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7E6" w:rsidRDefault="007477E6" w:rsidP="00493B38">
      <w:pPr>
        <w:spacing w:line="600" w:lineRule="exact"/>
        <w:jc w:val="center"/>
        <w:rPr>
          <w:rFonts w:ascii="方正小标宋简体" w:eastAsia="方正小标宋简体" w:hAnsi="宋体" w:cs="Times New Roman"/>
          <w:spacing w:val="8"/>
          <w:sz w:val="44"/>
          <w:szCs w:val="44"/>
        </w:rPr>
      </w:pPr>
      <w:r w:rsidRPr="007477E6">
        <w:rPr>
          <w:rFonts w:ascii="方正小标宋简体" w:eastAsia="方正小标宋简体" w:hAnsi="宋体" w:cs="Times New Roman" w:hint="eastAsia"/>
          <w:spacing w:val="8"/>
          <w:sz w:val="44"/>
          <w:szCs w:val="44"/>
        </w:rPr>
        <w:t>关于《三元区人民政府关于禁止猎捕陆生野生动物的通告（</w:t>
      </w:r>
      <w:r>
        <w:rPr>
          <w:rFonts w:ascii="方正小标宋简体" w:eastAsia="方正小标宋简体" w:hAnsi="宋体" w:cs="Times New Roman" w:hint="eastAsia"/>
          <w:spacing w:val="8"/>
          <w:sz w:val="44"/>
          <w:szCs w:val="44"/>
        </w:rPr>
        <w:t>征求意见</w:t>
      </w:r>
      <w:r w:rsidRPr="007477E6">
        <w:rPr>
          <w:rFonts w:ascii="方正小标宋简体" w:eastAsia="方正小标宋简体" w:hAnsi="宋体" w:cs="Times New Roman" w:hint="eastAsia"/>
          <w:spacing w:val="8"/>
          <w:sz w:val="44"/>
          <w:szCs w:val="44"/>
        </w:rPr>
        <w:t>稿）》的</w:t>
      </w:r>
    </w:p>
    <w:p w:rsidR="007477E6" w:rsidRPr="007477E6" w:rsidRDefault="007477E6" w:rsidP="00493B38">
      <w:pPr>
        <w:spacing w:line="600" w:lineRule="exact"/>
        <w:jc w:val="center"/>
        <w:rPr>
          <w:rFonts w:ascii="宋体" w:eastAsia="方正小标宋简体" w:hAnsi="宋体" w:cs="Times New Roman"/>
          <w:spacing w:val="8"/>
          <w:sz w:val="44"/>
          <w:szCs w:val="44"/>
        </w:rPr>
      </w:pPr>
      <w:r w:rsidRPr="007477E6">
        <w:rPr>
          <w:rFonts w:ascii="方正小标宋简体" w:eastAsia="方正小标宋简体" w:hAnsi="宋体" w:cs="Times New Roman" w:hint="eastAsia"/>
          <w:spacing w:val="8"/>
          <w:sz w:val="44"/>
          <w:szCs w:val="44"/>
        </w:rPr>
        <w:t>起草说明</w:t>
      </w:r>
    </w:p>
    <w:p w:rsidR="00493B38" w:rsidRDefault="00493B38" w:rsidP="00493B38">
      <w:pPr>
        <w:snapToGrid w:val="0"/>
        <w:spacing w:line="600" w:lineRule="exact"/>
        <w:ind w:firstLineChars="200" w:firstLine="760"/>
        <w:rPr>
          <w:rFonts w:ascii="楷体_GB2312" w:eastAsia="楷体_GB2312" w:hAnsi="Times New Roman" w:cs="Times New Roman" w:hint="eastAsia"/>
          <w:spacing w:val="10"/>
          <w:sz w:val="36"/>
          <w:szCs w:val="36"/>
        </w:rPr>
      </w:pPr>
      <w:bookmarkStart w:id="0" w:name="OLE_LINK4"/>
      <w:bookmarkStart w:id="1" w:name="OLE_LINK5"/>
      <w:bookmarkStart w:id="2" w:name="OLE_LINK1"/>
      <w:bookmarkStart w:id="3" w:name="OLE_LINK2"/>
      <w:bookmarkStart w:id="4" w:name="OLE_LINK3"/>
    </w:p>
    <w:p w:rsidR="007477E6" w:rsidRPr="00493B38" w:rsidRDefault="00ED7399" w:rsidP="00493B38">
      <w:pPr>
        <w:snapToGrid w:val="0"/>
        <w:spacing w:line="576" w:lineRule="exact"/>
        <w:ind w:firstLineChars="200" w:firstLine="640"/>
        <w:rPr>
          <w:rFonts w:ascii="黑体" w:eastAsia="黑体" w:hAnsi="黑体" w:cs="仿宋_GB2312"/>
          <w:sz w:val="32"/>
          <w:szCs w:val="32"/>
        </w:rPr>
      </w:pPr>
      <w:r w:rsidRPr="00493B38">
        <w:rPr>
          <w:rFonts w:ascii="黑体" w:eastAsia="黑体" w:hAnsi="黑体" w:cs="仿宋_GB2312" w:hint="eastAsia"/>
          <w:sz w:val="32"/>
          <w:szCs w:val="32"/>
        </w:rPr>
        <w:t>一、</w:t>
      </w:r>
      <w:r w:rsidRPr="00493B38">
        <w:rPr>
          <w:rFonts w:ascii="黑体" w:eastAsia="黑体" w:hAnsi="黑体" w:cs="宋体" w:hint="eastAsia"/>
          <w:kern w:val="0"/>
          <w:sz w:val="32"/>
          <w:szCs w:val="32"/>
        </w:rPr>
        <w:t>制定背景</w:t>
      </w:r>
      <w:bookmarkEnd w:id="0"/>
      <w:bookmarkEnd w:id="1"/>
    </w:p>
    <w:bookmarkEnd w:id="2"/>
    <w:bookmarkEnd w:id="3"/>
    <w:bookmarkEnd w:id="4"/>
    <w:p w:rsidR="007477E6" w:rsidRDefault="007477E6" w:rsidP="00493B38">
      <w:pPr>
        <w:widowControl/>
        <w:shd w:val="clear" w:color="auto" w:fill="FFFFFF"/>
        <w:spacing w:line="576" w:lineRule="exact"/>
        <w:ind w:firstLineChars="200" w:firstLine="640"/>
        <w:rPr>
          <w:rFonts w:ascii="仿宋_GB2312" w:eastAsia="仿宋_GB2312" w:hAnsi="Times New Roman" w:cs="Times New Roman"/>
          <w:sz w:val="32"/>
          <w:szCs w:val="32"/>
        </w:rPr>
      </w:pPr>
      <w:r w:rsidRPr="007477E6">
        <w:rPr>
          <w:rFonts w:ascii="仿宋_GB2312" w:eastAsia="仿宋_GB2312" w:hAnsi="Times New Roman" w:cs="Times New Roman" w:hint="eastAsia"/>
          <w:sz w:val="32"/>
          <w:szCs w:val="32"/>
        </w:rPr>
        <w:t>为切实加强野生动物及其栖息地的保护工作，维护生态平衡，促进生态文明建设和经济社会可持续发展，2022年7月，区政府发布《三元区人民政府关于公布陆生野生动物禁猎区禁猎期以及禁止使用的猎捕工具和方法的通告》（元政规〔2022〕3号），在全区范围内划定禁猎区、禁猎期、禁止使用的猎捕工具和方法。截至目前，通告已实施近4年。根据《福建省林长办公室关于深入排查、彻底清除张网捕鸟、拉电猎兽等禁用猎捕工具的提示函》（闽林长办函〔2025〕7号）以及我区开展陆生野生动物保护的工作需要，需将“无人机坠物狩猎”列为禁止使用的猎捕方法予以公布，同时完善违法举报及奖励机制。为此，区林业局</w:t>
      </w:r>
      <w:r w:rsidR="00ED7399">
        <w:rPr>
          <w:rFonts w:ascii="仿宋_GB2312" w:eastAsia="仿宋_GB2312" w:hAnsi="Times New Roman" w:cs="Times New Roman" w:hint="eastAsia"/>
          <w:sz w:val="32"/>
          <w:szCs w:val="32"/>
        </w:rPr>
        <w:t>要</w:t>
      </w:r>
      <w:r w:rsidRPr="007477E6">
        <w:rPr>
          <w:rFonts w:ascii="仿宋_GB2312" w:eastAsia="仿宋_GB2312" w:hAnsi="Times New Roman" w:cs="Times New Roman" w:hint="eastAsia"/>
          <w:sz w:val="32"/>
          <w:szCs w:val="32"/>
        </w:rPr>
        <w:t>对原通告进行修订，于今年4月形成修订稿初稿，4月下旬向区各有关单位征求意见并形成征求意见稿。</w:t>
      </w:r>
    </w:p>
    <w:p w:rsidR="00ED7399" w:rsidRPr="00493B38" w:rsidRDefault="00ED7399" w:rsidP="00493B38">
      <w:pPr>
        <w:widowControl/>
        <w:shd w:val="clear" w:color="auto" w:fill="FFFFFF"/>
        <w:spacing w:line="576" w:lineRule="exact"/>
        <w:ind w:firstLineChars="200" w:firstLine="640"/>
        <w:rPr>
          <w:rFonts w:ascii="黑体" w:eastAsia="黑体" w:hAnsi="黑体" w:cs="Times New Roman"/>
          <w:sz w:val="32"/>
          <w:szCs w:val="32"/>
        </w:rPr>
      </w:pPr>
      <w:r w:rsidRPr="00493B38">
        <w:rPr>
          <w:rFonts w:ascii="黑体" w:eastAsia="黑体" w:hAnsi="黑体" w:cs="仿宋_GB2312" w:hint="eastAsia"/>
          <w:sz w:val="32"/>
          <w:szCs w:val="32"/>
        </w:rPr>
        <w:t>二、</w:t>
      </w:r>
      <w:r w:rsidRPr="00493B38">
        <w:rPr>
          <w:rFonts w:ascii="黑体" w:eastAsia="黑体" w:hAnsi="黑体" w:cs="宋体" w:hint="eastAsia"/>
          <w:kern w:val="0"/>
          <w:sz w:val="32"/>
          <w:szCs w:val="32"/>
        </w:rPr>
        <w:t>制定依据</w:t>
      </w:r>
    </w:p>
    <w:p w:rsidR="00ED7399" w:rsidRPr="007477E6" w:rsidRDefault="00ED7399" w:rsidP="00493B38">
      <w:pPr>
        <w:widowControl/>
        <w:shd w:val="clear" w:color="auto" w:fill="FFFFFF"/>
        <w:spacing w:line="576" w:lineRule="exact"/>
        <w:ind w:firstLineChars="200" w:firstLine="640"/>
        <w:rPr>
          <w:rFonts w:ascii="仿宋_GB2312" w:eastAsia="仿宋_GB2312" w:hAnsi="Times New Roman" w:cs="Times New Roman"/>
          <w:sz w:val="32"/>
          <w:szCs w:val="32"/>
        </w:rPr>
      </w:pPr>
      <w:r w:rsidRPr="00ED7399">
        <w:rPr>
          <w:rFonts w:ascii="仿宋_GB2312" w:eastAsia="仿宋_GB2312" w:hAnsi="Times New Roman" w:cs="Times New Roman" w:hint="eastAsia"/>
          <w:sz w:val="32"/>
          <w:szCs w:val="32"/>
        </w:rPr>
        <w:t>根据《中华人民共和国野生动物保护法》、《中华人民共和国陆生野生动物保护实施条例》 《福建省实施&lt;中华人民共和国野生动物保护法&gt;办法》规定，结合我区实际和区委、区政府工作部署，制定该《通告》 。</w:t>
      </w:r>
    </w:p>
    <w:p w:rsidR="00ED7399" w:rsidRPr="00493B38" w:rsidRDefault="00ED7399" w:rsidP="00493B38">
      <w:pPr>
        <w:spacing w:line="576" w:lineRule="exact"/>
        <w:ind w:left="108" w:right="259" w:firstLine="628"/>
        <w:rPr>
          <w:rFonts w:ascii="黑体" w:eastAsia="黑体" w:hAnsi="黑体" w:cs="宋体"/>
          <w:kern w:val="0"/>
          <w:sz w:val="32"/>
          <w:szCs w:val="32"/>
        </w:rPr>
      </w:pPr>
      <w:r w:rsidRPr="00493B38">
        <w:rPr>
          <w:rFonts w:ascii="黑体" w:eastAsia="黑体" w:hAnsi="黑体" w:cs="宋体" w:hint="eastAsia"/>
          <w:kern w:val="0"/>
          <w:sz w:val="32"/>
          <w:szCs w:val="32"/>
        </w:rPr>
        <w:t>三、起草过程</w:t>
      </w:r>
    </w:p>
    <w:p w:rsidR="00ED7399" w:rsidRPr="00ED7399" w:rsidRDefault="00ED7399" w:rsidP="00493B38">
      <w:pPr>
        <w:spacing w:line="576" w:lineRule="exact"/>
        <w:ind w:left="108" w:right="259" w:firstLine="628"/>
        <w:rPr>
          <w:rFonts w:ascii="仿宋_GB2312" w:eastAsia="仿宋_GB2312" w:hAnsi="Times New Roman" w:cs="Times New Roman"/>
          <w:sz w:val="32"/>
          <w:szCs w:val="32"/>
        </w:rPr>
      </w:pPr>
      <w:r w:rsidRPr="00ED7399">
        <w:rPr>
          <w:rFonts w:ascii="仿宋_GB2312" w:eastAsia="仿宋_GB2312" w:hAnsi="Times New Roman" w:cs="Times New Roman" w:hint="eastAsia"/>
          <w:sz w:val="32"/>
          <w:szCs w:val="32"/>
        </w:rPr>
        <w:lastRenderedPageBreak/>
        <w:t>今年4月</w:t>
      </w:r>
      <w:r w:rsidR="00172CDA">
        <w:rPr>
          <w:rFonts w:ascii="仿宋_GB2312" w:eastAsia="仿宋_GB2312" w:hAnsi="Times New Roman" w:cs="Times New Roman" w:hint="eastAsia"/>
          <w:sz w:val="32"/>
          <w:szCs w:val="32"/>
        </w:rPr>
        <w:t>下旬</w:t>
      </w:r>
      <w:r w:rsidRPr="00ED7399">
        <w:rPr>
          <w:rFonts w:ascii="仿宋_GB2312" w:eastAsia="仿宋_GB2312" w:hAnsi="Times New Roman" w:cs="Times New Roman" w:hint="eastAsia"/>
          <w:sz w:val="32"/>
          <w:szCs w:val="32"/>
        </w:rPr>
        <w:t>，区林业局</w:t>
      </w:r>
      <w:r w:rsidR="00172CDA">
        <w:rPr>
          <w:rFonts w:ascii="仿宋_GB2312" w:eastAsia="仿宋_GB2312" w:hAnsi="Times New Roman" w:cs="Times New Roman" w:hint="eastAsia"/>
          <w:sz w:val="32"/>
          <w:szCs w:val="32"/>
        </w:rPr>
        <w:t>起草初稿，并</w:t>
      </w:r>
      <w:bookmarkStart w:id="5" w:name="_GoBack"/>
      <w:bookmarkEnd w:id="5"/>
      <w:r w:rsidRPr="00ED7399">
        <w:rPr>
          <w:rFonts w:ascii="仿宋_GB2312" w:eastAsia="仿宋_GB2312" w:hAnsi="Times New Roman" w:cs="Times New Roman" w:hint="eastAsia"/>
          <w:sz w:val="32"/>
          <w:szCs w:val="32"/>
        </w:rPr>
        <w:t>向区公安局、检察院、法院、司法局、农业农村局、市场监督管理局</w:t>
      </w:r>
      <w:r w:rsidR="00172CDA">
        <w:rPr>
          <w:rFonts w:ascii="仿宋_GB2312" w:eastAsia="仿宋_GB2312" w:hAnsi="Times New Roman" w:cs="Times New Roman" w:hint="eastAsia"/>
          <w:sz w:val="32"/>
          <w:szCs w:val="32"/>
        </w:rPr>
        <w:t>等各部门</w:t>
      </w:r>
      <w:r w:rsidRPr="00ED7399">
        <w:rPr>
          <w:rFonts w:ascii="仿宋_GB2312" w:eastAsia="仿宋_GB2312" w:hAnsi="Times New Roman" w:cs="Times New Roman" w:hint="eastAsia"/>
          <w:sz w:val="32"/>
          <w:szCs w:val="32"/>
        </w:rPr>
        <w:t>征求意见</w:t>
      </w:r>
      <w:r w:rsidR="00172CDA">
        <w:rPr>
          <w:rFonts w:ascii="仿宋_GB2312" w:eastAsia="仿宋_GB2312" w:hAnsi="Times New Roman" w:cs="Times New Roman" w:hint="eastAsia"/>
          <w:sz w:val="32"/>
          <w:szCs w:val="32"/>
        </w:rPr>
        <w:t>形成</w:t>
      </w:r>
      <w:r w:rsidR="00172CDA" w:rsidRPr="00ED7399">
        <w:rPr>
          <w:rFonts w:ascii="仿宋_GB2312" w:eastAsia="仿宋_GB2312" w:hAnsi="Times New Roman" w:cs="Times New Roman" w:hint="eastAsia"/>
          <w:sz w:val="32"/>
          <w:szCs w:val="32"/>
        </w:rPr>
        <w:t>《通告》</w:t>
      </w:r>
      <w:r w:rsidR="00172CDA">
        <w:rPr>
          <w:rFonts w:ascii="仿宋_GB2312" w:eastAsia="仿宋_GB2312" w:hAnsi="Times New Roman" w:cs="Times New Roman" w:hint="eastAsia"/>
          <w:sz w:val="32"/>
          <w:szCs w:val="32"/>
        </w:rPr>
        <w:t>征求意见</w:t>
      </w:r>
      <w:r w:rsidR="00172CDA" w:rsidRPr="00ED7399">
        <w:rPr>
          <w:rFonts w:ascii="仿宋_GB2312" w:eastAsia="仿宋_GB2312" w:hAnsi="Times New Roman" w:cs="Times New Roman" w:hint="eastAsia"/>
          <w:sz w:val="32"/>
          <w:szCs w:val="32"/>
        </w:rPr>
        <w:t>稿</w:t>
      </w:r>
      <w:r w:rsidR="00172CDA">
        <w:rPr>
          <w:rFonts w:ascii="仿宋_GB2312" w:eastAsia="仿宋_GB2312" w:hAnsi="Times New Roman" w:cs="Times New Roman" w:hint="eastAsia"/>
          <w:sz w:val="32"/>
          <w:szCs w:val="32"/>
        </w:rPr>
        <w:t>。</w:t>
      </w:r>
    </w:p>
    <w:p w:rsidR="007477E6" w:rsidRPr="007477E6" w:rsidRDefault="00ED7399" w:rsidP="00493B38">
      <w:pPr>
        <w:spacing w:line="576" w:lineRule="exact"/>
        <w:ind w:left="108" w:right="259" w:firstLine="628"/>
        <w:rPr>
          <w:rFonts w:ascii="黑体" w:eastAsia="黑体" w:hAnsi="黑体" w:cs="Times New Roman"/>
          <w:color w:val="333333"/>
          <w:kern w:val="0"/>
          <w:sz w:val="32"/>
          <w:szCs w:val="32"/>
        </w:rPr>
      </w:pPr>
      <w:r>
        <w:rPr>
          <w:rFonts w:ascii="黑体" w:eastAsia="黑体" w:hAnsi="黑体" w:cs="宋体" w:hint="eastAsia"/>
          <w:kern w:val="0"/>
          <w:sz w:val="32"/>
          <w:szCs w:val="32"/>
        </w:rPr>
        <w:t>四</w:t>
      </w:r>
      <w:r w:rsidR="007477E6" w:rsidRPr="007477E6">
        <w:rPr>
          <w:rFonts w:ascii="黑体" w:eastAsia="黑体" w:hAnsi="黑体" w:cs="宋体" w:hint="eastAsia"/>
          <w:kern w:val="0"/>
          <w:sz w:val="32"/>
          <w:szCs w:val="32"/>
        </w:rPr>
        <w:t>、</w:t>
      </w:r>
      <w:r>
        <w:rPr>
          <w:rFonts w:ascii="黑体" w:eastAsia="黑体" w:hAnsi="黑体" w:cs="宋体" w:hint="eastAsia"/>
          <w:kern w:val="0"/>
          <w:sz w:val="32"/>
          <w:szCs w:val="32"/>
        </w:rPr>
        <w:t>修订说明</w:t>
      </w:r>
    </w:p>
    <w:p w:rsidR="007477E6" w:rsidRPr="007477E6" w:rsidRDefault="007477E6" w:rsidP="00493B38">
      <w:pPr>
        <w:spacing w:line="576" w:lineRule="exact"/>
        <w:ind w:left="108" w:right="259" w:firstLine="628"/>
        <w:rPr>
          <w:rFonts w:ascii="仿宋_GB2312" w:eastAsia="仿宋_GB2312" w:hAnsi="Times New Roman" w:cs="Times New Roman"/>
          <w:sz w:val="32"/>
          <w:szCs w:val="32"/>
        </w:rPr>
      </w:pPr>
      <w:r w:rsidRPr="007477E6">
        <w:rPr>
          <w:rFonts w:ascii="仿宋_GB2312" w:eastAsia="仿宋_GB2312" w:hAnsi="Times New Roman" w:cs="Times New Roman" w:hint="eastAsia"/>
          <w:sz w:val="32"/>
          <w:szCs w:val="32"/>
        </w:rPr>
        <w:t>《通告》分保护对象、禁猎期和禁猎区、禁止使用的猎捕工具和方法、特殊情形猎捕规定、法律责任和奖励办法等6个方面，此次修订主要增加了两方面内容：</w:t>
      </w:r>
      <w:r w:rsidRPr="007477E6">
        <w:rPr>
          <w:rFonts w:ascii="仿宋_GB2312" w:eastAsia="仿宋_GB2312" w:hAnsi="Times New Roman" w:cs="Times New Roman" w:hint="eastAsia"/>
          <w:b/>
          <w:sz w:val="32"/>
          <w:szCs w:val="32"/>
        </w:rPr>
        <w:t>一是在“禁止使用的猎捕工具和方法”中新增</w:t>
      </w:r>
      <w:r w:rsidRPr="007477E6">
        <w:rPr>
          <w:rFonts w:ascii="仿宋_GB2312" w:eastAsia="仿宋_GB2312" w:hAnsi="Times New Roman" w:cs="Times New Roman" w:hint="eastAsia"/>
          <w:sz w:val="32"/>
          <w:szCs w:val="32"/>
        </w:rPr>
        <w:t>禁止运用无人机挂载热成像镜头等设备搜索、跟踪、锁定野生动物，并从空中投放钢钎等锐器或者其它物体实施猎捕的“无人机坠物狩猎”行为。</w:t>
      </w:r>
      <w:r w:rsidRPr="007477E6">
        <w:rPr>
          <w:rFonts w:ascii="仿宋_GB2312" w:eastAsia="仿宋_GB2312" w:hAnsi="Times New Roman" w:cs="Times New Roman" w:hint="eastAsia"/>
          <w:b/>
          <w:sz w:val="32"/>
          <w:szCs w:val="32"/>
        </w:rPr>
        <w:t>二是新增“奖励办法”内容。</w:t>
      </w:r>
      <w:r w:rsidRPr="007477E6">
        <w:rPr>
          <w:rFonts w:ascii="仿宋_GB2312" w:eastAsia="仿宋_GB2312" w:hAnsi="Times New Roman" w:cs="Times New Roman" w:hint="eastAsia"/>
          <w:sz w:val="32"/>
          <w:szCs w:val="32"/>
        </w:rPr>
        <w:t>对举报非法猎捕陆生野生动物违法行为线索，经查实为行政案件或刑事案件的组织和个人（履行林业工作职责人员除外），给予人民币300元或500元的奖励。</w:t>
      </w:r>
    </w:p>
    <w:p w:rsidR="00EB4865" w:rsidRPr="007477E6" w:rsidRDefault="00EB4865" w:rsidP="00493B38">
      <w:pPr>
        <w:spacing w:line="576" w:lineRule="exact"/>
      </w:pPr>
    </w:p>
    <w:sectPr w:rsidR="00EB4865" w:rsidRPr="007477E6" w:rsidSect="00C171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469" w:rsidRDefault="00DF4469" w:rsidP="00493B38">
      <w:r>
        <w:separator/>
      </w:r>
    </w:p>
  </w:endnote>
  <w:endnote w:type="continuationSeparator" w:id="1">
    <w:p w:rsidR="00DF4469" w:rsidRDefault="00DF4469" w:rsidP="00493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469" w:rsidRDefault="00DF4469" w:rsidP="00493B38">
      <w:r>
        <w:separator/>
      </w:r>
    </w:p>
  </w:footnote>
  <w:footnote w:type="continuationSeparator" w:id="1">
    <w:p w:rsidR="00DF4469" w:rsidRDefault="00DF4469" w:rsidP="00493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2A9B"/>
    <w:multiLevelType w:val="hybridMultilevel"/>
    <w:tmpl w:val="746CAC66"/>
    <w:lvl w:ilvl="0" w:tplc="1848E4DC">
      <w:start w:val="2"/>
      <w:numFmt w:val="japaneseCounting"/>
      <w:lvlText w:val="%1、"/>
      <w:lvlJc w:val="left"/>
      <w:pPr>
        <w:ind w:left="720" w:hanging="72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98155C"/>
    <w:multiLevelType w:val="hybridMultilevel"/>
    <w:tmpl w:val="7700A89C"/>
    <w:lvl w:ilvl="0" w:tplc="C6AC4D78">
      <w:start w:val="2"/>
      <w:numFmt w:val="japaneseCounting"/>
      <w:lvlText w:val="%1、"/>
      <w:lvlJc w:val="left"/>
      <w:pPr>
        <w:ind w:left="1440" w:hanging="720"/>
      </w:pPr>
      <w:rPr>
        <w:rFonts w:hAnsi="黑体"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19726084"/>
    <w:multiLevelType w:val="hybridMultilevel"/>
    <w:tmpl w:val="43F0C34C"/>
    <w:lvl w:ilvl="0" w:tplc="6EDC6490">
      <w:start w:val="2"/>
      <w:numFmt w:val="japaneseCounting"/>
      <w:lvlText w:val="%1、"/>
      <w:lvlJc w:val="left"/>
      <w:pPr>
        <w:ind w:left="2880" w:hanging="720"/>
      </w:pPr>
      <w:rPr>
        <w:rFonts w:hAnsi="黑体" w:hint="default"/>
      </w:rPr>
    </w:lvl>
    <w:lvl w:ilvl="1" w:tplc="04090019" w:tentative="1">
      <w:start w:val="1"/>
      <w:numFmt w:val="lowerLetter"/>
      <w:lvlText w:val="%2)"/>
      <w:lvlJc w:val="left"/>
      <w:pPr>
        <w:ind w:left="3000" w:hanging="420"/>
      </w:pPr>
    </w:lvl>
    <w:lvl w:ilvl="2" w:tplc="0409001B" w:tentative="1">
      <w:start w:val="1"/>
      <w:numFmt w:val="lowerRoman"/>
      <w:lvlText w:val="%3."/>
      <w:lvlJc w:val="right"/>
      <w:pPr>
        <w:ind w:left="3420" w:hanging="420"/>
      </w:pPr>
    </w:lvl>
    <w:lvl w:ilvl="3" w:tplc="0409000F" w:tentative="1">
      <w:start w:val="1"/>
      <w:numFmt w:val="decimal"/>
      <w:lvlText w:val="%4."/>
      <w:lvlJc w:val="left"/>
      <w:pPr>
        <w:ind w:left="3840" w:hanging="420"/>
      </w:pPr>
    </w:lvl>
    <w:lvl w:ilvl="4" w:tplc="04090019" w:tentative="1">
      <w:start w:val="1"/>
      <w:numFmt w:val="lowerLetter"/>
      <w:lvlText w:val="%5)"/>
      <w:lvlJc w:val="left"/>
      <w:pPr>
        <w:ind w:left="4260" w:hanging="420"/>
      </w:pPr>
    </w:lvl>
    <w:lvl w:ilvl="5" w:tplc="0409001B" w:tentative="1">
      <w:start w:val="1"/>
      <w:numFmt w:val="lowerRoman"/>
      <w:lvlText w:val="%6."/>
      <w:lvlJc w:val="right"/>
      <w:pPr>
        <w:ind w:left="4680" w:hanging="420"/>
      </w:pPr>
    </w:lvl>
    <w:lvl w:ilvl="6" w:tplc="0409000F" w:tentative="1">
      <w:start w:val="1"/>
      <w:numFmt w:val="decimal"/>
      <w:lvlText w:val="%7."/>
      <w:lvlJc w:val="left"/>
      <w:pPr>
        <w:ind w:left="5100" w:hanging="420"/>
      </w:pPr>
    </w:lvl>
    <w:lvl w:ilvl="7" w:tplc="04090019" w:tentative="1">
      <w:start w:val="1"/>
      <w:numFmt w:val="lowerLetter"/>
      <w:lvlText w:val="%8)"/>
      <w:lvlJc w:val="left"/>
      <w:pPr>
        <w:ind w:left="5520" w:hanging="420"/>
      </w:pPr>
    </w:lvl>
    <w:lvl w:ilvl="8" w:tplc="0409001B" w:tentative="1">
      <w:start w:val="1"/>
      <w:numFmt w:val="lowerRoman"/>
      <w:lvlText w:val="%9."/>
      <w:lvlJc w:val="right"/>
      <w:pPr>
        <w:ind w:left="5940" w:hanging="420"/>
      </w:pPr>
    </w:lvl>
  </w:abstractNum>
  <w:abstractNum w:abstractNumId="3">
    <w:nsid w:val="249651BC"/>
    <w:multiLevelType w:val="multilevel"/>
    <w:tmpl w:val="A306A2AC"/>
    <w:lvl w:ilvl="0">
      <w:start w:val="1"/>
      <w:numFmt w:val="chineseCounting"/>
      <w:suff w:val="nothing"/>
      <w:lvlText w:val="%1、"/>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FEE515E"/>
    <w:multiLevelType w:val="hybridMultilevel"/>
    <w:tmpl w:val="693A5112"/>
    <w:lvl w:ilvl="0" w:tplc="EA66E29E">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6E7A1849"/>
    <w:multiLevelType w:val="hybridMultilevel"/>
    <w:tmpl w:val="C96E3A5C"/>
    <w:lvl w:ilvl="0" w:tplc="2E0E1BC6">
      <w:start w:val="2"/>
      <w:numFmt w:val="japaneseCounting"/>
      <w:lvlText w:val="%1、"/>
      <w:lvlJc w:val="left"/>
      <w:pPr>
        <w:ind w:left="2160" w:hanging="720"/>
      </w:pPr>
      <w:rPr>
        <w:rFonts w:hAnsi="黑体" w:hint="default"/>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477E6"/>
    <w:rsid w:val="00172CDA"/>
    <w:rsid w:val="00493B38"/>
    <w:rsid w:val="007477E6"/>
    <w:rsid w:val="00C17142"/>
    <w:rsid w:val="00DF4469"/>
    <w:rsid w:val="00EB4865"/>
    <w:rsid w:val="00ED73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1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399"/>
    <w:pPr>
      <w:ind w:firstLineChars="200" w:firstLine="420"/>
    </w:pPr>
  </w:style>
  <w:style w:type="paragraph" w:styleId="a4">
    <w:name w:val="header"/>
    <w:basedOn w:val="a"/>
    <w:link w:val="Char"/>
    <w:uiPriority w:val="99"/>
    <w:semiHidden/>
    <w:unhideWhenUsed/>
    <w:rsid w:val="00493B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493B38"/>
    <w:rPr>
      <w:sz w:val="18"/>
      <w:szCs w:val="18"/>
    </w:rPr>
  </w:style>
  <w:style w:type="paragraph" w:styleId="a5">
    <w:name w:val="footer"/>
    <w:basedOn w:val="a"/>
    <w:link w:val="Char0"/>
    <w:uiPriority w:val="99"/>
    <w:semiHidden/>
    <w:unhideWhenUsed/>
    <w:rsid w:val="00493B3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493B3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399"/>
    <w:pPr>
      <w:ind w:firstLineChars="200" w:firstLine="420"/>
    </w:pPr>
  </w:style>
</w:styles>
</file>

<file path=word/webSettings.xml><?xml version="1.0" encoding="utf-8"?>
<w:webSettings xmlns:r="http://schemas.openxmlformats.org/officeDocument/2006/relationships" xmlns:w="http://schemas.openxmlformats.org/wordprocessingml/2006/main">
  <w:divs>
    <w:div w:id="8437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120</Words>
  <Characters>687</Characters>
  <Application>Microsoft Office Word</Application>
  <DocSecurity>0</DocSecurity>
  <Lines>5</Lines>
  <Paragraphs>1</Paragraphs>
  <ScaleCrop>false</ScaleCrop>
  <Company>Microsoft</Company>
  <LinksUpToDate>false</LinksUpToDate>
  <CharactersWithSpaces>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微软用户</cp:lastModifiedBy>
  <cp:revision>2</cp:revision>
  <dcterms:created xsi:type="dcterms:W3CDTF">2026-06-03T02:23:00Z</dcterms:created>
  <dcterms:modified xsi:type="dcterms:W3CDTF">2026-06-03T02:23:00Z</dcterms:modified>
</cp:coreProperties>
</file>