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BC6FE">
      <w:pPr>
        <w:adjustRightInd w:val="0"/>
        <w:snapToGrid w:val="0"/>
        <w:spacing w:line="560" w:lineRule="exact"/>
        <w:rPr>
          <w:rFonts w:ascii="方正小标宋简体" w:hAnsi="方正小标宋简体" w:eastAsia="方正小标宋简体" w:cs="方正小标宋简体"/>
          <w:sz w:val="32"/>
          <w:szCs w:val="32"/>
        </w:rPr>
      </w:pPr>
    </w:p>
    <w:p w14:paraId="368482C8">
      <w:pPr>
        <w:adjustRightInd w:val="0"/>
        <w:snapToGrid w:val="0"/>
        <w:spacing w:line="560" w:lineRule="exact"/>
        <w:rPr>
          <w:rFonts w:ascii="方正小标宋简体" w:hAnsi="方正小标宋简体" w:eastAsia="方正小标宋简体" w:cs="方正小标宋简体"/>
          <w:sz w:val="32"/>
          <w:szCs w:val="32"/>
        </w:rPr>
      </w:pPr>
    </w:p>
    <w:p w14:paraId="1FD33649">
      <w:pPr>
        <w:adjustRightInd w:val="0"/>
        <w:snapToGrid w:val="0"/>
        <w:spacing w:line="560" w:lineRule="exact"/>
        <w:rPr>
          <w:rFonts w:ascii="方正小标宋简体" w:hAnsi="方正小标宋简体" w:eastAsia="方正小标宋简体" w:cs="方正小标宋简体"/>
          <w:sz w:val="32"/>
          <w:szCs w:val="32"/>
        </w:rPr>
      </w:pPr>
    </w:p>
    <w:p w14:paraId="4B2EB5F1">
      <w:pPr>
        <w:adjustRightInd w:val="0"/>
        <w:snapToGrid w:val="0"/>
        <w:spacing w:line="560" w:lineRule="exact"/>
        <w:rPr>
          <w:rFonts w:ascii="方正小标宋简体" w:hAnsi="方正小标宋简体" w:eastAsia="方正小标宋简体" w:cs="方正小标宋简体"/>
          <w:sz w:val="32"/>
          <w:szCs w:val="32"/>
        </w:rPr>
      </w:pPr>
    </w:p>
    <w:p w14:paraId="3D1A2AFF">
      <w:pPr>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三元白沙“5·17”一般道路运输事故调查报告</w:t>
      </w:r>
    </w:p>
    <w:p w14:paraId="66C8B974">
      <w:pPr>
        <w:adjustRightInd w:val="0"/>
        <w:snapToGrid w:val="0"/>
        <w:spacing w:line="560" w:lineRule="exact"/>
        <w:rPr>
          <w:rFonts w:ascii="仿宋_GB2312" w:hAnsi="仿宋_GB2312" w:eastAsia="仿宋_GB2312" w:cs="仿宋_GB2312"/>
          <w:sz w:val="32"/>
          <w:szCs w:val="32"/>
        </w:rPr>
      </w:pPr>
    </w:p>
    <w:p w14:paraId="10B9CD40">
      <w:pPr>
        <w:adjustRightInd w:val="0"/>
        <w:snapToGrid w:val="0"/>
        <w:spacing w:line="560" w:lineRule="exact"/>
        <w:rPr>
          <w:rFonts w:ascii="仿宋_GB2312" w:hAnsi="仿宋_GB2312" w:eastAsia="仿宋_GB2312" w:cs="仿宋_GB2312"/>
          <w:sz w:val="32"/>
          <w:szCs w:val="32"/>
        </w:rPr>
      </w:pPr>
    </w:p>
    <w:p w14:paraId="6830D16C">
      <w:pPr>
        <w:adjustRightInd w:val="0"/>
        <w:snapToGrid w:val="0"/>
        <w:spacing w:line="560" w:lineRule="exact"/>
        <w:rPr>
          <w:rFonts w:ascii="仿宋_GB2312" w:hAnsi="仿宋_GB2312" w:eastAsia="仿宋_GB2312" w:cs="仿宋_GB2312"/>
          <w:sz w:val="32"/>
          <w:szCs w:val="32"/>
        </w:rPr>
      </w:pPr>
    </w:p>
    <w:p w14:paraId="1D053944">
      <w:pPr>
        <w:adjustRightInd w:val="0"/>
        <w:snapToGrid w:val="0"/>
        <w:spacing w:line="560" w:lineRule="exact"/>
        <w:rPr>
          <w:rFonts w:ascii="仿宋_GB2312" w:hAnsi="仿宋_GB2312" w:eastAsia="仿宋_GB2312" w:cs="仿宋_GB2312"/>
          <w:sz w:val="32"/>
          <w:szCs w:val="32"/>
        </w:rPr>
      </w:pPr>
    </w:p>
    <w:p w14:paraId="2F4057B8">
      <w:pPr>
        <w:adjustRightInd w:val="0"/>
        <w:snapToGrid w:val="0"/>
        <w:spacing w:line="560" w:lineRule="exact"/>
        <w:rPr>
          <w:rFonts w:ascii="仿宋_GB2312" w:hAnsi="仿宋_GB2312" w:eastAsia="仿宋_GB2312" w:cs="仿宋_GB2312"/>
          <w:sz w:val="32"/>
          <w:szCs w:val="32"/>
        </w:rPr>
      </w:pPr>
    </w:p>
    <w:p w14:paraId="319CC42C">
      <w:pPr>
        <w:adjustRightInd w:val="0"/>
        <w:snapToGrid w:val="0"/>
        <w:spacing w:line="560" w:lineRule="exact"/>
        <w:rPr>
          <w:rFonts w:ascii="仿宋_GB2312" w:hAnsi="仿宋_GB2312" w:eastAsia="仿宋_GB2312" w:cs="仿宋_GB2312"/>
          <w:sz w:val="32"/>
          <w:szCs w:val="32"/>
        </w:rPr>
      </w:pPr>
    </w:p>
    <w:p w14:paraId="531B4CDE">
      <w:pPr>
        <w:adjustRightInd w:val="0"/>
        <w:snapToGrid w:val="0"/>
        <w:spacing w:line="560" w:lineRule="exact"/>
        <w:rPr>
          <w:rFonts w:ascii="仿宋_GB2312" w:hAnsi="仿宋_GB2312" w:eastAsia="仿宋_GB2312" w:cs="仿宋_GB2312"/>
          <w:sz w:val="32"/>
          <w:szCs w:val="32"/>
        </w:rPr>
      </w:pPr>
    </w:p>
    <w:p w14:paraId="406FE9D9">
      <w:pPr>
        <w:adjustRightInd w:val="0"/>
        <w:snapToGrid w:val="0"/>
        <w:spacing w:line="560" w:lineRule="exact"/>
        <w:rPr>
          <w:rFonts w:ascii="仿宋_GB2312" w:hAnsi="仿宋_GB2312" w:eastAsia="仿宋_GB2312" w:cs="仿宋_GB2312"/>
          <w:sz w:val="32"/>
          <w:szCs w:val="32"/>
        </w:rPr>
      </w:pPr>
    </w:p>
    <w:p w14:paraId="447BBF2D">
      <w:pPr>
        <w:adjustRightInd w:val="0"/>
        <w:snapToGrid w:val="0"/>
        <w:spacing w:line="560" w:lineRule="exact"/>
        <w:rPr>
          <w:rFonts w:ascii="仿宋_GB2312" w:hAnsi="仿宋_GB2312" w:eastAsia="仿宋_GB2312" w:cs="仿宋_GB2312"/>
          <w:sz w:val="32"/>
          <w:szCs w:val="32"/>
        </w:rPr>
      </w:pPr>
    </w:p>
    <w:p w14:paraId="027F3F13">
      <w:pPr>
        <w:adjustRightInd w:val="0"/>
        <w:snapToGrid w:val="0"/>
        <w:spacing w:line="560" w:lineRule="exact"/>
        <w:rPr>
          <w:rFonts w:ascii="仿宋_GB2312" w:hAnsi="仿宋_GB2312" w:eastAsia="仿宋_GB2312" w:cs="仿宋_GB2312"/>
          <w:sz w:val="32"/>
          <w:szCs w:val="32"/>
        </w:rPr>
      </w:pPr>
    </w:p>
    <w:p w14:paraId="43685136">
      <w:pPr>
        <w:adjustRightInd w:val="0"/>
        <w:snapToGrid w:val="0"/>
        <w:spacing w:line="560" w:lineRule="exact"/>
        <w:rPr>
          <w:rFonts w:ascii="仿宋_GB2312" w:hAnsi="仿宋_GB2312" w:eastAsia="仿宋_GB2312" w:cs="仿宋_GB2312"/>
          <w:sz w:val="32"/>
          <w:szCs w:val="32"/>
        </w:rPr>
      </w:pPr>
    </w:p>
    <w:p w14:paraId="50356CAC">
      <w:pPr>
        <w:adjustRightInd w:val="0"/>
        <w:snapToGrid w:val="0"/>
        <w:spacing w:line="560" w:lineRule="exact"/>
        <w:rPr>
          <w:rFonts w:ascii="仿宋_GB2312" w:hAnsi="仿宋_GB2312" w:eastAsia="仿宋_GB2312" w:cs="仿宋_GB2312"/>
          <w:sz w:val="32"/>
          <w:szCs w:val="32"/>
        </w:rPr>
      </w:pPr>
    </w:p>
    <w:p w14:paraId="64D38945">
      <w:pPr>
        <w:adjustRightInd w:val="0"/>
        <w:snapToGrid w:val="0"/>
        <w:spacing w:line="560" w:lineRule="exact"/>
        <w:rPr>
          <w:rFonts w:ascii="仿宋_GB2312" w:hAnsi="仿宋_GB2312" w:eastAsia="仿宋_GB2312" w:cs="仿宋_GB2312"/>
          <w:sz w:val="32"/>
          <w:szCs w:val="32"/>
        </w:rPr>
      </w:pPr>
    </w:p>
    <w:p w14:paraId="60C028D1">
      <w:pPr>
        <w:adjustRightInd w:val="0"/>
        <w:snapToGrid w:val="0"/>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编制单位：三元区政府事故调查组</w:t>
      </w:r>
    </w:p>
    <w:p w14:paraId="30F0C819">
      <w:pPr>
        <w:adjustRightInd w:val="0"/>
        <w:snapToGrid w:val="0"/>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编制时间：2024年9月</w:t>
      </w:r>
    </w:p>
    <w:p w14:paraId="44B4C4A0">
      <w:pPr>
        <w:adjustRightInd w:val="0"/>
        <w:snapToGrid w:val="0"/>
        <w:spacing w:line="560" w:lineRule="exact"/>
        <w:rPr>
          <w:rFonts w:ascii="仿宋_GB2312" w:hAnsi="仿宋_GB2312" w:eastAsia="仿宋_GB2312" w:cs="仿宋_GB2312"/>
          <w:sz w:val="32"/>
          <w:szCs w:val="32"/>
        </w:rPr>
      </w:pPr>
    </w:p>
    <w:p w14:paraId="47168092">
      <w:pPr>
        <w:adjustRightInd w:val="0"/>
        <w:snapToGrid w:val="0"/>
        <w:spacing w:line="560" w:lineRule="exact"/>
        <w:rPr>
          <w:rFonts w:ascii="仿宋_GB2312" w:hAnsi="仿宋_GB2312" w:eastAsia="仿宋_GB2312" w:cs="仿宋_GB2312"/>
          <w:sz w:val="32"/>
          <w:szCs w:val="32"/>
        </w:rPr>
      </w:pPr>
    </w:p>
    <w:p w14:paraId="3090161C">
      <w:pPr>
        <w:adjustRightInd w:val="0"/>
        <w:snapToGrid w:val="0"/>
        <w:spacing w:line="560" w:lineRule="exact"/>
        <w:jc w:val="center"/>
        <w:rPr>
          <w:rFonts w:ascii="方正小标宋简体" w:hAnsi="方正小标宋简体" w:eastAsia="方正小标宋简体" w:cs="方正小标宋简体"/>
          <w:sz w:val="44"/>
          <w:szCs w:val="44"/>
        </w:rPr>
        <w:sectPr>
          <w:pgSz w:w="11906" w:h="16838"/>
          <w:pgMar w:top="2098" w:right="1474" w:bottom="1984" w:left="1587" w:header="720" w:footer="720" w:gutter="0"/>
          <w:pgNumType w:fmt="numberInDash"/>
          <w:cols w:space="720" w:num="1"/>
          <w:docGrid w:type="lines" w:linePitch="312" w:charSpace="0"/>
        </w:sectPr>
      </w:pPr>
    </w:p>
    <w:p w14:paraId="20468E9D">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6A40A7C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一、事故基本情况……………………………………………4</w:t>
      </w:r>
    </w:p>
    <w:p w14:paraId="7801B03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（一）事故车辆、驾驶人员基本情况………………………4</w:t>
      </w:r>
    </w:p>
    <w:p w14:paraId="28041A0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（二）事故发生经过…………………………………………5</w:t>
      </w:r>
    </w:p>
    <w:p w14:paraId="0B610B2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（三）道路情况………………………………………………5</w:t>
      </w:r>
    </w:p>
    <w:p w14:paraId="639CC86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（四）人员伤亡和直接经济损失情况………………………5</w:t>
      </w:r>
    </w:p>
    <w:p w14:paraId="1D11429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（五）天气情况………………………………………………6</w:t>
      </w:r>
    </w:p>
    <w:p w14:paraId="0C56375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二、事故应急处置及评估情况………………………………6</w:t>
      </w:r>
    </w:p>
    <w:p w14:paraId="205DAD9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（一）事故信息报送情况……………………………………6</w:t>
      </w:r>
    </w:p>
    <w:p w14:paraId="09A88FF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（二）事故现场应急处置情况………………………………6</w:t>
      </w:r>
    </w:p>
    <w:p w14:paraId="3513A76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（三）医疗救治和善后情况…………………………………6</w:t>
      </w:r>
    </w:p>
    <w:p w14:paraId="22E9C16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（四）应急处置评估意见……………………………………6</w:t>
      </w:r>
    </w:p>
    <w:p w14:paraId="56D374DB">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三、事故原因分析……………………………………………7</w:t>
      </w:r>
    </w:p>
    <w:p w14:paraId="10D39A1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（一）事故直接原因…………………………………………7</w:t>
      </w:r>
    </w:p>
    <w:p w14:paraId="636C421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（二）事故相关检验检测和鉴定情况………………………7</w:t>
      </w:r>
    </w:p>
    <w:p w14:paraId="6FE2449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（三）其他可能因素排除……………………………………8</w:t>
      </w:r>
    </w:p>
    <w:p w14:paraId="1AD9855E">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四、对有关责任人员和单位的处理建议……………………8</w:t>
      </w:r>
    </w:p>
    <w:p w14:paraId="5CF90DA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（一）不予追究责任人员……………………………………8</w:t>
      </w:r>
    </w:p>
    <w:p w14:paraId="12E9F52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（二）对有关责任人员的处理建议…………………………8</w:t>
      </w:r>
    </w:p>
    <w:p w14:paraId="37D8FDA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五、事故教训…………………………………………………9</w:t>
      </w:r>
    </w:p>
    <w:p w14:paraId="7B0E971D">
      <w:pPr>
        <w:adjustRightInd w:val="0"/>
        <w:snapToGrid w:val="0"/>
        <w:spacing w:line="560" w:lineRule="exact"/>
        <w:ind w:left="638" w:leftChars="304"/>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六、事故整改和防范措施……………………………………9</w:t>
      </w:r>
    </w:p>
    <w:p w14:paraId="103B7A7A">
      <w:pPr>
        <w:adjustRightInd w:val="0"/>
        <w:snapToGrid w:val="0"/>
        <w:spacing w:line="560" w:lineRule="exact"/>
        <w:ind w:left="638" w:leftChars="304"/>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附 件…………………………………………………………10</w:t>
      </w:r>
    </w:p>
    <w:p w14:paraId="4DC3A2D8">
      <w:pPr>
        <w:adjustRightInd w:val="0"/>
        <w:snapToGrid w:val="0"/>
        <w:spacing w:line="560" w:lineRule="exact"/>
        <w:jc w:val="center"/>
        <w:outlineLvl w:val="0"/>
        <w:rPr>
          <w:rFonts w:ascii="方正小标宋简体" w:hAnsi="方正小标宋简体" w:eastAsia="方正小标宋简体" w:cs="方正小标宋简体"/>
          <w:sz w:val="44"/>
          <w:szCs w:val="44"/>
        </w:rPr>
      </w:pPr>
    </w:p>
    <w:p w14:paraId="59A04480">
      <w:pPr>
        <w:adjustRightInd w:val="0"/>
        <w:snapToGrid w:val="0"/>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三元白沙“5·17”一般道路运输事故调查报告</w:t>
      </w:r>
    </w:p>
    <w:p w14:paraId="7F590571">
      <w:pPr>
        <w:adjustRightInd w:val="0"/>
        <w:snapToGrid w:val="0"/>
        <w:spacing w:line="560" w:lineRule="exact"/>
        <w:rPr>
          <w:rFonts w:ascii="方正小标宋简体" w:hAnsi="方正小标宋简体" w:eastAsia="方正小标宋简体" w:cs="方正小标宋简体"/>
          <w:sz w:val="36"/>
          <w:szCs w:val="36"/>
        </w:rPr>
      </w:pPr>
    </w:p>
    <w:p w14:paraId="70BE85E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2024年5月17日13时52分许，一辆重型货车（车牌号：闽G</w:t>
      </w:r>
      <w:r>
        <w:rPr>
          <w:rFonts w:hint="default" w:ascii="仿宋_GB2312" w:hAnsi="仿宋_GB2312" w:eastAsia="仿宋_GB2312" w:cs="仿宋_GB2312"/>
          <w:sz w:val="32"/>
          <w:szCs w:val="32"/>
          <w:lang w:val="en-US"/>
        </w:rPr>
        <w:t>XXX</w:t>
      </w:r>
      <w:r>
        <w:rPr>
          <w:rFonts w:hint="eastAsia" w:ascii="仿宋_GB2312" w:hAnsi="仿宋_GB2312" w:eastAsia="仿宋_GB2312" w:cs="仿宋_GB2312"/>
          <w:sz w:val="32"/>
          <w:szCs w:val="32"/>
        </w:rPr>
        <w:t>00）沿工业中路自北向南行驶至三元区工业中路白沙悬索桥路段时，与一辆两轮电动自行车（车牌号：三明三元K</w:t>
      </w:r>
      <w:r>
        <w:rPr>
          <w:rFonts w:hint="default" w:ascii="仿宋_GB2312" w:hAnsi="仿宋_GB2312" w:eastAsia="仿宋_GB2312" w:cs="仿宋_GB2312"/>
          <w:sz w:val="32"/>
          <w:szCs w:val="32"/>
          <w:lang w:val="en-US"/>
        </w:rPr>
        <w:t>XX</w:t>
      </w:r>
      <w:r>
        <w:rPr>
          <w:rFonts w:hint="eastAsia" w:ascii="仿宋_GB2312" w:hAnsi="仿宋_GB2312" w:eastAsia="仿宋_GB2312" w:cs="仿宋_GB2312"/>
          <w:sz w:val="32"/>
          <w:szCs w:val="32"/>
        </w:rPr>
        <w:t>82）发生碰撞，造成1人死亡及电动自行车损坏的一般道路运输事故。</w:t>
      </w:r>
    </w:p>
    <w:p w14:paraId="243CBCAF">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后，依据《中华人民共和国安全生产法》《生产安全事故报告和调查处理条例》（国务院令第493号）《中华人民共和国道路交通安全法》《中华人民共和国道路交通安全法实施条例》等有关法律法规规定，</w:t>
      </w:r>
      <w:r>
        <w:rPr>
          <w:rFonts w:hint="eastAsia" w:ascii="仿宋_GB2312" w:hAnsi="仿宋" w:eastAsia="仿宋_GB2312"/>
          <w:sz w:val="32"/>
          <w:szCs w:val="32"/>
        </w:rPr>
        <w:t>三元区人民政府成立了由区应急局任组长，区交通局、区城管局、区总工会、三明市交警支队直属一大队、白沙街道党工委为成员的事故调查组</w:t>
      </w:r>
      <w:r>
        <w:rPr>
          <w:rFonts w:hint="eastAsia" w:ascii="仿宋_GB2312" w:hAnsi="仿宋_GB2312" w:eastAsia="仿宋_GB2312" w:cs="仿宋_GB2312"/>
          <w:sz w:val="32"/>
          <w:szCs w:val="32"/>
        </w:rPr>
        <w:t>，并邀请区纪委监委派员参加。事故调查组按照“四不放过”和“科学严谨、依法依规、实事求是、注重实效”的原则，通过勘查事故现场、调阅有关资料、询问有关人员，查明了事故发生的原因、经过、应急处置、人员伤亡等情况，认定了事故性质和责任，提出了防范和整改措施。</w:t>
      </w:r>
    </w:p>
    <w:p w14:paraId="743AF098">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经事故调查组调查认定，三元白沙“5·17”道路运输事故是一起因</w:t>
      </w:r>
      <w:r>
        <w:rPr>
          <w:rFonts w:hint="default" w:ascii="仿宋_GB2312" w:hAnsi="仿宋_GB2312" w:eastAsia="仿宋_GB2312" w:cs="仿宋_GB2312"/>
          <w:sz w:val="32"/>
          <w:szCs w:val="32"/>
          <w:lang w:val="en-US"/>
        </w:rPr>
        <w:t>刘X娜</w:t>
      </w:r>
      <w:r>
        <w:rPr>
          <w:rFonts w:hint="eastAsia" w:ascii="仿宋_GB2312" w:hAnsi="仿宋_GB2312" w:eastAsia="仿宋_GB2312" w:cs="仿宋_GB2312"/>
          <w:sz w:val="32"/>
          <w:szCs w:val="32"/>
        </w:rPr>
        <w:t>（电动自行车驾驶人）驾驶非机动车行经路口变更车道，未让优先通行的车辆先行，</w:t>
      </w:r>
      <w:r>
        <w:rPr>
          <w:rFonts w:hint="default" w:ascii="仿宋_GB2312" w:hAnsi="仿宋_GB2312" w:eastAsia="仿宋_GB2312" w:cs="仿宋_GB2312"/>
          <w:sz w:val="32"/>
          <w:szCs w:val="32"/>
          <w:lang w:val="en-US"/>
        </w:rPr>
        <w:t>王X标</w:t>
      </w:r>
      <w:r>
        <w:rPr>
          <w:rFonts w:hint="eastAsia" w:ascii="仿宋_GB2312" w:hAnsi="仿宋_GB2312" w:eastAsia="仿宋_GB2312" w:cs="仿宋_GB2312"/>
          <w:sz w:val="32"/>
          <w:szCs w:val="32"/>
        </w:rPr>
        <w:t>（货车驾驶人）驾驶机动车行经路口，未注意观察确保安全通行，造成1人死亡的一般生产安全事故。</w:t>
      </w:r>
    </w:p>
    <w:p w14:paraId="1781D165">
      <w:pPr>
        <w:adjustRightInd w:val="0"/>
        <w:snapToGrid w:val="0"/>
        <w:spacing w:line="560" w:lineRule="exact"/>
        <w:ind w:firstLine="640"/>
        <w:outlineLvl w:val="0"/>
        <w:rPr>
          <w:rFonts w:ascii="黑体" w:hAnsi="黑体" w:eastAsia="黑体" w:cs="方正黑体_GBK"/>
          <w:sz w:val="32"/>
          <w:szCs w:val="32"/>
        </w:rPr>
      </w:pPr>
      <w:r>
        <w:rPr>
          <w:rFonts w:hint="eastAsia" w:ascii="黑体" w:hAnsi="黑体" w:eastAsia="黑体" w:cs="方正黑体_GBK"/>
          <w:sz w:val="32"/>
          <w:szCs w:val="32"/>
        </w:rPr>
        <w:t>一、事故基本情况</w:t>
      </w:r>
    </w:p>
    <w:p w14:paraId="2063E3A6">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（一）事故车辆、驾驶人员基本情况</w:t>
      </w:r>
    </w:p>
    <w:p w14:paraId="41C557F4">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1.闽</w:t>
      </w:r>
      <w:r>
        <w:rPr>
          <w:rFonts w:hint="default" w:ascii="仿宋_GB2312" w:hAnsi="仿宋_GB2312" w:eastAsia="仿宋_GB2312" w:cs="仿宋_GB2312"/>
          <w:b/>
          <w:bCs/>
          <w:sz w:val="32"/>
          <w:szCs w:val="32"/>
          <w:lang w:val="en-US"/>
        </w:rPr>
        <w:t>GXXX00</w:t>
      </w:r>
      <w:r>
        <w:rPr>
          <w:rFonts w:hint="eastAsia" w:ascii="仿宋_GB2312" w:hAnsi="仿宋_GB2312" w:eastAsia="仿宋_GB2312" w:cs="仿宋_GB2312"/>
          <w:b/>
          <w:bCs/>
          <w:sz w:val="32"/>
          <w:szCs w:val="32"/>
        </w:rPr>
        <w:t>号重型自卸货车。</w:t>
      </w:r>
      <w:r>
        <w:rPr>
          <w:rFonts w:hint="eastAsia" w:ascii="仿宋_GB2312" w:hAnsi="仿宋_GB2312" w:eastAsia="仿宋_GB2312" w:cs="仿宋_GB2312"/>
          <w:sz w:val="32"/>
          <w:szCs w:val="32"/>
        </w:rPr>
        <w:t>品牌型号：红岩牌CQ</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SMG384，车辆识别代号：LZFF25N41CD</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85，发动机号码：1612L</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92。车辆所有人：</w:t>
      </w:r>
      <w:r>
        <w:rPr>
          <w:rFonts w:hint="default" w:ascii="仿宋_GB2312" w:hAnsi="仿宋_GB2312" w:eastAsia="仿宋_GB2312" w:cs="仿宋_GB2312"/>
          <w:sz w:val="32"/>
          <w:szCs w:val="32"/>
          <w:lang w:val="en-US"/>
        </w:rPr>
        <w:t>王X标</w:t>
      </w:r>
      <w:r>
        <w:rPr>
          <w:rFonts w:hint="eastAsia" w:ascii="仿宋_GB2312" w:hAnsi="仿宋_GB2312" w:eastAsia="仿宋_GB2312" w:cs="仿宋_GB2312"/>
          <w:sz w:val="32"/>
          <w:szCs w:val="32"/>
        </w:rPr>
        <w:t>，登记地址：福建省三明市三元区荆西村</w:t>
      </w:r>
      <w:r>
        <w:rPr>
          <w:rFonts w:hint="default" w:ascii="仿宋_GB2312" w:hAnsi="仿宋_GB2312" w:eastAsia="仿宋_GB2312" w:cs="仿宋_GB2312"/>
          <w:sz w:val="32"/>
          <w:szCs w:val="32"/>
          <w:lang w:val="en-US"/>
        </w:rPr>
        <w:t>XXX</w:t>
      </w:r>
      <w:r>
        <w:rPr>
          <w:rFonts w:hint="eastAsia" w:ascii="仿宋_GB2312" w:hAnsi="仿宋_GB2312" w:eastAsia="仿宋_GB2312" w:cs="仿宋_GB2312"/>
          <w:sz w:val="32"/>
          <w:szCs w:val="32"/>
        </w:rPr>
        <w:t>号，检验有效期至：2024-07-31，使用性质：货运，强制险及商业险均投保于紫金财产保险股份有限公司福建分公司，强制险保险单号：205909350401</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00LQ，限额20万元，商业险保险单号：2050A9350401</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00LF，第三者责任险限额100万元，道路运输证证号：闽交运管明字350403</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16号，道路运输证业户名称：</w:t>
      </w:r>
      <w:r>
        <w:rPr>
          <w:rFonts w:hint="default" w:ascii="仿宋_GB2312" w:hAnsi="仿宋_GB2312" w:eastAsia="仿宋_GB2312" w:cs="仿宋_GB2312"/>
          <w:sz w:val="32"/>
          <w:szCs w:val="32"/>
          <w:lang w:val="en-US"/>
        </w:rPr>
        <w:t>王X标</w:t>
      </w:r>
      <w:r>
        <w:rPr>
          <w:rFonts w:hint="eastAsia" w:ascii="仿宋_GB2312" w:hAnsi="仿宋_GB2312" w:eastAsia="仿宋_GB2312" w:cs="仿宋_GB2312"/>
          <w:sz w:val="32"/>
          <w:szCs w:val="32"/>
        </w:rPr>
        <w:t>。</w:t>
      </w:r>
    </w:p>
    <w:p w14:paraId="2B14EB62">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2.三明三元</w:t>
      </w:r>
      <w:r>
        <w:rPr>
          <w:rFonts w:hint="default" w:ascii="仿宋_GB2312" w:hAnsi="仿宋_GB2312" w:eastAsia="仿宋_GB2312" w:cs="仿宋_GB2312"/>
          <w:b/>
          <w:bCs/>
          <w:sz w:val="32"/>
          <w:szCs w:val="32"/>
          <w:lang w:val="en-US"/>
        </w:rPr>
        <w:t>KXX82</w:t>
      </w:r>
      <w:r>
        <w:rPr>
          <w:rFonts w:hint="eastAsia" w:ascii="仿宋_GB2312" w:hAnsi="仿宋_GB2312" w:eastAsia="仿宋_GB2312" w:cs="仿宋_GB2312"/>
          <w:b/>
          <w:bCs/>
          <w:sz w:val="32"/>
          <w:szCs w:val="32"/>
        </w:rPr>
        <w:t>号电动自行车（非机动车）。</w:t>
      </w:r>
      <w:r>
        <w:rPr>
          <w:rFonts w:hint="eastAsia" w:ascii="仿宋_GB2312" w:hAnsi="仿宋_GB2312" w:eastAsia="仿宋_GB2312" w:cs="仿宋_GB2312"/>
          <w:sz w:val="32"/>
          <w:szCs w:val="32"/>
        </w:rPr>
        <w:t>车辆所有人：乐玉花，登记地址：福建省三明市三元区三化二村</w:t>
      </w:r>
      <w:r>
        <w:rPr>
          <w:rFonts w:hint="default" w:ascii="仿宋_GB2312" w:hAnsi="仿宋_GB2312" w:eastAsia="仿宋_GB2312" w:cs="仿宋_GB2312"/>
          <w:sz w:val="32"/>
          <w:szCs w:val="32"/>
          <w:lang w:val="en-US"/>
        </w:rPr>
        <w:t>XX</w:t>
      </w:r>
      <w:r>
        <w:rPr>
          <w:rFonts w:hint="eastAsia" w:ascii="仿宋_GB2312" w:hAnsi="仿宋_GB2312" w:eastAsia="仿宋_GB2312" w:cs="仿宋_GB2312"/>
          <w:sz w:val="32"/>
          <w:szCs w:val="32"/>
        </w:rPr>
        <w:t>幢</w:t>
      </w:r>
      <w:r>
        <w:rPr>
          <w:rFonts w:hint="default" w:ascii="仿宋_GB2312" w:hAnsi="仿宋_GB2312" w:eastAsia="仿宋_GB2312" w:cs="仿宋_GB2312"/>
          <w:sz w:val="32"/>
          <w:szCs w:val="32"/>
          <w:lang w:val="en-US"/>
        </w:rPr>
        <w:t>XXX</w:t>
      </w:r>
      <w:r>
        <w:rPr>
          <w:rFonts w:hint="eastAsia" w:ascii="仿宋_GB2312" w:hAnsi="仿宋_GB2312" w:eastAsia="仿宋_GB2312" w:cs="仿宋_GB2312"/>
          <w:sz w:val="32"/>
          <w:szCs w:val="32"/>
        </w:rPr>
        <w:t>，登记日期：2022-09-07。</w:t>
      </w:r>
    </w:p>
    <w:p w14:paraId="50557D30">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3.闽</w:t>
      </w:r>
      <w:r>
        <w:rPr>
          <w:rFonts w:hint="default" w:ascii="仿宋_GB2312" w:hAnsi="仿宋_GB2312" w:eastAsia="仿宋_GB2312" w:cs="仿宋_GB2312"/>
          <w:b/>
          <w:bCs/>
          <w:sz w:val="32"/>
          <w:szCs w:val="32"/>
          <w:lang w:val="en-US"/>
        </w:rPr>
        <w:t>GXXX00</w:t>
      </w:r>
      <w:r>
        <w:rPr>
          <w:rFonts w:hint="eastAsia" w:ascii="仿宋_GB2312" w:hAnsi="仿宋_GB2312" w:eastAsia="仿宋_GB2312" w:cs="仿宋_GB2312"/>
          <w:b/>
          <w:bCs/>
          <w:sz w:val="32"/>
          <w:szCs w:val="32"/>
        </w:rPr>
        <w:t>号重型自卸货车驾驶人。</w:t>
      </w:r>
      <w:r>
        <w:rPr>
          <w:rFonts w:hint="default" w:ascii="仿宋_GB2312" w:hAnsi="仿宋_GB2312" w:eastAsia="仿宋_GB2312" w:cs="仿宋_GB2312"/>
          <w:sz w:val="32"/>
          <w:szCs w:val="32"/>
          <w:lang w:val="en-US"/>
        </w:rPr>
        <w:t>王X标</w:t>
      </w:r>
      <w:r>
        <w:rPr>
          <w:rFonts w:hint="eastAsia" w:ascii="仿宋_GB2312" w:hAnsi="仿宋_GB2312" w:eastAsia="仿宋_GB2312" w:cs="仿宋_GB2312"/>
          <w:sz w:val="32"/>
          <w:szCs w:val="32"/>
        </w:rPr>
        <w:t>，男，户籍住址：福建省三明市三元区荆西村</w:t>
      </w:r>
      <w:r>
        <w:rPr>
          <w:rFonts w:hint="default" w:ascii="仿宋_GB2312" w:hAnsi="仿宋_GB2312" w:eastAsia="仿宋_GB2312" w:cs="仿宋_GB2312"/>
          <w:sz w:val="32"/>
          <w:szCs w:val="32"/>
          <w:lang w:val="en-US"/>
        </w:rPr>
        <w:t>XXX</w:t>
      </w:r>
      <w:r>
        <w:rPr>
          <w:rFonts w:hint="eastAsia" w:ascii="仿宋_GB2312" w:hAnsi="仿宋_GB2312" w:eastAsia="仿宋_GB2312" w:cs="仿宋_GB2312"/>
          <w:sz w:val="32"/>
          <w:szCs w:val="32"/>
        </w:rPr>
        <w:t>号，身份证号码（驾驶证号码）：350403</w:t>
      </w:r>
      <w:r>
        <w:rPr>
          <w:rFonts w:hint="default" w:ascii="仿宋_GB2312" w:hAnsi="仿宋_GB2312" w:eastAsia="仿宋_GB2312" w:cs="仿宋_GB2312"/>
          <w:sz w:val="32"/>
          <w:szCs w:val="32"/>
          <w:lang w:val="en-US"/>
        </w:rPr>
        <w:t>XXXXXXXX</w:t>
      </w:r>
      <w:r>
        <w:rPr>
          <w:rFonts w:hint="eastAsia" w:ascii="仿宋_GB2312" w:hAnsi="仿宋_GB2312" w:eastAsia="仿宋_GB2312" w:cs="仿宋_GB2312"/>
          <w:sz w:val="32"/>
          <w:szCs w:val="32"/>
        </w:rPr>
        <w:t>3015，准驾车型：B2D，初次领证日期为：2005-04-29，有效期起止日期为：2021-04-29至2081-04-29，驾驶证状态正常，符合闽</w:t>
      </w:r>
      <w:r>
        <w:rPr>
          <w:rFonts w:hint="default" w:ascii="仿宋_GB2312" w:hAnsi="仿宋_GB2312" w:eastAsia="仿宋_GB2312" w:cs="仿宋_GB2312"/>
          <w:sz w:val="32"/>
          <w:szCs w:val="32"/>
          <w:lang w:val="en-US"/>
        </w:rPr>
        <w:t>GXXX00</w:t>
      </w:r>
      <w:r>
        <w:rPr>
          <w:rFonts w:hint="eastAsia" w:ascii="仿宋_GB2312" w:hAnsi="仿宋_GB2312" w:eastAsia="仿宋_GB2312" w:cs="仿宋_GB2312"/>
          <w:sz w:val="32"/>
          <w:szCs w:val="32"/>
        </w:rPr>
        <w:t>号重型自卸货车驾驶资格，其本人为闽</w:t>
      </w:r>
      <w:r>
        <w:rPr>
          <w:rFonts w:hint="default" w:ascii="仿宋_GB2312" w:hAnsi="仿宋_GB2312" w:eastAsia="仿宋_GB2312" w:cs="仿宋_GB2312"/>
          <w:sz w:val="32"/>
          <w:szCs w:val="32"/>
          <w:lang w:val="en-US"/>
        </w:rPr>
        <w:t>GXXX00</w:t>
      </w:r>
      <w:r>
        <w:rPr>
          <w:rFonts w:hint="eastAsia" w:ascii="仿宋_GB2312" w:hAnsi="仿宋_GB2312" w:eastAsia="仿宋_GB2312" w:cs="仿宋_GB2312"/>
          <w:sz w:val="32"/>
          <w:szCs w:val="32"/>
        </w:rPr>
        <w:t>号重型自卸货车车辆所有人。</w:t>
      </w:r>
    </w:p>
    <w:p w14:paraId="05309B7B">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4.三明三元</w:t>
      </w:r>
      <w:r>
        <w:rPr>
          <w:rFonts w:hint="default" w:ascii="仿宋_GB2312" w:hAnsi="仿宋_GB2312" w:eastAsia="仿宋_GB2312" w:cs="仿宋_GB2312"/>
          <w:b/>
          <w:bCs/>
          <w:sz w:val="32"/>
          <w:szCs w:val="32"/>
          <w:lang w:val="en-US"/>
        </w:rPr>
        <w:t>KXX82</w:t>
      </w:r>
      <w:r>
        <w:rPr>
          <w:rFonts w:hint="eastAsia" w:ascii="仿宋_GB2312" w:hAnsi="仿宋_GB2312" w:eastAsia="仿宋_GB2312" w:cs="仿宋_GB2312"/>
          <w:b/>
          <w:bCs/>
          <w:sz w:val="32"/>
          <w:szCs w:val="32"/>
        </w:rPr>
        <w:t>号电动自行车驾驶人。</w:t>
      </w:r>
      <w:r>
        <w:rPr>
          <w:rFonts w:hint="default" w:ascii="仿宋_GB2312" w:hAnsi="仿宋_GB2312" w:eastAsia="仿宋_GB2312" w:cs="仿宋_GB2312"/>
          <w:sz w:val="32"/>
          <w:szCs w:val="32"/>
          <w:lang w:val="en-US"/>
        </w:rPr>
        <w:t>刘X娜</w:t>
      </w:r>
      <w:r>
        <w:rPr>
          <w:rFonts w:hint="eastAsia" w:ascii="仿宋_GB2312" w:hAnsi="仿宋_GB2312" w:eastAsia="仿宋_GB2312" w:cs="仿宋_GB2312"/>
          <w:sz w:val="32"/>
          <w:szCs w:val="32"/>
        </w:rPr>
        <w:t>，女，户籍住址：福建省大田县湖美乡元安村</w:t>
      </w:r>
      <w:r>
        <w:rPr>
          <w:rFonts w:hint="default" w:ascii="仿宋_GB2312" w:hAnsi="仿宋_GB2312" w:eastAsia="仿宋_GB2312" w:cs="仿宋_GB2312"/>
          <w:sz w:val="32"/>
          <w:szCs w:val="32"/>
          <w:lang w:val="en-US"/>
        </w:rPr>
        <w:t>XX</w:t>
      </w:r>
      <w:r>
        <w:rPr>
          <w:rFonts w:hint="eastAsia" w:ascii="仿宋_GB2312" w:hAnsi="仿宋_GB2312" w:eastAsia="仿宋_GB2312" w:cs="仿宋_GB2312"/>
          <w:sz w:val="32"/>
          <w:szCs w:val="32"/>
        </w:rPr>
        <w:t>号，身份证号：350425</w:t>
      </w:r>
      <w:r>
        <w:rPr>
          <w:rFonts w:hint="default" w:ascii="仿宋_GB2312" w:hAnsi="仿宋_GB2312" w:eastAsia="仿宋_GB2312" w:cs="仿宋_GB2312"/>
          <w:sz w:val="32"/>
          <w:szCs w:val="32"/>
          <w:lang w:val="en-US"/>
        </w:rPr>
        <w:t>XXXXXXXX</w:t>
      </w:r>
      <w:r>
        <w:rPr>
          <w:rFonts w:hint="eastAsia" w:ascii="仿宋_GB2312" w:hAnsi="仿宋_GB2312" w:eastAsia="仿宋_GB2312" w:cs="仿宋_GB2312"/>
          <w:sz w:val="32"/>
          <w:szCs w:val="32"/>
        </w:rPr>
        <w:t>3729，三明市第</w:t>
      </w:r>
      <w:r>
        <w:rPr>
          <w:rFonts w:hint="default" w:ascii="仿宋_GB2312" w:hAnsi="仿宋_GB2312" w:eastAsia="仿宋_GB2312" w:cs="仿宋_GB2312"/>
          <w:sz w:val="32"/>
          <w:szCs w:val="32"/>
          <w:lang w:val="en-US"/>
        </w:rPr>
        <w:t>X</w:t>
      </w:r>
      <w:r>
        <w:rPr>
          <w:rFonts w:hint="eastAsia" w:ascii="仿宋_GB2312" w:hAnsi="仿宋_GB2312" w:eastAsia="仿宋_GB2312" w:cs="仿宋_GB2312"/>
          <w:sz w:val="32"/>
          <w:szCs w:val="32"/>
        </w:rPr>
        <w:t>中学学生。</w:t>
      </w:r>
    </w:p>
    <w:p w14:paraId="63EE6FFD">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（二）事故发生经过</w:t>
      </w:r>
    </w:p>
    <w:p w14:paraId="789CE92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2024年5月17日13时37分许，</w:t>
      </w:r>
      <w:r>
        <w:rPr>
          <w:rFonts w:hint="default" w:ascii="仿宋_GB2312" w:hAnsi="仿宋_GB2312" w:eastAsia="仿宋_GB2312" w:cs="仿宋_GB2312"/>
          <w:sz w:val="32"/>
          <w:szCs w:val="32"/>
          <w:lang w:val="en-US"/>
        </w:rPr>
        <w:t>王X标</w:t>
      </w:r>
      <w:r>
        <w:rPr>
          <w:rFonts w:hint="eastAsia" w:ascii="仿宋_GB2312" w:hAnsi="仿宋_GB2312" w:eastAsia="仿宋_GB2312" w:cs="仿宋_GB2312"/>
          <w:sz w:val="32"/>
          <w:szCs w:val="32"/>
        </w:rPr>
        <w:t>驾驶自己名下的闽</w:t>
      </w:r>
      <w:r>
        <w:rPr>
          <w:rFonts w:hint="default" w:ascii="仿宋_GB2312" w:hAnsi="仿宋_GB2312" w:eastAsia="仿宋_GB2312" w:cs="仿宋_GB2312"/>
          <w:sz w:val="32"/>
          <w:szCs w:val="32"/>
          <w:lang w:val="en-US"/>
        </w:rPr>
        <w:t>GXXX00</w:t>
      </w:r>
      <w:r>
        <w:rPr>
          <w:rFonts w:hint="eastAsia" w:ascii="仿宋_GB2312" w:hAnsi="仿宋_GB2312" w:eastAsia="仿宋_GB2312" w:cs="仿宋_GB2312"/>
          <w:sz w:val="32"/>
          <w:szCs w:val="32"/>
        </w:rPr>
        <w:t>号重型自卸货车空载前往白沙，准备到修理厂维修篷布滚轮和右转向灯，13时52分许，</w:t>
      </w:r>
      <w:r>
        <w:rPr>
          <w:rFonts w:hint="default" w:ascii="仿宋_GB2312" w:hAnsi="仿宋_GB2312" w:eastAsia="仿宋_GB2312" w:cs="仿宋_GB2312"/>
          <w:sz w:val="32"/>
          <w:szCs w:val="32"/>
          <w:lang w:val="en-US"/>
        </w:rPr>
        <w:t>刘X娜</w:t>
      </w:r>
      <w:r>
        <w:rPr>
          <w:rFonts w:hint="eastAsia" w:ascii="仿宋_GB2312" w:hAnsi="仿宋_GB2312" w:eastAsia="仿宋_GB2312" w:cs="仿宋_GB2312"/>
          <w:sz w:val="32"/>
          <w:szCs w:val="32"/>
        </w:rPr>
        <w:t>驾驶车牌号为三明三元</w:t>
      </w:r>
      <w:r>
        <w:rPr>
          <w:rFonts w:hint="default" w:ascii="仿宋_GB2312" w:hAnsi="仿宋_GB2312" w:eastAsia="仿宋_GB2312" w:cs="仿宋_GB2312"/>
          <w:sz w:val="32"/>
          <w:szCs w:val="32"/>
          <w:lang w:val="en-US"/>
        </w:rPr>
        <w:t>KXX82</w:t>
      </w:r>
      <w:r>
        <w:rPr>
          <w:rFonts w:hint="eastAsia" w:ascii="仿宋_GB2312" w:hAnsi="仿宋_GB2312" w:eastAsia="仿宋_GB2312" w:cs="仿宋_GB2312"/>
          <w:sz w:val="32"/>
          <w:szCs w:val="32"/>
        </w:rPr>
        <w:t>的电动自行车（事故发生时行驶速度约为23km/小时），沿三元区工业中路自北向南行驶至工业中路下洋悬索桥路口向左变更车道时，与同向行驶由</w:t>
      </w:r>
      <w:r>
        <w:rPr>
          <w:rFonts w:hint="default" w:ascii="仿宋_GB2312" w:hAnsi="仿宋_GB2312" w:eastAsia="仿宋_GB2312" w:cs="仿宋_GB2312"/>
          <w:sz w:val="32"/>
          <w:szCs w:val="32"/>
          <w:lang w:val="en-US"/>
        </w:rPr>
        <w:t>王X标</w:t>
      </w:r>
      <w:r>
        <w:rPr>
          <w:rFonts w:hint="eastAsia" w:ascii="仿宋_GB2312" w:hAnsi="仿宋_GB2312" w:eastAsia="仿宋_GB2312" w:cs="仿宋_GB2312"/>
          <w:sz w:val="32"/>
          <w:szCs w:val="32"/>
        </w:rPr>
        <w:t>驾驶的闽</w:t>
      </w:r>
      <w:r>
        <w:rPr>
          <w:rFonts w:hint="default" w:ascii="仿宋_GB2312" w:hAnsi="仿宋_GB2312" w:eastAsia="仿宋_GB2312" w:cs="仿宋_GB2312"/>
          <w:sz w:val="32"/>
          <w:szCs w:val="32"/>
          <w:lang w:val="en-US"/>
        </w:rPr>
        <w:t>GXXX00</w:t>
      </w:r>
      <w:r>
        <w:rPr>
          <w:rFonts w:hint="eastAsia" w:ascii="仿宋_GB2312" w:hAnsi="仿宋_GB2312" w:eastAsia="仿宋_GB2312" w:cs="仿宋_GB2312"/>
          <w:sz w:val="32"/>
          <w:szCs w:val="32"/>
        </w:rPr>
        <w:t>号重型自卸货车（事故发生时行驶速度约为25km/小时）发生碰撞，造成三明三元</w:t>
      </w:r>
      <w:r>
        <w:rPr>
          <w:rFonts w:hint="default" w:ascii="仿宋_GB2312" w:hAnsi="仿宋_GB2312" w:eastAsia="仿宋_GB2312" w:cs="仿宋_GB2312"/>
          <w:sz w:val="32"/>
          <w:szCs w:val="32"/>
          <w:lang w:val="en-US"/>
        </w:rPr>
        <w:t>KXX82</w:t>
      </w:r>
      <w:r>
        <w:rPr>
          <w:rFonts w:hint="eastAsia" w:ascii="仿宋_GB2312" w:hAnsi="仿宋_GB2312" w:eastAsia="仿宋_GB2312" w:cs="仿宋_GB2312"/>
          <w:sz w:val="32"/>
          <w:szCs w:val="32"/>
        </w:rPr>
        <w:t>号电动自行车损坏、</w:t>
      </w:r>
      <w:r>
        <w:rPr>
          <w:rFonts w:hint="default" w:ascii="仿宋_GB2312" w:hAnsi="仿宋_GB2312" w:eastAsia="仿宋_GB2312" w:cs="仿宋_GB2312"/>
          <w:sz w:val="32"/>
          <w:szCs w:val="32"/>
          <w:lang w:val="en-US"/>
        </w:rPr>
        <w:t>刘X娜</w:t>
      </w:r>
      <w:r>
        <w:rPr>
          <w:rFonts w:hint="eastAsia" w:ascii="仿宋_GB2312" w:hAnsi="仿宋_GB2312" w:eastAsia="仿宋_GB2312" w:cs="仿宋_GB2312"/>
          <w:sz w:val="32"/>
          <w:szCs w:val="32"/>
        </w:rPr>
        <w:t>受伤送医后经抢救无效死亡的道路运输事故。</w:t>
      </w:r>
    </w:p>
    <w:p w14:paraId="0E2A1D00">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（三）道路情况</w:t>
      </w:r>
    </w:p>
    <w:p w14:paraId="1DB0895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现场位于三明市三元区工业中路下洋悬索桥路口，工业中路呈南北走向，双向四车道，各车道宽度3.65m，南往荆西方向，北往列西方向，东侧为下洋悬索桥路口，西侧为鹰厦铁路线，道路平直，路面完好、干燥、白天视线良好；路中施划中心双黄线，道路两侧施划车行道边缘线，路口标线清晰。</w:t>
      </w:r>
    </w:p>
    <w:p w14:paraId="45CB6B1A">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（四）人员伤亡和直接经济损失情况</w:t>
      </w:r>
    </w:p>
    <w:p w14:paraId="63EDB3E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1.人员伤亡情况：本起事故共造成1人死亡（</w:t>
      </w:r>
      <w:r>
        <w:rPr>
          <w:rFonts w:hint="default" w:ascii="仿宋_GB2312" w:hAnsi="仿宋_GB2312" w:eastAsia="仿宋_GB2312" w:cs="仿宋_GB2312"/>
          <w:sz w:val="32"/>
          <w:szCs w:val="32"/>
          <w:lang w:val="en-US"/>
        </w:rPr>
        <w:t>刘X娜</w:t>
      </w:r>
      <w:r>
        <w:rPr>
          <w:rFonts w:hint="eastAsia" w:ascii="仿宋_GB2312" w:hAnsi="仿宋_GB2312" w:eastAsia="仿宋_GB2312" w:cs="仿宋_GB2312"/>
          <w:sz w:val="32"/>
          <w:szCs w:val="32"/>
        </w:rPr>
        <w:t>，女，户籍住址：福建省大田县湖美乡元安村</w:t>
      </w:r>
      <w:r>
        <w:rPr>
          <w:rFonts w:hint="default" w:ascii="仿宋_GB2312" w:hAnsi="仿宋_GB2312" w:eastAsia="仿宋_GB2312" w:cs="仿宋_GB2312"/>
          <w:sz w:val="32"/>
          <w:szCs w:val="32"/>
          <w:lang w:val="en-US"/>
        </w:rPr>
        <w:t>XX</w:t>
      </w:r>
      <w:r>
        <w:rPr>
          <w:rFonts w:hint="eastAsia" w:ascii="仿宋_GB2312" w:hAnsi="仿宋_GB2312" w:eastAsia="仿宋_GB2312" w:cs="仿宋_GB2312"/>
          <w:sz w:val="32"/>
          <w:szCs w:val="32"/>
        </w:rPr>
        <w:t>号，身份证号：350425</w:t>
      </w:r>
      <w:r>
        <w:rPr>
          <w:rFonts w:hint="default" w:ascii="仿宋_GB2312" w:hAnsi="仿宋_GB2312" w:eastAsia="仿宋_GB2312" w:cs="仿宋_GB2312"/>
          <w:sz w:val="32"/>
          <w:szCs w:val="32"/>
          <w:lang w:val="en-US"/>
        </w:rPr>
        <w:t>XXXXXXXX</w:t>
      </w:r>
      <w:r>
        <w:rPr>
          <w:rFonts w:hint="eastAsia" w:ascii="仿宋_GB2312" w:hAnsi="仿宋_GB2312" w:eastAsia="仿宋_GB2312" w:cs="仿宋_GB2312"/>
          <w:sz w:val="32"/>
          <w:szCs w:val="32"/>
        </w:rPr>
        <w:t>3729，三明市第</w:t>
      </w:r>
      <w:r>
        <w:rPr>
          <w:rFonts w:hint="default" w:ascii="仿宋_GB2312" w:hAnsi="仿宋_GB2312" w:eastAsia="仿宋_GB2312" w:cs="仿宋_GB2312"/>
          <w:sz w:val="32"/>
          <w:szCs w:val="32"/>
          <w:lang w:val="en-US"/>
        </w:rPr>
        <w:t>X</w:t>
      </w:r>
      <w:r>
        <w:rPr>
          <w:rFonts w:hint="eastAsia" w:ascii="仿宋_GB2312" w:hAnsi="仿宋_GB2312" w:eastAsia="仿宋_GB2312" w:cs="仿宋_GB2312"/>
          <w:sz w:val="32"/>
          <w:szCs w:val="32"/>
        </w:rPr>
        <w:t>中学学生）。</w:t>
      </w:r>
    </w:p>
    <w:p w14:paraId="2B693B1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2.直接经济损失：本起事故共造成直接经济损失58.978万元。</w:t>
      </w:r>
    </w:p>
    <w:p w14:paraId="4A4BB147">
      <w:pPr>
        <w:adjustRightInd w:val="0"/>
        <w:snapToGrid w:val="0"/>
        <w:spacing w:line="560" w:lineRule="exact"/>
        <w:ind w:firstLine="640" w:firstLineChars="200"/>
        <w:rPr>
          <w:rFonts w:ascii="楷体_GB2312" w:hAnsi="CESI楷体-GB2312" w:eastAsia="楷体_GB2312" w:cs="CESI楷体-GB2312"/>
          <w:bCs/>
          <w:sz w:val="32"/>
          <w:szCs w:val="32"/>
        </w:rPr>
      </w:pPr>
      <w:r>
        <w:rPr>
          <w:rFonts w:hint="eastAsia" w:ascii="楷体_GB2312" w:hAnsi="仿宋_GB2312" w:eastAsia="楷体_GB2312" w:cs="仿宋_GB2312"/>
          <w:sz w:val="32"/>
          <w:szCs w:val="32"/>
        </w:rPr>
        <w:t>（五）</w:t>
      </w:r>
      <w:r>
        <w:rPr>
          <w:rFonts w:hint="eastAsia" w:ascii="楷体_GB2312" w:hAnsi="CESI楷体-GB2312" w:eastAsia="楷体_GB2312" w:cs="CESI楷体-GB2312"/>
          <w:bCs/>
          <w:sz w:val="32"/>
          <w:szCs w:val="32"/>
        </w:rPr>
        <w:t>天气情况</w:t>
      </w:r>
    </w:p>
    <w:p w14:paraId="5A8903C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事故发生时天气为晴天。</w:t>
      </w:r>
    </w:p>
    <w:p w14:paraId="12333621">
      <w:pPr>
        <w:adjustRightInd w:val="0"/>
        <w:snapToGrid w:val="0"/>
        <w:spacing w:line="560" w:lineRule="exact"/>
        <w:ind w:firstLine="640" w:firstLineChars="200"/>
        <w:outlineLvl w:val="0"/>
        <w:rPr>
          <w:rFonts w:ascii="黑体" w:hAnsi="黑体" w:eastAsia="黑体" w:cs="方正黑体_GBK"/>
          <w:sz w:val="32"/>
          <w:szCs w:val="32"/>
        </w:rPr>
      </w:pPr>
      <w:r>
        <w:rPr>
          <w:rFonts w:hint="eastAsia" w:ascii="黑体" w:hAnsi="黑体" w:eastAsia="黑体" w:cs="方正黑体_GBK"/>
          <w:sz w:val="32"/>
          <w:szCs w:val="32"/>
        </w:rPr>
        <w:t>二、事故应急处置及评估情况</w:t>
      </w:r>
    </w:p>
    <w:p w14:paraId="56C8D619">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（一）事故信息报送情况</w:t>
      </w:r>
    </w:p>
    <w:p w14:paraId="78AFACF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事故发生后，闽</w:t>
      </w:r>
      <w:r>
        <w:rPr>
          <w:rFonts w:hint="default" w:ascii="仿宋_GB2312" w:hAnsi="仿宋_GB2312" w:eastAsia="仿宋_GB2312" w:cs="仿宋_GB2312"/>
          <w:sz w:val="32"/>
          <w:szCs w:val="32"/>
          <w:lang w:val="en-US"/>
        </w:rPr>
        <w:t>GXXX00</w:t>
      </w:r>
      <w:r>
        <w:rPr>
          <w:rFonts w:hint="eastAsia" w:ascii="仿宋_GB2312" w:hAnsi="仿宋_GB2312" w:eastAsia="仿宋_GB2312" w:cs="仿宋_GB2312"/>
          <w:sz w:val="32"/>
          <w:szCs w:val="32"/>
        </w:rPr>
        <w:t>号重型自卸货车的驾驶人</w:t>
      </w:r>
      <w:r>
        <w:rPr>
          <w:rFonts w:hint="default" w:ascii="仿宋_GB2312" w:hAnsi="仿宋_GB2312" w:eastAsia="仿宋_GB2312" w:cs="仿宋_GB2312"/>
          <w:sz w:val="32"/>
          <w:szCs w:val="32"/>
          <w:lang w:val="en-US"/>
        </w:rPr>
        <w:t>王X标</w:t>
      </w:r>
      <w:r>
        <w:rPr>
          <w:rFonts w:hint="eastAsia" w:ascii="仿宋_GB2312" w:hAnsi="仿宋_GB2312" w:eastAsia="仿宋_GB2312" w:cs="仿宋_GB2312"/>
          <w:sz w:val="32"/>
          <w:szCs w:val="32"/>
        </w:rPr>
        <w:t>于2024年5月17日13时54分向110报警，报告事故情况。</w:t>
      </w:r>
    </w:p>
    <w:p w14:paraId="1A052732">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（二）事故现场应急处置情况</w:t>
      </w:r>
    </w:p>
    <w:p w14:paraId="4D361005">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14时03分许交警花</w:t>
      </w:r>
      <w:r>
        <w:rPr>
          <w:rFonts w:hint="default" w:ascii="仿宋_GB2312" w:hAnsi="仿宋_GB2312" w:eastAsia="仿宋_GB2312" w:cs="仿宋_GB2312"/>
          <w:sz w:val="32"/>
          <w:szCs w:val="32"/>
          <w:lang w:val="en-US"/>
        </w:rPr>
        <w:t>X</w:t>
      </w:r>
      <w:r>
        <w:rPr>
          <w:rFonts w:hint="eastAsia" w:ascii="仿宋_GB2312" w:hAnsi="仿宋_GB2312" w:eastAsia="仿宋_GB2312" w:cs="仿宋_GB2312"/>
          <w:sz w:val="32"/>
          <w:szCs w:val="32"/>
        </w:rPr>
        <w:t>轩、王</w:t>
      </w:r>
      <w:r>
        <w:rPr>
          <w:rFonts w:hint="default" w:ascii="仿宋_GB2312" w:hAnsi="仿宋_GB2312" w:eastAsia="仿宋_GB2312" w:cs="仿宋_GB2312"/>
          <w:sz w:val="32"/>
          <w:szCs w:val="32"/>
          <w:lang w:val="en-US"/>
        </w:rPr>
        <w:t>X</w:t>
      </w:r>
      <w:r>
        <w:rPr>
          <w:rFonts w:hint="eastAsia" w:ascii="仿宋_GB2312" w:hAnsi="仿宋_GB2312" w:eastAsia="仿宋_GB2312" w:cs="仿宋_GB2312"/>
          <w:sz w:val="32"/>
          <w:szCs w:val="32"/>
        </w:rPr>
        <w:t>明到达事故现场后，对事故路段采取临时交通管制，对过往人员和车辆进行疏导。至14时42分许，结束现场勘查工作，恢复通行。</w:t>
      </w:r>
    </w:p>
    <w:p w14:paraId="061D9F87">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（三）医疗救治和善后情况</w:t>
      </w:r>
    </w:p>
    <w:p w14:paraId="4F367155">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14时02分许，120救护车赶到现场，</w:t>
      </w:r>
      <w:r>
        <w:rPr>
          <w:rFonts w:hint="default" w:ascii="仿宋_GB2312" w:hAnsi="仿宋_GB2312" w:eastAsia="仿宋_GB2312" w:cs="仿宋_GB2312"/>
          <w:sz w:val="32"/>
          <w:szCs w:val="32"/>
          <w:lang w:val="en-US"/>
        </w:rPr>
        <w:t>刘X娜</w:t>
      </w:r>
      <w:r>
        <w:rPr>
          <w:rFonts w:hint="eastAsia" w:ascii="仿宋_GB2312" w:hAnsi="仿宋_GB2312" w:eastAsia="仿宋_GB2312" w:cs="仿宋_GB2312"/>
          <w:sz w:val="32"/>
          <w:szCs w:val="32"/>
        </w:rPr>
        <w:t>送至三明市第一医院抢救无效死亡。目前家属已签署《一次性赔偿协议书》，本次事故未发生群体上访事件，当地社会秩序稳定。</w:t>
      </w:r>
    </w:p>
    <w:p w14:paraId="65401BE4">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（四）应急处置评估意见</w:t>
      </w:r>
    </w:p>
    <w:p w14:paraId="0A95541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经评估，事故发生后，三明交警直属一大队事故救援先期响应迅速、现场处置得当、救援行动开展有序，事故应急处置到位，未发生次生事故，符合相关法律法规及事故处置工作规范的要求。</w:t>
      </w:r>
    </w:p>
    <w:p w14:paraId="2D290CAC">
      <w:pPr>
        <w:adjustRightInd w:val="0"/>
        <w:snapToGrid w:val="0"/>
        <w:spacing w:line="560" w:lineRule="exact"/>
        <w:ind w:firstLine="640" w:firstLineChars="200"/>
        <w:outlineLvl w:val="0"/>
        <w:rPr>
          <w:rFonts w:ascii="黑体" w:hAnsi="黑体" w:eastAsia="黑体" w:cs="方正黑体_GBK"/>
          <w:sz w:val="32"/>
          <w:szCs w:val="32"/>
        </w:rPr>
      </w:pPr>
      <w:r>
        <w:rPr>
          <w:rFonts w:hint="eastAsia" w:ascii="黑体" w:hAnsi="黑体" w:eastAsia="黑体" w:cs="方正黑体_GBK"/>
          <w:sz w:val="32"/>
          <w:szCs w:val="32"/>
        </w:rPr>
        <w:t>三、事故原因分析</w:t>
      </w:r>
    </w:p>
    <w:p w14:paraId="2514A696">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（一）事故直接原因</w:t>
      </w:r>
    </w:p>
    <w:p w14:paraId="72FCA7D8">
      <w:pPr>
        <w:adjustRightInd w:val="0"/>
        <w:snapToGrid w:val="0"/>
        <w:spacing w:line="560" w:lineRule="exact"/>
        <w:ind w:firstLine="640" w:firstLineChars="200"/>
        <w:outlineLvl w:val="0"/>
        <w:rPr>
          <w:rFonts w:ascii="仿宋_GB2312" w:hAnsi="楷体_GB2312" w:eastAsia="仿宋_GB2312" w:cs="楷体_GB2312"/>
          <w:bCs/>
          <w:sz w:val="32"/>
          <w:szCs w:val="32"/>
        </w:rPr>
      </w:pPr>
      <w:r>
        <w:rPr>
          <w:rFonts w:hint="default" w:ascii="仿宋_GB2312" w:hAnsi="仿宋_GB2312" w:eastAsia="仿宋_GB2312" w:cs="仿宋_GB2312"/>
          <w:sz w:val="32"/>
          <w:szCs w:val="32"/>
          <w:lang w:val="en-US"/>
        </w:rPr>
        <w:t>刘X娜</w:t>
      </w:r>
      <w:r>
        <w:rPr>
          <w:rFonts w:hint="eastAsia" w:ascii="仿宋_GB2312" w:hAnsi="仿宋_GB2312" w:eastAsia="仿宋_GB2312" w:cs="仿宋_GB2312"/>
          <w:sz w:val="32"/>
          <w:szCs w:val="32"/>
        </w:rPr>
        <w:t>驾驶非机动车行经路口变更车道，未让优先通行的车辆先行，</w:t>
      </w:r>
      <w:r>
        <w:rPr>
          <w:rFonts w:hint="default" w:ascii="仿宋_GB2312" w:hAnsi="楷体_GB2312" w:eastAsia="仿宋_GB2312" w:cs="楷体_GB2312"/>
          <w:bCs/>
          <w:sz w:val="32"/>
          <w:szCs w:val="32"/>
          <w:lang w:val="en-US"/>
        </w:rPr>
        <w:t>王X标</w:t>
      </w:r>
      <w:r>
        <w:rPr>
          <w:rFonts w:hint="eastAsia" w:ascii="仿宋_GB2312" w:hAnsi="楷体_GB2312" w:eastAsia="仿宋_GB2312" w:cs="楷体_GB2312"/>
          <w:bCs/>
          <w:sz w:val="32"/>
          <w:szCs w:val="32"/>
        </w:rPr>
        <w:t>驾驶机动车行经路口，未注意观察确保安全通行,</w:t>
      </w:r>
      <w:r>
        <w:rPr>
          <w:rFonts w:hint="eastAsia" w:ascii="仿宋_GB2312" w:hAnsi="仿宋_GB2312" w:eastAsia="仿宋_GB2312" w:cs="仿宋_GB2312"/>
          <w:sz w:val="32"/>
          <w:szCs w:val="32"/>
        </w:rPr>
        <w:t>是造成本次事故发生的直接原因。</w:t>
      </w:r>
    </w:p>
    <w:p w14:paraId="7160FDF1">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（二）事故相关检验检测和鉴定情况</w:t>
      </w:r>
    </w:p>
    <w:p w14:paraId="40E94166">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1.闽</w:t>
      </w:r>
      <w:r>
        <w:rPr>
          <w:rFonts w:hint="default" w:ascii="仿宋_GB2312" w:hAnsi="仿宋_GB2312" w:eastAsia="仿宋_GB2312" w:cs="仿宋_GB2312"/>
          <w:b/>
          <w:bCs/>
          <w:sz w:val="32"/>
          <w:szCs w:val="32"/>
          <w:lang w:val="en-US"/>
        </w:rPr>
        <w:t>GXXX00</w:t>
      </w:r>
      <w:r>
        <w:rPr>
          <w:rFonts w:hint="eastAsia" w:ascii="仿宋_GB2312" w:hAnsi="仿宋_GB2312" w:eastAsia="仿宋_GB2312" w:cs="仿宋_GB2312"/>
          <w:b/>
          <w:bCs/>
          <w:sz w:val="32"/>
          <w:szCs w:val="32"/>
        </w:rPr>
        <w:t>重型自卸车有关鉴定情况。一是</w:t>
      </w:r>
      <w:r>
        <w:rPr>
          <w:rFonts w:hint="eastAsia" w:ascii="仿宋_GB2312" w:hAnsi="仿宋_GB2312" w:eastAsia="仿宋_GB2312" w:cs="仿宋_GB2312"/>
          <w:sz w:val="32"/>
          <w:szCs w:val="32"/>
        </w:rPr>
        <w:t>福建广信司法鉴定所司法鉴定意见书（福建广信司鉴所〔2024〕车速鉴字第62号），鉴定意见为：闽</w:t>
      </w:r>
      <w:r>
        <w:rPr>
          <w:rFonts w:hint="default" w:ascii="仿宋_GB2312" w:hAnsi="仿宋_GB2312" w:eastAsia="仿宋_GB2312" w:cs="仿宋_GB2312"/>
          <w:sz w:val="32"/>
          <w:szCs w:val="32"/>
          <w:lang w:val="en-US"/>
        </w:rPr>
        <w:t>GXXX00</w:t>
      </w:r>
      <w:r>
        <w:rPr>
          <w:rFonts w:hint="eastAsia" w:ascii="仿宋_GB2312" w:hAnsi="仿宋_GB2312" w:eastAsia="仿宋_GB2312" w:cs="仿宋_GB2312"/>
          <w:sz w:val="32"/>
          <w:szCs w:val="32"/>
        </w:rPr>
        <w:t>红岩牌重型自卸货车事故时的行驶速度约为25km/h。</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福建广信司法鉴定所司法鉴定意见书（广信司法鉴定所〔2024〕车痕鉴字第410号），鉴定意见为：闽</w:t>
      </w:r>
      <w:r>
        <w:rPr>
          <w:rFonts w:hint="default" w:ascii="仿宋_GB2312" w:hAnsi="仿宋_GB2312" w:eastAsia="仿宋_GB2312" w:cs="仿宋_GB2312"/>
          <w:sz w:val="32"/>
          <w:szCs w:val="32"/>
          <w:lang w:val="en-US"/>
        </w:rPr>
        <w:t>GXXX00</w:t>
      </w:r>
      <w:r>
        <w:rPr>
          <w:rFonts w:hint="eastAsia" w:ascii="仿宋_GB2312" w:hAnsi="仿宋_GB2312" w:eastAsia="仿宋_GB2312" w:cs="仿宋_GB2312"/>
          <w:sz w:val="32"/>
          <w:szCs w:val="32"/>
        </w:rPr>
        <w:t>红岩牌重型自卸货车右前照灯、转向灯功能失效，不符合运行安全技术条件要求，其他各项功能有效，符合运行安全技术条件要求。</w:t>
      </w:r>
    </w:p>
    <w:p w14:paraId="3C1B71D2">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2.三明三元</w:t>
      </w:r>
      <w:r>
        <w:rPr>
          <w:rFonts w:hint="default" w:ascii="仿宋_GB2312" w:hAnsi="仿宋_GB2312" w:eastAsia="仿宋_GB2312" w:cs="仿宋_GB2312"/>
          <w:b/>
          <w:bCs/>
          <w:sz w:val="32"/>
          <w:szCs w:val="32"/>
          <w:lang w:val="en-US"/>
        </w:rPr>
        <w:t>KXX82</w:t>
      </w:r>
      <w:r>
        <w:rPr>
          <w:rFonts w:hint="eastAsia" w:ascii="仿宋_GB2312" w:hAnsi="仿宋_GB2312" w:eastAsia="仿宋_GB2312" w:cs="仿宋_GB2312"/>
          <w:b/>
          <w:bCs/>
          <w:sz w:val="32"/>
          <w:szCs w:val="32"/>
        </w:rPr>
        <w:t>号电动自行车有关鉴定情况。一是</w:t>
      </w:r>
      <w:r>
        <w:rPr>
          <w:rFonts w:hint="eastAsia" w:ascii="仿宋_GB2312" w:hAnsi="仿宋_GB2312" w:eastAsia="仿宋_GB2312" w:cs="仿宋_GB2312"/>
          <w:sz w:val="32"/>
          <w:szCs w:val="32"/>
        </w:rPr>
        <w:t>福建广信司法鉴定所司法鉴定意见书（福建广信司鉴所〔2024〕车速鉴字第63号），鉴定意见为：三明三元</w:t>
      </w:r>
      <w:r>
        <w:rPr>
          <w:rFonts w:hint="default" w:ascii="仿宋_GB2312" w:hAnsi="仿宋_GB2312" w:eastAsia="仿宋_GB2312" w:cs="仿宋_GB2312"/>
          <w:sz w:val="32"/>
          <w:szCs w:val="32"/>
          <w:lang w:val="en-US"/>
        </w:rPr>
        <w:t>KXX82</w:t>
      </w:r>
      <w:r>
        <w:rPr>
          <w:rFonts w:hint="eastAsia" w:ascii="仿宋_GB2312" w:hAnsi="仿宋_GB2312" w:eastAsia="仿宋_GB2312" w:cs="仿宋_GB2312"/>
          <w:sz w:val="32"/>
          <w:szCs w:val="32"/>
        </w:rPr>
        <w:t>电动自行车事故时的行驶速度约为23km/h。</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福建广信司法鉴定所司法鉴定意见书（广信司法鉴定所〔2024〕车痕鉴字第416号），鉴定意见为：三明三元</w:t>
      </w:r>
      <w:r>
        <w:rPr>
          <w:rFonts w:hint="default" w:ascii="仿宋_GB2312" w:hAnsi="仿宋_GB2312" w:eastAsia="仿宋_GB2312" w:cs="仿宋_GB2312"/>
          <w:sz w:val="32"/>
          <w:szCs w:val="32"/>
          <w:lang w:val="en-US"/>
        </w:rPr>
        <w:t>KXX82</w:t>
      </w:r>
      <w:r>
        <w:rPr>
          <w:rFonts w:hint="eastAsia" w:ascii="仿宋_GB2312" w:hAnsi="仿宋_GB2312" w:eastAsia="仿宋_GB2312" w:cs="仿宋_GB2312"/>
          <w:sz w:val="32"/>
          <w:szCs w:val="32"/>
        </w:rPr>
        <w:t>两轮电动车（车架编号：236522223029154；电动机编号：TLHHT48V350WNH542059）属两轮电动自行车范畴。</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福建广信司法鉴定所司法鉴定意见书（广信司法鉴定所〔2024〕车痕鉴字第411号），鉴定意见为：三明三元</w:t>
      </w:r>
      <w:r>
        <w:rPr>
          <w:rFonts w:hint="default" w:ascii="仿宋_GB2312" w:hAnsi="仿宋_GB2312" w:eastAsia="仿宋_GB2312" w:cs="仿宋_GB2312"/>
          <w:sz w:val="32"/>
          <w:szCs w:val="32"/>
          <w:lang w:val="en-US"/>
        </w:rPr>
        <w:t>KXX82</w:t>
      </w:r>
      <w:r>
        <w:rPr>
          <w:rFonts w:hint="eastAsia" w:ascii="仿宋_GB2312" w:hAnsi="仿宋_GB2312" w:eastAsia="仿宋_GB2312" w:cs="仿宋_GB2312"/>
          <w:sz w:val="32"/>
          <w:szCs w:val="32"/>
        </w:rPr>
        <w:t>两轮电动车各项安全状态符合要求。</w:t>
      </w:r>
    </w:p>
    <w:p w14:paraId="0A21528C">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3.驾驶员乙醇含量鉴定情况。</w:t>
      </w:r>
      <w:r>
        <w:rPr>
          <w:rFonts w:hint="eastAsia" w:ascii="仿宋_GB2312" w:hAnsi="仿宋_GB2312" w:eastAsia="仿宋_GB2312" w:cs="仿宋_GB2312"/>
          <w:sz w:val="32"/>
          <w:szCs w:val="32"/>
        </w:rPr>
        <w:t>福建广信司法鉴定所司法鉴定意见书（福建广信司鉴所〔2024〕醇鉴字632号），鉴定意见为：送检的</w:t>
      </w:r>
      <w:r>
        <w:rPr>
          <w:rFonts w:hint="default" w:ascii="仿宋_GB2312" w:hAnsi="仿宋_GB2312" w:eastAsia="仿宋_GB2312" w:cs="仿宋_GB2312"/>
          <w:sz w:val="32"/>
          <w:szCs w:val="32"/>
          <w:lang w:val="en-US"/>
        </w:rPr>
        <w:t>王X标</w:t>
      </w:r>
      <w:r>
        <w:rPr>
          <w:rFonts w:hint="eastAsia" w:ascii="仿宋_GB2312" w:hAnsi="仿宋_GB2312" w:eastAsia="仿宋_GB2312" w:cs="仿宋_GB2312"/>
          <w:sz w:val="32"/>
          <w:szCs w:val="32"/>
        </w:rPr>
        <w:t>血液中未检出乙醇。</w:t>
      </w:r>
    </w:p>
    <w:p w14:paraId="2FEBD6A9">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4.当事人死亡原因鉴定情况。</w:t>
      </w:r>
      <w:r>
        <w:rPr>
          <w:rFonts w:hint="eastAsia" w:ascii="仿宋_GB2312" w:hAnsi="仿宋_GB2312" w:eastAsia="仿宋_GB2312" w:cs="仿宋_GB2312"/>
          <w:sz w:val="32"/>
          <w:szCs w:val="32"/>
        </w:rPr>
        <w:t>福建广信司法鉴定所司法鉴定意见书（福建广信司鉴所〔2024〕病鉴字第62号），鉴定意见为：</w:t>
      </w:r>
      <w:r>
        <w:rPr>
          <w:rFonts w:hint="default" w:ascii="仿宋_GB2312" w:hAnsi="仿宋_GB2312" w:eastAsia="仿宋_GB2312" w:cs="仿宋_GB2312"/>
          <w:sz w:val="32"/>
          <w:szCs w:val="32"/>
          <w:lang w:val="en-US"/>
        </w:rPr>
        <w:t>刘X娜</w:t>
      </w:r>
      <w:r>
        <w:rPr>
          <w:rFonts w:hint="eastAsia" w:ascii="仿宋_GB2312" w:hAnsi="仿宋_GB2312" w:eastAsia="仿宋_GB2312" w:cs="仿宋_GB2312"/>
          <w:sz w:val="32"/>
          <w:szCs w:val="32"/>
        </w:rPr>
        <w:t>符合交通事故致右盆骨至右小腿毁损伤伴创伤性失血性休克致急性呼吸循坏衰竭死亡。</w:t>
      </w:r>
    </w:p>
    <w:p w14:paraId="20B60C4F">
      <w:pPr>
        <w:adjustRightInd w:val="0"/>
        <w:snapToGrid w:val="0"/>
        <w:spacing w:line="560" w:lineRule="exact"/>
        <w:ind w:firstLine="640" w:firstLineChars="200"/>
        <w:rPr>
          <w:rFonts w:ascii="楷体_GB2312" w:hAnsi="黑体" w:eastAsia="楷体_GB2312" w:cs="CESI楷体-GB2312"/>
          <w:bCs/>
          <w:sz w:val="32"/>
          <w:szCs w:val="32"/>
        </w:rPr>
      </w:pPr>
      <w:r>
        <w:rPr>
          <w:rFonts w:hint="eastAsia" w:ascii="楷体_GB2312" w:hAnsi="黑体" w:eastAsia="楷体_GB2312" w:cs="CESI楷体-GB2312"/>
          <w:bCs/>
          <w:sz w:val="32"/>
          <w:szCs w:val="32"/>
        </w:rPr>
        <w:t>（三）其他可能因素排除</w:t>
      </w:r>
    </w:p>
    <w:p w14:paraId="36D49C3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通过事故现场勘查、询问和事故现场视频资料分析，排除道路设计建设、其他车辆影响、突发灾害因素等因素的影响。</w:t>
      </w:r>
    </w:p>
    <w:p w14:paraId="4E7C0046">
      <w:pPr>
        <w:adjustRightInd w:val="0"/>
        <w:snapToGrid w:val="0"/>
        <w:spacing w:line="560" w:lineRule="exact"/>
        <w:ind w:firstLine="640" w:firstLineChars="200"/>
        <w:outlineLvl w:val="0"/>
        <w:rPr>
          <w:rFonts w:ascii="黑体" w:hAnsi="黑体" w:eastAsia="黑体" w:cs="方正黑体_GBK"/>
          <w:sz w:val="32"/>
          <w:szCs w:val="32"/>
        </w:rPr>
      </w:pPr>
      <w:r>
        <w:rPr>
          <w:rFonts w:hint="eastAsia" w:ascii="黑体" w:hAnsi="黑体" w:eastAsia="黑体" w:cs="方正黑体_GBK"/>
          <w:sz w:val="32"/>
          <w:szCs w:val="32"/>
        </w:rPr>
        <w:t>四、对有关责任人员和单位的处理建议</w:t>
      </w:r>
    </w:p>
    <w:p w14:paraId="31A3402D">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（一）不予追究责任人员</w:t>
      </w:r>
    </w:p>
    <w:p w14:paraId="78BD7ACD">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default" w:ascii="仿宋_GB2312" w:hAnsi="仿宋_GB2312" w:eastAsia="仿宋_GB2312" w:cs="仿宋_GB2312"/>
          <w:sz w:val="32"/>
          <w:szCs w:val="32"/>
          <w:lang w:val="en-US"/>
        </w:rPr>
        <w:t>刘X娜</w:t>
      </w:r>
      <w:r>
        <w:rPr>
          <w:rFonts w:hint="eastAsia" w:ascii="仿宋_GB2312" w:hAnsi="仿宋_GB2312" w:eastAsia="仿宋_GB2312" w:cs="仿宋_GB2312"/>
          <w:sz w:val="32"/>
          <w:szCs w:val="32"/>
        </w:rPr>
        <w:t>，女，系本事故三明三元</w:t>
      </w:r>
      <w:r>
        <w:rPr>
          <w:rFonts w:hint="default" w:ascii="仿宋_GB2312" w:hAnsi="仿宋_GB2312" w:eastAsia="仿宋_GB2312" w:cs="仿宋_GB2312"/>
          <w:sz w:val="32"/>
          <w:szCs w:val="32"/>
          <w:lang w:val="en-US"/>
        </w:rPr>
        <w:t>KXX82</w:t>
      </w:r>
      <w:r>
        <w:rPr>
          <w:rFonts w:hint="eastAsia" w:ascii="仿宋_GB2312" w:hAnsi="仿宋_GB2312" w:eastAsia="仿宋_GB2312" w:cs="仿宋_GB2312"/>
          <w:sz w:val="32"/>
          <w:szCs w:val="32"/>
        </w:rPr>
        <w:t>号电动自行车驾驶人，驾驶非机动车行经路口变更车道，未让优先通行的车辆先行，违反了《中华人民共和国道路交通安全法实施条例》第六十九条第（一）项</w:t>
      </w:r>
      <w:r>
        <w:rPr>
          <w:rStyle w:val="13"/>
          <w:rFonts w:hint="eastAsia" w:ascii="仿宋_GB2312" w:hAnsi="仿宋_GB2312" w:eastAsia="仿宋_GB2312" w:cs="仿宋_GB2312"/>
          <w:sz w:val="32"/>
          <w:szCs w:val="32"/>
        </w:rPr>
        <w:t>[</w:t>
      </w:r>
      <w:r>
        <w:rPr>
          <w:rStyle w:val="13"/>
          <w:rFonts w:hint="eastAsia" w:ascii="仿宋_GB2312" w:hAnsi="仿宋_GB2312" w:eastAsia="仿宋_GB2312" w:cs="仿宋_GB2312"/>
          <w:sz w:val="32"/>
          <w:szCs w:val="32"/>
        </w:rPr>
        <w:footnoteReference w:id="0"/>
      </w:r>
      <w:r>
        <w:rPr>
          <w:rStyle w:val="13"/>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，是造成本次事故发生的直接原因，</w:t>
      </w:r>
      <w:r>
        <w:rPr>
          <w:rFonts w:hint="eastAsia" w:eastAsia="仿宋_GB2312"/>
          <w:sz w:val="32"/>
          <w:szCs w:val="32"/>
        </w:rPr>
        <w:t>对本起事故的发生负有直接责任，</w:t>
      </w:r>
      <w:r>
        <w:rPr>
          <w:rFonts w:hint="eastAsia" w:ascii="仿宋_GB2312" w:hAnsi="仿宋_GB2312" w:eastAsia="仿宋_GB2312" w:cs="仿宋_GB2312"/>
          <w:sz w:val="32"/>
          <w:szCs w:val="32"/>
        </w:rPr>
        <w:t>鉴于其在事故中已死亡，建议免于追究责任。</w:t>
      </w:r>
    </w:p>
    <w:p w14:paraId="0C7728B9">
      <w:pPr>
        <w:adjustRightInd w:val="0"/>
        <w:snapToGrid w:val="0"/>
        <w:spacing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（二）对有关责任人员的处理建议</w:t>
      </w:r>
    </w:p>
    <w:p w14:paraId="3A0CB065">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default" w:ascii="仿宋_GB2312" w:hAnsi="仿宋_GB2312" w:eastAsia="仿宋_GB2312" w:cs="仿宋_GB2312"/>
          <w:sz w:val="32"/>
          <w:szCs w:val="32"/>
          <w:lang w:val="en-US"/>
        </w:rPr>
        <w:t>王X标</w:t>
      </w:r>
      <w:r>
        <w:rPr>
          <w:rFonts w:hint="eastAsia" w:ascii="仿宋_GB2312" w:hAnsi="仿宋_GB2312" w:eastAsia="仿宋_GB2312" w:cs="仿宋_GB2312"/>
          <w:sz w:val="32"/>
          <w:szCs w:val="32"/>
        </w:rPr>
        <w:t>，男，系本事故中闽</w:t>
      </w:r>
      <w:r>
        <w:rPr>
          <w:rFonts w:hint="default" w:ascii="仿宋_GB2312" w:hAnsi="仿宋_GB2312" w:eastAsia="仿宋_GB2312" w:cs="仿宋_GB2312"/>
          <w:sz w:val="32"/>
          <w:szCs w:val="32"/>
          <w:lang w:val="en-US"/>
        </w:rPr>
        <w:t>GXXX00</w:t>
      </w:r>
      <w:r>
        <w:rPr>
          <w:rFonts w:hint="eastAsia" w:ascii="仿宋_GB2312" w:hAnsi="仿宋_GB2312" w:eastAsia="仿宋_GB2312" w:cs="仿宋_GB2312"/>
          <w:sz w:val="32"/>
          <w:szCs w:val="32"/>
        </w:rPr>
        <w:t>号重型自卸货车所有人兼驾驶人，</w:t>
      </w:r>
      <w:r>
        <w:rPr>
          <w:rFonts w:hint="eastAsia" w:ascii="仿宋_GB2312" w:hAnsi="楷体_GB2312" w:eastAsia="仿宋_GB2312" w:cs="楷体_GB2312"/>
          <w:bCs/>
          <w:sz w:val="32"/>
          <w:szCs w:val="32"/>
        </w:rPr>
        <w:t>驾驶机动车行经路口，未注意观察确保安全通行，</w:t>
      </w:r>
      <w:r>
        <w:rPr>
          <w:rFonts w:hint="eastAsia" w:ascii="仿宋_GB2312" w:hAnsi="仿宋_GB2312" w:eastAsia="仿宋_GB2312" w:cs="仿宋_GB2312"/>
          <w:sz w:val="32"/>
          <w:szCs w:val="32"/>
        </w:rPr>
        <w:t>违反了《中华人民共和国道路交通安全法》第二十二条第一款</w:t>
      </w:r>
      <w:r>
        <w:rPr>
          <w:rStyle w:val="13"/>
          <w:rFonts w:hint="eastAsia" w:ascii="仿宋_GB2312" w:hAnsi="仿宋_GB2312" w:eastAsia="仿宋_GB2312" w:cs="仿宋_GB2312"/>
          <w:sz w:val="32"/>
          <w:szCs w:val="32"/>
        </w:rPr>
        <w:t>[</w:t>
      </w:r>
      <w:r>
        <w:rPr>
          <w:rStyle w:val="13"/>
          <w:rFonts w:hint="eastAsia" w:ascii="仿宋_GB2312" w:hAnsi="仿宋_GB2312" w:eastAsia="仿宋_GB2312" w:cs="仿宋_GB2312"/>
          <w:sz w:val="32"/>
          <w:szCs w:val="32"/>
        </w:rPr>
        <w:footnoteReference w:id="1"/>
      </w:r>
      <w:r>
        <w:rPr>
          <w:rStyle w:val="13"/>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eastAsia="仿宋_GB2312"/>
          <w:sz w:val="32"/>
          <w:szCs w:val="32"/>
        </w:rPr>
        <w:t>对本起事故的发生负有责任，建议交警部门对其进行处理。</w:t>
      </w:r>
    </w:p>
    <w:p w14:paraId="4B9FF3AA">
      <w:pPr>
        <w:adjustRightInd w:val="0"/>
        <w:snapToGrid w:val="0"/>
        <w:spacing w:line="560" w:lineRule="exact"/>
        <w:ind w:firstLine="640" w:firstLineChars="200"/>
        <w:outlineLvl w:val="0"/>
        <w:rPr>
          <w:rFonts w:ascii="黑体" w:hAnsi="黑体" w:eastAsia="黑体" w:cs="方正黑体_GBK"/>
          <w:sz w:val="32"/>
          <w:szCs w:val="32"/>
        </w:rPr>
      </w:pPr>
      <w:r>
        <w:rPr>
          <w:rFonts w:hint="eastAsia" w:ascii="黑体" w:hAnsi="黑体" w:eastAsia="黑体" w:cs="方正黑体_GBK"/>
          <w:sz w:val="32"/>
          <w:szCs w:val="32"/>
        </w:rPr>
        <w:t>五、事故教训</w:t>
      </w:r>
    </w:p>
    <w:p w14:paraId="1AB58A45">
      <w:pPr>
        <w:adjustRightInd w:val="0"/>
        <w:snapToGrid w:val="0"/>
        <w:spacing w:line="560" w:lineRule="exact"/>
        <w:ind w:firstLine="640" w:firstLineChars="200"/>
        <w:outlineLvl w:val="0"/>
        <w:rPr>
          <w:rFonts w:ascii="仿宋_GB2312" w:hAnsi="黑体" w:eastAsia="仿宋_GB2312" w:cs="方正黑体_GBK"/>
          <w:sz w:val="32"/>
          <w:szCs w:val="32"/>
        </w:rPr>
      </w:pPr>
      <w:r>
        <w:rPr>
          <w:rFonts w:hint="eastAsia" w:ascii="仿宋_GB2312" w:hAnsi="黑体" w:eastAsia="仿宋_GB2312" w:cs="方正黑体_GBK"/>
          <w:sz w:val="32"/>
          <w:szCs w:val="32"/>
        </w:rPr>
        <w:t>本起事故主要教训为：部分群众尤其是学生驾驶电动自行车等非机动车辆在路面行驶时，存在交通安全意识薄弱、交通行为随意等问题，对路面可能出现的险情判断不清，在防范交通事故上，应对能力不足，安全措施匮乏。</w:t>
      </w:r>
    </w:p>
    <w:p w14:paraId="6A5427F5">
      <w:pPr>
        <w:adjustRightInd w:val="0"/>
        <w:snapToGrid w:val="0"/>
        <w:spacing w:line="560" w:lineRule="exact"/>
        <w:ind w:firstLine="640" w:firstLineChars="200"/>
        <w:outlineLvl w:val="0"/>
        <w:rPr>
          <w:rFonts w:ascii="黑体" w:hAnsi="黑体" w:eastAsia="黑体" w:cs="方正黑体_GBK"/>
          <w:sz w:val="32"/>
          <w:szCs w:val="32"/>
        </w:rPr>
      </w:pPr>
      <w:r>
        <w:rPr>
          <w:rFonts w:hint="eastAsia" w:ascii="黑体" w:hAnsi="黑体" w:eastAsia="黑体" w:cs="方正黑体_GBK"/>
          <w:sz w:val="32"/>
          <w:szCs w:val="32"/>
        </w:rPr>
        <w:t>六、事故整改和防范措施</w:t>
      </w:r>
    </w:p>
    <w:p w14:paraId="18EB15B0">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为深刻汲取事故教训，举一反三，有效防范道路运输事故，提出如下防范措施：</w:t>
      </w:r>
    </w:p>
    <w:p w14:paraId="2C07B321">
      <w:pPr>
        <w:spacing w:line="560" w:lineRule="exact"/>
        <w:ind w:firstLine="640"/>
        <w:rPr>
          <w:rFonts w:ascii="仿宋_GB2312" w:hAnsi="CESI楷体-GB2312" w:eastAsia="仿宋_GB2312" w:cs="CESI楷体-GB2312"/>
          <w:bCs/>
          <w:sz w:val="32"/>
          <w:szCs w:val="32"/>
        </w:rPr>
      </w:pPr>
      <w:r>
        <w:rPr>
          <w:rFonts w:hint="eastAsia" w:ascii="楷体_GB2312" w:hAnsi="CESI楷体-GB2312" w:eastAsia="楷体_GB2312" w:cs="CESI楷体-GB2312"/>
          <w:bCs/>
          <w:sz w:val="32"/>
          <w:szCs w:val="32"/>
        </w:rPr>
        <w:t>(一)进一步强化道路交通安全社会引导。</w:t>
      </w:r>
      <w:r>
        <w:rPr>
          <w:rFonts w:hint="eastAsia" w:ascii="仿宋_GB2312" w:hAnsi="CESI楷体-GB2312" w:eastAsia="仿宋_GB2312" w:cs="CESI楷体-GB2312"/>
          <w:bCs/>
          <w:sz w:val="32"/>
          <w:szCs w:val="32"/>
        </w:rPr>
        <w:t>加强安全文明出行宣传引导，充分利用各类宣传栏、电子屏、横幅等宣传载体，广泛刊发交通安全宣传标语、宣传海报、宣传片等，营造浓厚宣传氛围，引导群众自觉抵制不安全行为和交通陋习。</w:t>
      </w:r>
    </w:p>
    <w:p w14:paraId="0952BDAB">
      <w:pPr>
        <w:spacing w:line="560" w:lineRule="exact"/>
        <w:ind w:firstLine="640"/>
        <w:rPr>
          <w:rFonts w:ascii="仿宋_GB2312" w:hAnsi="CESI楷体-GB2312" w:eastAsia="仿宋_GB2312" w:cs="CESI楷体-GB2312"/>
          <w:bCs/>
          <w:sz w:val="32"/>
          <w:szCs w:val="32"/>
        </w:rPr>
      </w:pPr>
      <w:r>
        <w:rPr>
          <w:rFonts w:hint="eastAsia" w:ascii="楷体_GB2312" w:hAnsi="CESI楷体-GB2312" w:eastAsia="楷体_GB2312" w:cs="CESI楷体-GB2312"/>
          <w:bCs/>
          <w:sz w:val="32"/>
          <w:szCs w:val="32"/>
        </w:rPr>
        <w:t>（二）进一步强化道路交通安全宣传劝导。</w:t>
      </w:r>
      <w:r>
        <w:rPr>
          <w:rFonts w:hint="eastAsia" w:ascii="仿宋_GB2312" w:hAnsi="仿宋_GB2312" w:eastAsia="仿宋_GB2312" w:cs="仿宋_GB2312"/>
          <w:sz w:val="32"/>
          <w:szCs w:val="32"/>
          <w:shd w:val="clear" w:color="auto" w:fill="FFFFFF"/>
        </w:rPr>
        <w:t>要进一步加大道路交通路面管控力度，科学优化路面勤务部署，加强对重点时段、重点路段的巡逻检查，交警部门要对违规骑行电动自行车、未佩戴头盔等不安全行为及时劝导，交通运输部门要</w:t>
      </w:r>
      <w:r>
        <w:rPr>
          <w:rFonts w:hint="eastAsia" w:ascii="仿宋_GB2312" w:hAnsi="仿宋_GB2312" w:eastAsia="仿宋_GB2312" w:cs="仿宋_GB2312"/>
          <w:bCs/>
          <w:kern w:val="0"/>
          <w:sz w:val="32"/>
          <w:szCs w:val="32"/>
        </w:rPr>
        <w:t>引导运输车辆驾驶员遵守道路交通安全法律、法规，按照操作规范安全驾驶、文明驾驶，防范事故发生</w:t>
      </w:r>
      <w:r>
        <w:rPr>
          <w:rFonts w:hint="eastAsia" w:ascii="仿宋_GB2312" w:hAnsi="仿宋_GB2312" w:eastAsia="仿宋_GB2312" w:cs="仿宋_GB2312"/>
          <w:sz w:val="32"/>
          <w:szCs w:val="32"/>
          <w:shd w:val="clear" w:color="auto" w:fill="FFFFFF"/>
        </w:rPr>
        <w:t>。</w:t>
      </w:r>
    </w:p>
    <w:p w14:paraId="13990792">
      <w:pPr>
        <w:spacing w:line="560" w:lineRule="exact"/>
        <w:ind w:firstLine="640" w:firstLineChars="200"/>
        <w:rPr>
          <w:rFonts w:ascii="仿宋_GB2312" w:hAnsi="仿宋_GB2312" w:eastAsia="仿宋_GB2312" w:cs="仿宋_GB2312"/>
          <w:bCs/>
          <w:kern w:val="0"/>
          <w:sz w:val="32"/>
          <w:szCs w:val="32"/>
        </w:rPr>
      </w:pPr>
      <w:r>
        <w:rPr>
          <w:rFonts w:hint="eastAsia" w:ascii="楷体_GB2312" w:hAnsi="方正楷体_GB2312" w:eastAsia="楷体_GB2312" w:cs="方正楷体_GB2312"/>
          <w:kern w:val="0"/>
          <w:sz w:val="32"/>
          <w:szCs w:val="32"/>
        </w:rPr>
        <w:t>（三）进一步加强道路交通安全学校教导。</w:t>
      </w:r>
      <w:r>
        <w:rPr>
          <w:rFonts w:hint="eastAsia" w:ascii="仿宋_GB2312" w:hAnsi="仿宋_GB2312" w:eastAsia="仿宋_GB2312" w:cs="仿宋_GB2312"/>
          <w:bCs/>
          <w:kern w:val="0"/>
          <w:sz w:val="32"/>
          <w:szCs w:val="32"/>
        </w:rPr>
        <w:t>要加强交通安全</w:t>
      </w:r>
      <w:r>
        <w:rPr>
          <w:rFonts w:hint="eastAsia" w:ascii="仿宋_GB2312" w:hAnsi="仿宋_GB2312" w:eastAsia="仿宋_GB2312" w:cs="仿宋_GB2312"/>
          <w:sz w:val="32"/>
          <w:szCs w:val="32"/>
        </w:rPr>
        <w:t>校园宣传工作，</w:t>
      </w:r>
      <w:r>
        <w:rPr>
          <w:rFonts w:hint="eastAsia" w:ascii="仿宋_GB2312" w:hAnsi="仿宋_GB2312" w:eastAsia="仿宋_GB2312" w:cs="仿宋_GB2312"/>
          <w:bCs/>
          <w:kern w:val="0"/>
          <w:sz w:val="32"/>
          <w:szCs w:val="32"/>
        </w:rPr>
        <w:t>丰富安全教育内容和形式，引导学生掌握基本交通规则和行为规范，不断提升学生交通安全出行意识，宣传引导学生不违规骑乘电动自行车，规范佩戴头盔，</w:t>
      </w:r>
      <w:r>
        <w:rPr>
          <w:rFonts w:hint="eastAsia" w:ascii="仿宋_GB2312" w:hAnsi="仿宋_GB2312" w:eastAsia="仿宋_GB2312" w:cs="仿宋_GB2312"/>
          <w:sz w:val="32"/>
          <w:szCs w:val="32"/>
          <w:shd w:val="clear" w:color="auto" w:fill="FFFFFF"/>
        </w:rPr>
        <w:t>减少不安全行为的发生</w:t>
      </w:r>
      <w:r>
        <w:rPr>
          <w:rFonts w:hint="eastAsia" w:ascii="仿宋_GB2312" w:hAnsi="仿宋_GB2312" w:eastAsia="仿宋_GB2312" w:cs="仿宋_GB2312"/>
          <w:bCs/>
          <w:kern w:val="0"/>
          <w:sz w:val="32"/>
          <w:szCs w:val="32"/>
        </w:rPr>
        <w:t>。</w:t>
      </w:r>
    </w:p>
    <w:p w14:paraId="288C6502">
      <w:pPr>
        <w:pStyle w:val="8"/>
        <w:widowControl/>
        <w:spacing w:beforeAutospacing="0" w:afterAutospacing="0" w:line="560" w:lineRule="exact"/>
        <w:ind w:firstLine="640" w:firstLineChars="200"/>
        <w:jc w:val="both"/>
        <w:rPr>
          <w:rFonts w:ascii="仿宋_GB2312" w:hAnsi="仿宋_GB2312" w:eastAsia="仿宋_GB2312" w:cs="仿宋_GB2312"/>
          <w:bCs/>
          <w:sz w:val="32"/>
          <w:szCs w:val="32"/>
        </w:rPr>
      </w:pPr>
    </w:p>
    <w:p w14:paraId="4DCA8E20">
      <w:pPr>
        <w:adjustRightInd w:val="0"/>
        <w:snapToGrid w:val="0"/>
        <w:spacing w:line="560" w:lineRule="exact"/>
        <w:outlineLvl w:val="0"/>
        <w:rPr>
          <w:rFonts w:ascii="仿宋_GB2312" w:hAnsi="仿宋_GB2312" w:eastAsia="仿宋_GB2312" w:cs="仿宋_GB2312"/>
          <w:sz w:val="32"/>
          <w:szCs w:val="32"/>
        </w:rPr>
      </w:pPr>
      <w:bookmarkStart w:id="0" w:name="_GoBack"/>
      <w:bookmarkEnd w:id="0"/>
    </w:p>
    <w:p w14:paraId="58B45EAC">
      <w:pPr>
        <w:adjustRightInd w:val="0"/>
        <w:snapToGrid w:val="0"/>
        <w:spacing w:line="560" w:lineRule="exact"/>
        <w:outlineLvl w:val="0"/>
        <w:rPr>
          <w:rFonts w:ascii="仿宋_GB2312" w:hAnsi="仿宋_GB2312" w:eastAsia="仿宋_GB2312" w:cs="仿宋_GB2312"/>
          <w:sz w:val="32"/>
          <w:szCs w:val="32"/>
        </w:rPr>
      </w:pPr>
    </w:p>
    <w:p w14:paraId="3B8FCB81">
      <w:pPr>
        <w:adjustRightInd w:val="0"/>
        <w:snapToGrid w:val="0"/>
        <w:spacing w:line="560" w:lineRule="exact"/>
        <w:outlineLvl w:val="0"/>
        <w:rPr>
          <w:rFonts w:ascii="仿宋_GB2312" w:hAnsi="仿宋_GB2312" w:eastAsia="仿宋_GB2312" w:cs="仿宋_GB2312"/>
          <w:sz w:val="32"/>
          <w:szCs w:val="32"/>
        </w:rPr>
      </w:pPr>
    </w:p>
    <w:p w14:paraId="48E0AC4A">
      <w:pPr>
        <w:adjustRightInd w:val="0"/>
        <w:snapToGrid w:val="0"/>
        <w:spacing w:line="560" w:lineRule="exact"/>
        <w:outlineLvl w:val="0"/>
        <w:rPr>
          <w:rFonts w:ascii="仿宋_GB2312" w:hAnsi="仿宋_GB2312" w:eastAsia="仿宋_GB2312" w:cs="仿宋_GB2312"/>
          <w:sz w:val="32"/>
          <w:szCs w:val="32"/>
        </w:rPr>
      </w:pPr>
    </w:p>
    <w:p w14:paraId="2397CC4D">
      <w:pPr>
        <w:adjustRightInd w:val="0"/>
        <w:snapToGrid w:val="0"/>
        <w:spacing w:line="560" w:lineRule="exact"/>
        <w:outlineLvl w:val="0"/>
        <w:rPr>
          <w:rFonts w:ascii="仿宋_GB2312" w:hAnsi="仿宋_GB2312" w:eastAsia="仿宋_GB2312" w:cs="仿宋_GB2312"/>
          <w:sz w:val="32"/>
          <w:szCs w:val="32"/>
        </w:rPr>
      </w:pPr>
    </w:p>
    <w:p w14:paraId="014BF870">
      <w:pPr>
        <w:adjustRightInd w:val="0"/>
        <w:snapToGrid w:val="0"/>
        <w:spacing w:line="560" w:lineRule="exact"/>
        <w:outlineLvl w:val="0"/>
        <w:rPr>
          <w:rFonts w:ascii="仿宋_GB2312" w:hAnsi="仿宋_GB2312" w:eastAsia="仿宋_GB2312" w:cs="仿宋_GB2312"/>
          <w:sz w:val="32"/>
          <w:szCs w:val="32"/>
        </w:rPr>
      </w:pPr>
    </w:p>
    <w:p w14:paraId="2295F05E">
      <w:pPr>
        <w:adjustRightInd w:val="0"/>
        <w:snapToGrid w:val="0"/>
        <w:spacing w:line="560" w:lineRule="exact"/>
        <w:outlineLvl w:val="0"/>
        <w:rPr>
          <w:rFonts w:ascii="仿宋_GB2312" w:hAnsi="仿宋_GB2312" w:eastAsia="仿宋_GB2312" w:cs="仿宋_GB2312"/>
          <w:sz w:val="32"/>
          <w:szCs w:val="32"/>
        </w:rPr>
      </w:pPr>
    </w:p>
    <w:p w14:paraId="596A2E2D">
      <w:pPr>
        <w:adjustRightInd w:val="0"/>
        <w:snapToGrid w:val="0"/>
        <w:spacing w:line="560" w:lineRule="exact"/>
        <w:outlineLvl w:val="0"/>
        <w:rPr>
          <w:rFonts w:ascii="仿宋_GB2312" w:hAnsi="仿宋_GB2312" w:eastAsia="仿宋_GB2312" w:cs="仿宋_GB2312"/>
          <w:sz w:val="32"/>
          <w:szCs w:val="32"/>
        </w:rPr>
      </w:pPr>
    </w:p>
    <w:p w14:paraId="51A1650F">
      <w:pPr>
        <w:adjustRightInd w:val="0"/>
        <w:snapToGrid w:val="0"/>
        <w:spacing w:line="560" w:lineRule="exact"/>
        <w:outlineLvl w:val="0"/>
        <w:rPr>
          <w:rFonts w:hint="eastAsia" w:ascii="仿宋_GB2312" w:hAnsi="仿宋_GB2312" w:eastAsia="仿宋_GB2312" w:cs="仿宋_GB2312"/>
          <w:sz w:val="32"/>
          <w:szCs w:val="32"/>
        </w:rPr>
      </w:pPr>
    </w:p>
    <w:p w14:paraId="6B60DECC">
      <w:pPr>
        <w:adjustRightInd w:val="0"/>
        <w:snapToGrid w:val="0"/>
        <w:spacing w:line="560" w:lineRule="exact"/>
        <w:outlineLvl w:val="0"/>
        <w:rPr>
          <w:rFonts w:ascii="黑体" w:hAnsi="黑体" w:eastAsia="黑体" w:cs="仿宋_GB2312"/>
          <w:sz w:val="32"/>
          <w:szCs w:val="32"/>
        </w:rPr>
      </w:pPr>
    </w:p>
    <w:sectPr>
      <w:footerReference r:id="rId4" w:type="default"/>
      <w:pgSz w:w="11906" w:h="16838"/>
      <w:pgMar w:top="2098" w:right="1474" w:bottom="1984" w:left="1587" w:header="720" w:footer="720"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hakuyoxingshu7000"/>
    <w:panose1 w:val="00000000000000000000"/>
    <w:charset w:val="86"/>
    <w:family w:val="auto"/>
    <w:pitch w:val="default"/>
    <w:sig w:usb0="00000000" w:usb1="00000000" w:usb2="00000016" w:usb3="00000000" w:csb0="602E0107" w:csb1="00000000"/>
  </w:font>
  <w:font w:name="hakuyoxingshu7000">
    <w:panose1 w:val="02000600000000000000"/>
    <w:charset w:val="86"/>
    <w:family w:val="auto"/>
    <w:pitch w:val="default"/>
    <w:sig w:usb0="FFFFFFFF" w:usb1="E9FFFFFF"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2312">
    <w:altName w:val="微软雅黑"/>
    <w:panose1 w:val="00000000000000000000"/>
    <w:charset w:val="86"/>
    <w:family w:val="auto"/>
    <w:pitch w:val="default"/>
    <w:sig w:usb0="00000000" w:usb1="00000000" w:usb2="00000012" w:usb3="00000000" w:csb0="0004000F" w:csb1="00000000"/>
  </w:font>
  <w:font w:name="方正楷体_GB2312">
    <w:altName w:val="楷体_GB2312"/>
    <w:panose1 w:val="00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6816">
    <w:pPr>
      <w:pStyle w:val="4"/>
    </w:pPr>
    <w:r>
      <w:pict>
        <v:rect id="文本框 2" o:spid="_x0000_s4097" o:spt="1" style="position:absolute;left:0pt;margin-top:0pt;height:144pt;width:144pt;mso-position-horizontal:outside;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0CDC89CC">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- 11 -</w:t>
                </w:r>
                <w:r>
                  <w:rPr>
                    <w:rFonts w:hint="eastAsia" w:ascii="宋体" w:hAnsi="宋体" w:cs="宋体"/>
                    <w:sz w:val="28"/>
                    <w:szCs w:val="28"/>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FE6808C">
      <w:pPr>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 《中华人民共和国道路交通安全法实施条例》第六十九条第（一）项：非机动车通过没有交通信号灯控制也没有交通警察指挥的交叉路口，除应当遵守第六十八条第(一)项、第(二)项和第(三)项的规定外，还应当遵守下列规定：(一)有交通标志、标线控制的，让优先通行的一方先行;</w:t>
      </w:r>
    </w:p>
  </w:footnote>
  <w:footnote w:id="1">
    <w:p w14:paraId="3DCFAB32">
      <w:pPr>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 《中华人民共和国道路交通安全法》第二十二条第一款：机动车驾驶人应当遵守道路交通安全法律、法规的规定，按照操作规范安全驾驶、文明驾驶。饮酒、服用国家管制的精神药品或者麻醉药品，或者患有妨碍安全驾驶机动车的疾病，或者过度疲劳影响安全驾驶的，不得驾驶机动车。任何人不得强迫、指使、纵容驾驶人违反道路交通安全法律、法规和机动车安全驾驶要求驾驶机动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hdrShapeDefaults>
    <o:shapelayout v:ext="edit">
      <o:idmap v:ext="edit" data="3,4"/>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8AE"/>
    <w:rsid w:val="000022B3"/>
    <w:rsid w:val="00011E4D"/>
    <w:rsid w:val="00025926"/>
    <w:rsid w:val="00027EE9"/>
    <w:rsid w:val="00030EC7"/>
    <w:rsid w:val="00033445"/>
    <w:rsid w:val="00034913"/>
    <w:rsid w:val="00053B0F"/>
    <w:rsid w:val="0005463B"/>
    <w:rsid w:val="00071441"/>
    <w:rsid w:val="000879BB"/>
    <w:rsid w:val="000B183D"/>
    <w:rsid w:val="000C6DB1"/>
    <w:rsid w:val="00103267"/>
    <w:rsid w:val="0013717D"/>
    <w:rsid w:val="0013774E"/>
    <w:rsid w:val="00143CE1"/>
    <w:rsid w:val="001714F4"/>
    <w:rsid w:val="001735D9"/>
    <w:rsid w:val="00177BAE"/>
    <w:rsid w:val="00181A3A"/>
    <w:rsid w:val="001825EE"/>
    <w:rsid w:val="001A56C4"/>
    <w:rsid w:val="001A6CE3"/>
    <w:rsid w:val="001B0C35"/>
    <w:rsid w:val="00203090"/>
    <w:rsid w:val="0023241A"/>
    <w:rsid w:val="00233349"/>
    <w:rsid w:val="00265ABC"/>
    <w:rsid w:val="00281D1B"/>
    <w:rsid w:val="002958ED"/>
    <w:rsid w:val="002A2683"/>
    <w:rsid w:val="002C347F"/>
    <w:rsid w:val="002D6E1A"/>
    <w:rsid w:val="002D7DA5"/>
    <w:rsid w:val="002E7DBF"/>
    <w:rsid w:val="00301455"/>
    <w:rsid w:val="00315167"/>
    <w:rsid w:val="00324EE7"/>
    <w:rsid w:val="00333C1B"/>
    <w:rsid w:val="0034725B"/>
    <w:rsid w:val="00347E0F"/>
    <w:rsid w:val="00357E56"/>
    <w:rsid w:val="00380D13"/>
    <w:rsid w:val="00391659"/>
    <w:rsid w:val="003B301C"/>
    <w:rsid w:val="003B33BB"/>
    <w:rsid w:val="003D5335"/>
    <w:rsid w:val="003E2A91"/>
    <w:rsid w:val="003F276D"/>
    <w:rsid w:val="00403455"/>
    <w:rsid w:val="00414837"/>
    <w:rsid w:val="00421B55"/>
    <w:rsid w:val="00431BB6"/>
    <w:rsid w:val="0044636E"/>
    <w:rsid w:val="00450695"/>
    <w:rsid w:val="00451BD3"/>
    <w:rsid w:val="00470534"/>
    <w:rsid w:val="00474860"/>
    <w:rsid w:val="004839FC"/>
    <w:rsid w:val="00485EB3"/>
    <w:rsid w:val="0049091D"/>
    <w:rsid w:val="004A5624"/>
    <w:rsid w:val="004C48AE"/>
    <w:rsid w:val="004D334D"/>
    <w:rsid w:val="004D685E"/>
    <w:rsid w:val="004E1632"/>
    <w:rsid w:val="004E1C35"/>
    <w:rsid w:val="004E3B50"/>
    <w:rsid w:val="00523492"/>
    <w:rsid w:val="0053028E"/>
    <w:rsid w:val="0053271B"/>
    <w:rsid w:val="005A0FF6"/>
    <w:rsid w:val="005A1F8C"/>
    <w:rsid w:val="005C102D"/>
    <w:rsid w:val="005C48DF"/>
    <w:rsid w:val="005F342A"/>
    <w:rsid w:val="00621DBA"/>
    <w:rsid w:val="0063134E"/>
    <w:rsid w:val="00634411"/>
    <w:rsid w:val="00641A55"/>
    <w:rsid w:val="006468E4"/>
    <w:rsid w:val="006546A5"/>
    <w:rsid w:val="00662734"/>
    <w:rsid w:val="006762FE"/>
    <w:rsid w:val="00683C31"/>
    <w:rsid w:val="006A7B92"/>
    <w:rsid w:val="006B62BC"/>
    <w:rsid w:val="006D2A8D"/>
    <w:rsid w:val="006D55F6"/>
    <w:rsid w:val="006E13CC"/>
    <w:rsid w:val="00702853"/>
    <w:rsid w:val="007164AB"/>
    <w:rsid w:val="00774233"/>
    <w:rsid w:val="0079026F"/>
    <w:rsid w:val="007A05C5"/>
    <w:rsid w:val="007A1B3F"/>
    <w:rsid w:val="007D3870"/>
    <w:rsid w:val="007E5A5D"/>
    <w:rsid w:val="007F2C38"/>
    <w:rsid w:val="00822A38"/>
    <w:rsid w:val="00850FCF"/>
    <w:rsid w:val="008576B6"/>
    <w:rsid w:val="00860940"/>
    <w:rsid w:val="00866711"/>
    <w:rsid w:val="00894744"/>
    <w:rsid w:val="00894AA9"/>
    <w:rsid w:val="008972F5"/>
    <w:rsid w:val="008A6A11"/>
    <w:rsid w:val="008B4433"/>
    <w:rsid w:val="008C2186"/>
    <w:rsid w:val="008C5747"/>
    <w:rsid w:val="008E4C2E"/>
    <w:rsid w:val="008E4CFA"/>
    <w:rsid w:val="008F3ECD"/>
    <w:rsid w:val="008F6313"/>
    <w:rsid w:val="00905948"/>
    <w:rsid w:val="00913FF0"/>
    <w:rsid w:val="00920419"/>
    <w:rsid w:val="00933ADC"/>
    <w:rsid w:val="00971471"/>
    <w:rsid w:val="00972D73"/>
    <w:rsid w:val="0097736F"/>
    <w:rsid w:val="00985104"/>
    <w:rsid w:val="009873DC"/>
    <w:rsid w:val="009C1DBC"/>
    <w:rsid w:val="009C29AE"/>
    <w:rsid w:val="009D78EF"/>
    <w:rsid w:val="009E2053"/>
    <w:rsid w:val="009E54C5"/>
    <w:rsid w:val="009F3E9B"/>
    <w:rsid w:val="00A01C45"/>
    <w:rsid w:val="00A03D59"/>
    <w:rsid w:val="00A659D9"/>
    <w:rsid w:val="00A743F7"/>
    <w:rsid w:val="00A75C6D"/>
    <w:rsid w:val="00A87562"/>
    <w:rsid w:val="00A93744"/>
    <w:rsid w:val="00AA09E4"/>
    <w:rsid w:val="00AA5D91"/>
    <w:rsid w:val="00AC4240"/>
    <w:rsid w:val="00AE58B7"/>
    <w:rsid w:val="00B15DA9"/>
    <w:rsid w:val="00B20C8A"/>
    <w:rsid w:val="00B31931"/>
    <w:rsid w:val="00B57EEE"/>
    <w:rsid w:val="00B8586D"/>
    <w:rsid w:val="00BA4E1E"/>
    <w:rsid w:val="00BC4960"/>
    <w:rsid w:val="00BD537E"/>
    <w:rsid w:val="00BF0605"/>
    <w:rsid w:val="00C13194"/>
    <w:rsid w:val="00C259E1"/>
    <w:rsid w:val="00C36F1B"/>
    <w:rsid w:val="00C56A94"/>
    <w:rsid w:val="00C90E78"/>
    <w:rsid w:val="00C934E6"/>
    <w:rsid w:val="00CB03F3"/>
    <w:rsid w:val="00CC15EF"/>
    <w:rsid w:val="00CC32BC"/>
    <w:rsid w:val="00CD3C42"/>
    <w:rsid w:val="00CD610A"/>
    <w:rsid w:val="00CE394F"/>
    <w:rsid w:val="00CE54E2"/>
    <w:rsid w:val="00CE6111"/>
    <w:rsid w:val="00D32EFA"/>
    <w:rsid w:val="00D35470"/>
    <w:rsid w:val="00D35E8B"/>
    <w:rsid w:val="00D534F3"/>
    <w:rsid w:val="00D67631"/>
    <w:rsid w:val="00D76163"/>
    <w:rsid w:val="00D80255"/>
    <w:rsid w:val="00D9785D"/>
    <w:rsid w:val="00DA30EB"/>
    <w:rsid w:val="00DA319B"/>
    <w:rsid w:val="00DA41BF"/>
    <w:rsid w:val="00DB5878"/>
    <w:rsid w:val="00DB725B"/>
    <w:rsid w:val="00DD02F2"/>
    <w:rsid w:val="00DD4144"/>
    <w:rsid w:val="00DE60EF"/>
    <w:rsid w:val="00DF1B05"/>
    <w:rsid w:val="00E32285"/>
    <w:rsid w:val="00E372DC"/>
    <w:rsid w:val="00E40A85"/>
    <w:rsid w:val="00E52164"/>
    <w:rsid w:val="00E72F3A"/>
    <w:rsid w:val="00E762DF"/>
    <w:rsid w:val="00EC522B"/>
    <w:rsid w:val="00EF7C49"/>
    <w:rsid w:val="00F01F8B"/>
    <w:rsid w:val="00F06CCB"/>
    <w:rsid w:val="00F118F1"/>
    <w:rsid w:val="00F22F70"/>
    <w:rsid w:val="00F37FB5"/>
    <w:rsid w:val="00F4447B"/>
    <w:rsid w:val="00F46810"/>
    <w:rsid w:val="00F51B51"/>
    <w:rsid w:val="00F60124"/>
    <w:rsid w:val="00F832A0"/>
    <w:rsid w:val="00F84D1D"/>
    <w:rsid w:val="00F954E5"/>
    <w:rsid w:val="00FA33B4"/>
    <w:rsid w:val="00FE2887"/>
    <w:rsid w:val="00FF3C78"/>
    <w:rsid w:val="0AD671FC"/>
    <w:rsid w:val="12BFDDE3"/>
    <w:rsid w:val="2EE71F79"/>
    <w:rsid w:val="4997A029"/>
    <w:rsid w:val="529BA8DB"/>
    <w:rsid w:val="566D8462"/>
    <w:rsid w:val="5F7FC7B1"/>
    <w:rsid w:val="6FBE94EC"/>
    <w:rsid w:val="717CEAAF"/>
    <w:rsid w:val="7BA736DA"/>
    <w:rsid w:val="7DBF2B3B"/>
    <w:rsid w:val="7E7FE66D"/>
    <w:rsid w:val="7FABEF63"/>
    <w:rsid w:val="7FDB4694"/>
    <w:rsid w:val="BFCD3D23"/>
    <w:rsid w:val="D99BEE19"/>
    <w:rsid w:val="DBBEFA77"/>
    <w:rsid w:val="DEBB1305"/>
    <w:rsid w:val="E53FA08E"/>
    <w:rsid w:val="E7FB8A76"/>
    <w:rsid w:val="EC7F5798"/>
    <w:rsid w:val="ED9B59D2"/>
    <w:rsid w:val="F7BB83A7"/>
    <w:rsid w:val="FCB4759D"/>
    <w:rsid w:val="FD9F4956"/>
    <w:rsid w:val="FDBE5731"/>
    <w:rsid w:val="FF79B943"/>
    <w:rsid w:val="FFA7516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3"/>
    <w:qFormat/>
    <w:uiPriority w:val="0"/>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basedOn w:val="10"/>
    <w:qFormat/>
    <w:uiPriority w:val="0"/>
    <w:rPr>
      <w:vertAlign w:val="superscript"/>
    </w:rPr>
  </w:style>
  <w:style w:type="paragraph" w:customStyle="1" w:styleId="14">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5">
    <w:name w:val="Index"/>
    <w:basedOn w:val="1"/>
    <w:qFormat/>
    <w:uiPriority w:val="0"/>
    <w:pPr>
      <w:suppressLineNumbers/>
    </w:pPr>
  </w:style>
  <w:style w:type="paragraph" w:customStyle="1" w:styleId="16">
    <w:name w:val="正文-公1"/>
    <w:basedOn w:val="1"/>
    <w:qFormat/>
    <w:uiPriority w:val="0"/>
    <w:pPr>
      <w:ind w:firstLine="200" w:firstLineChars="200"/>
    </w:pPr>
    <w:rPr>
      <w:rFonts w:ascii="仿宋_GB2312" w:hAnsi="宋体" w:cs="仿宋_GB2312"/>
      <w:sz w:val="31"/>
      <w:szCs w:val="31"/>
    </w:rPr>
  </w:style>
  <w:style w:type="character" w:customStyle="1" w:styleId="17">
    <w:name w:val="默认段落字体1"/>
    <w:qFormat/>
    <w:uiPriority w:val="0"/>
  </w:style>
  <w:style w:type="character" w:customStyle="1" w:styleId="18">
    <w:name w:val="z-label1"/>
    <w:basedOn w:val="10"/>
    <w:qFormat/>
    <w:uiPriority w:val="0"/>
    <w:rPr>
      <w:rFonts w:ascii="Verdana" w:hAnsi="Verdana"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D420F-B1BF-4E74-8358-C0FBC1F40C35}">
  <ds:schemaRefs/>
</ds:datastoreItem>
</file>

<file path=docProps/app.xml><?xml version="1.0" encoding="utf-8"?>
<Properties xmlns="http://schemas.openxmlformats.org/officeDocument/2006/extended-properties" xmlns:vt="http://schemas.openxmlformats.org/officeDocument/2006/docPropsVTypes">
  <Template>Normal</Template>
  <Pages>10</Pages>
  <Words>4003</Words>
  <Characters>4467</Characters>
  <Lines>40</Lines>
  <Paragraphs>11</Paragraphs>
  <TotalTime>6603</TotalTime>
  <ScaleCrop>false</ScaleCrop>
  <LinksUpToDate>false</LinksUpToDate>
  <CharactersWithSpaces>4470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2018-12-20T17:47:00Z</dcterms:created>
  <dc:creator>smadmin</dc:creator>
  <cp:lastModifiedBy>yl.Zzz</cp:lastModifiedBy>
  <cp:lastPrinted>2024-08-08T06:59:00Z</cp:lastPrinted>
  <dcterms:modified xsi:type="dcterms:W3CDTF">2026-06-08T01:19:35Z</dcterms:modified>
  <dc:title>三元区莘口镇“1·28”较大道路交通事故调查报告</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B03DFDB53BDC562B070E4F668D3F01C7</vt:lpwstr>
  </property>
  <property fmtid="{D5CDD505-2E9C-101B-9397-08002B2CF9AE}" pid="4" name="KSOTemplateDocerSaveRecord">
    <vt:lpwstr>eyJoZGlkIjoiMGFhYzJkZDFmNDZlZDgyMjlkN2QyNDFiOWE1MjliODAiLCJ1c2VySWQiOiI0MzYzNjA3NjMifQ==</vt:lpwstr>
  </property>
</Properties>
</file>