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EC" w:rsidRDefault="007342EC" w:rsidP="008F6722">
      <w:pPr>
        <w:spacing w:before="156" w:line="360" w:lineRule="auto"/>
        <w:jc w:val="center"/>
        <w:rPr>
          <w:rFonts w:ascii="方正小标宋_GBK" w:eastAsia="方正小标宋_GBK" w:hAnsi="方正小标宋_GBK" w:cs="方正小标宋_GBK"/>
          <w:color w:val="000000"/>
          <w:sz w:val="40"/>
          <w:szCs w:val="40"/>
        </w:rPr>
      </w:pPr>
      <w:r w:rsidRPr="00A93080">
        <w:rPr>
          <w:rFonts w:ascii="方正小标宋_GBK" w:eastAsia="方正小标宋_GBK" w:hAnsi="方正小标宋_GBK" w:cs="方正小标宋_GBK" w:hint="eastAsia"/>
          <w:color w:val="000000"/>
          <w:sz w:val="40"/>
          <w:szCs w:val="40"/>
        </w:rPr>
        <w:t>三元区2025年度松材线虫病防控实施方案</w:t>
      </w:r>
    </w:p>
    <w:p w:rsidR="00FD206C" w:rsidRPr="00A93080" w:rsidRDefault="00FD206C" w:rsidP="008F6722">
      <w:pPr>
        <w:spacing w:before="156" w:line="360" w:lineRule="auto"/>
        <w:jc w:val="center"/>
        <w:rPr>
          <w:rFonts w:ascii="方正小标宋_GBK" w:eastAsia="方正小标宋_GBK" w:hAnsi="方正小标宋_GBK" w:cs="方正小标宋_GBK" w:hint="eastAsia"/>
          <w:color w:val="000000"/>
          <w:sz w:val="40"/>
          <w:szCs w:val="40"/>
        </w:rPr>
      </w:pPr>
      <w:r w:rsidRPr="00877374">
        <w:rPr>
          <w:rFonts w:ascii="方正小标宋简体" w:eastAsia="方正小标宋简体" w:hint="eastAsia"/>
          <w:sz w:val="44"/>
          <w:szCs w:val="44"/>
        </w:rPr>
        <w:t>（征求意见稿）</w:t>
      </w:r>
      <w:bookmarkStart w:id="0" w:name="_GoBack"/>
      <w:bookmarkEnd w:id="0"/>
    </w:p>
    <w:p w:rsidR="007342EC" w:rsidRPr="00D47D9C" w:rsidRDefault="007342EC" w:rsidP="008F6722">
      <w:pPr>
        <w:pStyle w:val="11"/>
        <w:spacing w:line="360" w:lineRule="auto"/>
        <w:ind w:firstLineChars="1200" w:firstLine="3840"/>
        <w:outlineLvl w:val="0"/>
        <w:rPr>
          <w:rFonts w:ascii="黑体" w:eastAsia="黑体" w:hAnsi="黑体"/>
          <w:color w:val="000000"/>
          <w:sz w:val="32"/>
          <w:szCs w:val="32"/>
        </w:rPr>
      </w:pPr>
      <w:r w:rsidRPr="00D47D9C">
        <w:rPr>
          <w:rFonts w:ascii="黑体" w:eastAsia="黑体" w:hAnsi="黑体" w:hint="eastAsia"/>
          <w:color w:val="000000"/>
          <w:sz w:val="32"/>
          <w:szCs w:val="32"/>
        </w:rPr>
        <w:t>前</w:t>
      </w:r>
      <w:r>
        <w:rPr>
          <w:rFonts w:ascii="黑体" w:eastAsia="黑体" w:hAnsi="黑体" w:hint="eastAsia"/>
          <w:color w:val="000000"/>
          <w:sz w:val="32"/>
          <w:szCs w:val="32"/>
        </w:rPr>
        <w:t xml:space="preserve">  </w:t>
      </w:r>
      <w:r w:rsidRPr="00D47D9C">
        <w:rPr>
          <w:rFonts w:ascii="黑体" w:eastAsia="黑体" w:hAnsi="黑体" w:hint="eastAsia"/>
          <w:color w:val="000000"/>
          <w:sz w:val="32"/>
          <w:szCs w:val="32"/>
        </w:rPr>
        <w:t>言</w:t>
      </w:r>
    </w:p>
    <w:p w:rsidR="007342EC" w:rsidRPr="00786CFA" w:rsidRDefault="007342EC" w:rsidP="008F6722">
      <w:pPr>
        <w:spacing w:line="360" w:lineRule="auto"/>
        <w:ind w:firstLineChars="200" w:firstLine="640"/>
        <w:rPr>
          <w:rFonts w:ascii="仿宋_GB2312" w:eastAsia="仿宋_GB2312" w:hAnsi="仿宋"/>
          <w:color w:val="000000" w:themeColor="text1"/>
          <w:sz w:val="32"/>
          <w:szCs w:val="32"/>
        </w:rPr>
      </w:pPr>
      <w:r w:rsidRPr="00786CFA">
        <w:rPr>
          <w:rFonts w:ascii="仿宋_GB2312" w:eastAsia="仿宋_GB2312" w:hAnsi="仿宋" w:hint="eastAsia"/>
          <w:color w:val="000000" w:themeColor="text1"/>
          <w:sz w:val="32"/>
          <w:szCs w:val="32"/>
        </w:rPr>
        <w:t>松树是三元区乃至福建省重要的乡土造林绿化树种，松林在维护森林资源和森林生态安全中发挥着不可替代的作用。三元区于2003年首次在城东乡城东村发现松材线虫病，后陆续扩散蔓延至莘口、岩前</w:t>
      </w:r>
      <w:r w:rsidR="00786CFA" w:rsidRPr="00786CFA">
        <w:rPr>
          <w:rFonts w:ascii="仿宋_GB2312" w:eastAsia="仿宋_GB2312" w:hAnsi="仿宋" w:hint="eastAsia"/>
          <w:color w:val="000000" w:themeColor="text1"/>
          <w:sz w:val="32"/>
          <w:szCs w:val="32"/>
        </w:rPr>
        <w:t>、</w:t>
      </w:r>
      <w:r w:rsidRPr="00786CFA">
        <w:rPr>
          <w:rFonts w:ascii="仿宋_GB2312" w:eastAsia="仿宋_GB2312" w:hAnsi="仿宋" w:hint="eastAsia"/>
          <w:color w:val="000000" w:themeColor="text1"/>
          <w:sz w:val="32"/>
          <w:szCs w:val="32"/>
        </w:rPr>
        <w:t>陈大</w:t>
      </w:r>
      <w:r w:rsidR="00786CFA" w:rsidRPr="00786CFA">
        <w:rPr>
          <w:rFonts w:ascii="仿宋_GB2312" w:eastAsia="仿宋_GB2312" w:hAnsi="仿宋" w:hint="eastAsia"/>
          <w:color w:val="000000" w:themeColor="text1"/>
          <w:sz w:val="32"/>
          <w:szCs w:val="32"/>
        </w:rPr>
        <w:t>、洋溪和列西</w:t>
      </w:r>
      <w:r w:rsidRPr="00786CFA">
        <w:rPr>
          <w:rFonts w:ascii="仿宋_GB2312" w:eastAsia="仿宋_GB2312" w:hAnsi="仿宋" w:hint="eastAsia"/>
          <w:color w:val="000000" w:themeColor="text1"/>
          <w:sz w:val="32"/>
          <w:szCs w:val="32"/>
        </w:rPr>
        <w:t>等乡镇（街道）。区委、区政府高度重视，每年投入大量人力、物力和财力，组织开展松材线虫病防控攻坚，通过实施死亡松树清理、松树防治性采伐、松墨天牛综合防治及检疫检查等措施，取得了一定的成效。随着电网、高速公路、高铁等基础设施高质量发展，以及周边县（市）又均为疫区，疫情传播扩散蔓延风险较高，防控形势依然严峻。</w:t>
      </w:r>
    </w:p>
    <w:p w:rsidR="007342EC" w:rsidRPr="00786CFA" w:rsidRDefault="007342EC" w:rsidP="008F6722">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t>为巩固和提升防控成效，防止疫情反弹，保护三元区森林资源和国土生态安全，根据松材线虫病有关法律法规及文件精神，以全面建立落实林长制为契机，进一步完善重大生物灾害防控工作机制，推进依法防治，压实属地责任，加强督促检查，有效控制疫情的发生和蔓延，确保完成省市下达的防控目标任务。结合三元区松材线虫病防治五年攻坚行动及辖区内死亡松树分布和当前疫情发生实际，编制《三元区2025年度松材线虫病防控实施方案》。</w:t>
      </w:r>
    </w:p>
    <w:p w:rsidR="007342EC" w:rsidRPr="008F6722" w:rsidRDefault="007342EC" w:rsidP="00786CFA">
      <w:pPr>
        <w:spacing w:line="360" w:lineRule="auto"/>
        <w:ind w:firstLineChars="200" w:firstLine="643"/>
        <w:rPr>
          <w:rFonts w:ascii="黑体" w:eastAsia="黑体" w:hAnsi="黑体"/>
          <w:b/>
          <w:sz w:val="32"/>
          <w:szCs w:val="32"/>
        </w:rPr>
      </w:pPr>
      <w:r w:rsidRPr="008F6722">
        <w:rPr>
          <w:rFonts w:ascii="黑体" w:eastAsia="黑体" w:hAnsi="黑体" w:hint="eastAsia"/>
          <w:b/>
          <w:sz w:val="32"/>
          <w:szCs w:val="32"/>
        </w:rPr>
        <w:lastRenderedPageBreak/>
        <w:t>一、基本情况</w:t>
      </w:r>
    </w:p>
    <w:p w:rsidR="007342EC" w:rsidRPr="00786CFA" w:rsidRDefault="007342EC" w:rsidP="00A41710">
      <w:pPr>
        <w:spacing w:line="360" w:lineRule="auto"/>
        <w:ind w:firstLineChars="200" w:firstLine="643"/>
        <w:rPr>
          <w:rFonts w:ascii="仿宋_GB2312" w:eastAsia="仿宋_GB2312" w:hAnsi="仿宋"/>
          <w:b/>
          <w:sz w:val="32"/>
          <w:szCs w:val="32"/>
        </w:rPr>
      </w:pPr>
      <w:r w:rsidRPr="00786CFA">
        <w:rPr>
          <w:rFonts w:ascii="仿宋_GB2312" w:eastAsia="仿宋_GB2312" w:hAnsi="仿宋" w:hint="eastAsia"/>
          <w:b/>
          <w:sz w:val="32"/>
          <w:szCs w:val="32"/>
        </w:rPr>
        <w:t>（一）森林资源及松林资源概况</w:t>
      </w:r>
    </w:p>
    <w:p w:rsidR="007342EC" w:rsidRPr="00786CFA" w:rsidRDefault="007342EC" w:rsidP="00A41710">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t>三元区位于福建省中西部，是三明市政治、经济、文化中心及闽西北重要交通枢纽，下辖1乡4镇和7个街道，是我国南方重点集体林区之一，205国道、534国道、福银高速、莆炎高速、南三龙铁路、兴泉铁路穿境而过，交通便利。全区林地面积144万亩，森林蓄积量1235.4万立方米，森林覆盖率77.62%；全区森林面积 133.5万亩，其中杉木林面积48万亩，占全区林地面积的36 %；马尾松等松类林地面积15.035万亩，占全区林地面积的11 %；竹林面积40.2万亩，占全区林地面积的30%。</w:t>
      </w:r>
    </w:p>
    <w:p w:rsidR="007342EC" w:rsidRPr="00786CFA" w:rsidRDefault="007342EC" w:rsidP="00A41710">
      <w:pPr>
        <w:spacing w:line="360" w:lineRule="auto"/>
        <w:ind w:firstLineChars="200" w:firstLine="643"/>
        <w:rPr>
          <w:rFonts w:ascii="仿宋_GB2312" w:eastAsia="仿宋_GB2312" w:hAnsi="仿宋"/>
          <w:b/>
          <w:sz w:val="32"/>
          <w:szCs w:val="32"/>
        </w:rPr>
      </w:pPr>
      <w:r w:rsidRPr="00786CFA">
        <w:rPr>
          <w:rFonts w:ascii="仿宋_GB2312" w:eastAsia="仿宋_GB2312" w:hAnsi="仿宋" w:hint="eastAsia"/>
          <w:b/>
          <w:sz w:val="32"/>
          <w:szCs w:val="32"/>
        </w:rPr>
        <w:t xml:space="preserve">（二）疫情发生情况 </w:t>
      </w:r>
    </w:p>
    <w:p w:rsidR="007342EC" w:rsidRPr="00786CFA" w:rsidRDefault="007342EC" w:rsidP="00A41710">
      <w:pPr>
        <w:spacing w:line="360" w:lineRule="auto"/>
        <w:ind w:firstLineChars="200" w:firstLine="643"/>
        <w:rPr>
          <w:rFonts w:ascii="仿宋_GB2312" w:eastAsia="仿宋_GB2312" w:hAnsi="仿宋"/>
          <w:b/>
          <w:sz w:val="32"/>
          <w:szCs w:val="32"/>
        </w:rPr>
      </w:pPr>
      <w:r w:rsidRPr="00786CFA">
        <w:rPr>
          <w:rFonts w:ascii="仿宋_GB2312" w:eastAsia="仿宋_GB2312" w:hAnsi="仿宋" w:hint="eastAsia"/>
          <w:b/>
          <w:sz w:val="32"/>
          <w:szCs w:val="32"/>
        </w:rPr>
        <w:t>1．2020年以来疫情发生情况</w:t>
      </w:r>
    </w:p>
    <w:p w:rsidR="007342EC" w:rsidRPr="00786CFA" w:rsidRDefault="007342EC" w:rsidP="00A41710">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t>2020年疫点乡镇7个，疫情发生面积8676亩83个小班；死亡松树2096株，分布320个小班、分布面积29533亩，其中病死松树1048株。</w:t>
      </w:r>
    </w:p>
    <w:p w:rsidR="007342EC" w:rsidRPr="00786CFA" w:rsidRDefault="007342EC" w:rsidP="00A41710">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t>2021年疫点乡镇5个，疫情发生面积5688亩57个小班；死亡松树3048株，分布499个小班、分布面积53493亩，其中病死松树407株。</w:t>
      </w:r>
    </w:p>
    <w:p w:rsidR="007342EC" w:rsidRPr="00786CFA" w:rsidRDefault="007342EC" w:rsidP="00A41710">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t>2022年疫点乡镇5个，疫情发生面积5797亩65个小班；死亡松树3775株，分布337个小班、分布面积35411亩，其中病死松树2246株。</w:t>
      </w:r>
    </w:p>
    <w:p w:rsidR="007342EC" w:rsidRPr="00786CFA" w:rsidRDefault="007342EC" w:rsidP="008F6722">
      <w:pPr>
        <w:spacing w:line="360" w:lineRule="auto"/>
        <w:ind w:firstLineChars="200" w:firstLine="640"/>
        <w:rPr>
          <w:rFonts w:ascii="仿宋_GB2312" w:eastAsia="仿宋_GB2312" w:hAnsi="仿宋"/>
          <w:sz w:val="32"/>
          <w:szCs w:val="32"/>
        </w:rPr>
      </w:pPr>
      <w:r w:rsidRPr="00786CFA">
        <w:rPr>
          <w:rFonts w:ascii="仿宋_GB2312" w:eastAsia="仿宋_GB2312" w:hAnsi="仿宋" w:hint="eastAsia"/>
          <w:sz w:val="32"/>
          <w:szCs w:val="32"/>
        </w:rPr>
        <w:lastRenderedPageBreak/>
        <w:t>2023年疫点乡镇6个，疫情发生面积6129亩81个小班；死亡松树3081株，分布681个小班、分布面积47219亩，其中病死松树563株。详见表1。</w:t>
      </w:r>
    </w:p>
    <w:p w:rsidR="007342EC" w:rsidRPr="00786CFA" w:rsidRDefault="007342EC" w:rsidP="007342EC">
      <w:pPr>
        <w:spacing w:line="590" w:lineRule="exact"/>
        <w:ind w:firstLineChars="200" w:firstLine="560"/>
        <w:rPr>
          <w:rFonts w:ascii="仿宋_GB2312" w:eastAsia="仿宋_GB2312" w:hAnsi="仿宋_GB2312" w:cs="仿宋_GB2312"/>
          <w:sz w:val="28"/>
          <w:szCs w:val="28"/>
        </w:rPr>
      </w:pPr>
      <w:r w:rsidRPr="00786CFA">
        <w:rPr>
          <w:rFonts w:ascii="仿宋_GB2312" w:eastAsia="仿宋_GB2312" w:hAnsi="仿宋_GB2312" w:cs="仿宋_GB2312" w:hint="eastAsia"/>
          <w:sz w:val="28"/>
          <w:szCs w:val="28"/>
        </w:rPr>
        <w:t>表1               三元区疫情发生情况列表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026"/>
        <w:gridCol w:w="1122"/>
        <w:gridCol w:w="1044"/>
        <w:gridCol w:w="1089"/>
        <w:gridCol w:w="1055"/>
        <w:gridCol w:w="1247"/>
        <w:gridCol w:w="1038"/>
      </w:tblGrid>
      <w:tr w:rsidR="007342EC" w:rsidRPr="00786CFA" w:rsidTr="004A1749">
        <w:trPr>
          <w:trHeight w:val="415"/>
        </w:trPr>
        <w:tc>
          <w:tcPr>
            <w:tcW w:w="901" w:type="dxa"/>
            <w:vMerge w:val="restart"/>
            <w:vAlign w:val="center"/>
          </w:tcPr>
          <w:p w:rsidR="007342EC" w:rsidRPr="00786CFA" w:rsidRDefault="007342EC" w:rsidP="007342EC">
            <w:pPr>
              <w:spacing w:line="590" w:lineRule="exact"/>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年度</w:t>
            </w:r>
          </w:p>
        </w:tc>
        <w:tc>
          <w:tcPr>
            <w:tcW w:w="3192" w:type="dxa"/>
            <w:gridSpan w:val="3"/>
            <w:vAlign w:val="center"/>
          </w:tcPr>
          <w:p w:rsidR="007342EC" w:rsidRPr="00786CFA" w:rsidRDefault="007342EC" w:rsidP="007342EC">
            <w:pPr>
              <w:spacing w:line="590" w:lineRule="exact"/>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死亡松树</w:t>
            </w:r>
          </w:p>
        </w:tc>
        <w:tc>
          <w:tcPr>
            <w:tcW w:w="4429" w:type="dxa"/>
            <w:gridSpan w:val="4"/>
            <w:vAlign w:val="center"/>
          </w:tcPr>
          <w:p w:rsidR="007342EC" w:rsidRPr="00786CFA" w:rsidRDefault="007342EC" w:rsidP="007342EC">
            <w:pPr>
              <w:spacing w:line="590" w:lineRule="exact"/>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疫情发生情况</w:t>
            </w:r>
          </w:p>
        </w:tc>
      </w:tr>
      <w:tr w:rsidR="007342EC" w:rsidRPr="00786CFA" w:rsidTr="004A1749">
        <w:tc>
          <w:tcPr>
            <w:tcW w:w="901" w:type="dxa"/>
            <w:vMerge/>
            <w:vAlign w:val="center"/>
          </w:tcPr>
          <w:p w:rsidR="007342EC" w:rsidRPr="00786CFA" w:rsidRDefault="007342EC" w:rsidP="007342EC">
            <w:pPr>
              <w:spacing w:line="590" w:lineRule="exact"/>
              <w:jc w:val="center"/>
              <w:rPr>
                <w:rFonts w:ascii="仿宋_GB2312" w:eastAsia="仿宋_GB2312" w:hAnsi="仿宋_GB2312" w:cs="仿宋_GB2312"/>
                <w:b/>
                <w:bCs/>
                <w:sz w:val="20"/>
                <w:szCs w:val="20"/>
              </w:rPr>
            </w:pPr>
          </w:p>
        </w:tc>
        <w:tc>
          <w:tcPr>
            <w:tcW w:w="1026"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死亡松树数量/株</w:t>
            </w:r>
          </w:p>
        </w:tc>
        <w:tc>
          <w:tcPr>
            <w:tcW w:w="1122"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分布小班/个</w:t>
            </w:r>
          </w:p>
        </w:tc>
        <w:tc>
          <w:tcPr>
            <w:tcW w:w="1044"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分布面积/亩</w:t>
            </w:r>
          </w:p>
        </w:tc>
        <w:tc>
          <w:tcPr>
            <w:tcW w:w="1089"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病死松树数量/株</w:t>
            </w:r>
          </w:p>
        </w:tc>
        <w:tc>
          <w:tcPr>
            <w:tcW w:w="1055"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乡镇/个</w:t>
            </w:r>
          </w:p>
        </w:tc>
        <w:tc>
          <w:tcPr>
            <w:tcW w:w="1247"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面积/亩</w:t>
            </w:r>
          </w:p>
        </w:tc>
        <w:tc>
          <w:tcPr>
            <w:tcW w:w="1038" w:type="dxa"/>
            <w:vAlign w:val="center"/>
          </w:tcPr>
          <w:p w:rsidR="007342EC" w:rsidRPr="00786CFA" w:rsidRDefault="007342EC" w:rsidP="007342EC">
            <w:pPr>
              <w:jc w:val="center"/>
              <w:rPr>
                <w:rFonts w:ascii="仿宋_GB2312" w:eastAsia="仿宋_GB2312" w:hAnsi="仿宋_GB2312" w:cs="仿宋_GB2312"/>
                <w:b/>
                <w:bCs/>
                <w:sz w:val="20"/>
                <w:szCs w:val="20"/>
              </w:rPr>
            </w:pPr>
            <w:r w:rsidRPr="00786CFA">
              <w:rPr>
                <w:rFonts w:ascii="仿宋_GB2312" w:eastAsia="仿宋_GB2312" w:hAnsi="仿宋_GB2312" w:cs="仿宋_GB2312" w:hint="eastAsia"/>
                <w:b/>
                <w:bCs/>
                <w:sz w:val="20"/>
                <w:szCs w:val="20"/>
              </w:rPr>
              <w:t>小班/个</w:t>
            </w:r>
          </w:p>
        </w:tc>
      </w:tr>
      <w:tr w:rsidR="007342EC" w:rsidRPr="00786CFA" w:rsidTr="004A1749">
        <w:trPr>
          <w:trHeight w:val="615"/>
        </w:trPr>
        <w:tc>
          <w:tcPr>
            <w:tcW w:w="901"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2020</w:t>
            </w:r>
          </w:p>
        </w:tc>
        <w:tc>
          <w:tcPr>
            <w:tcW w:w="1026"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2096</w:t>
            </w:r>
          </w:p>
        </w:tc>
        <w:tc>
          <w:tcPr>
            <w:tcW w:w="1122" w:type="dxa"/>
          </w:tcPr>
          <w:p w:rsidR="007342EC" w:rsidRPr="00786CFA" w:rsidRDefault="007342EC" w:rsidP="007342EC">
            <w:pPr>
              <w:jc w:val="center"/>
              <w:rPr>
                <w:rFonts w:ascii="仿宋_GB2312" w:eastAsia="仿宋_GB2312" w:hAnsi="仿宋" w:cs="Times New Roman"/>
                <w:color w:val="000000" w:themeColor="text1"/>
                <w:sz w:val="24"/>
                <w:szCs w:val="24"/>
              </w:rPr>
            </w:pPr>
          </w:p>
          <w:p w:rsidR="007342EC" w:rsidRPr="00786CFA" w:rsidRDefault="007342EC" w:rsidP="007342EC">
            <w:pPr>
              <w:jc w:val="center"/>
              <w:rPr>
                <w:rFonts w:ascii="仿宋_GB2312" w:eastAsia="仿宋_GB2312" w:hAnsi="仿宋" w:cs="Times New Roman"/>
                <w:color w:val="000000" w:themeColor="text1"/>
                <w:sz w:val="24"/>
                <w:szCs w:val="24"/>
              </w:rPr>
            </w:pPr>
            <w:r w:rsidRPr="00786CFA">
              <w:rPr>
                <w:rFonts w:ascii="仿宋_GB2312" w:eastAsia="仿宋_GB2312" w:hAnsi="仿宋" w:cs="Times New Roman" w:hint="eastAsia"/>
                <w:color w:val="000000" w:themeColor="text1"/>
                <w:sz w:val="24"/>
                <w:szCs w:val="24"/>
              </w:rPr>
              <w:t>320</w:t>
            </w:r>
          </w:p>
        </w:tc>
        <w:tc>
          <w:tcPr>
            <w:tcW w:w="1044"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29533</w:t>
            </w:r>
          </w:p>
        </w:tc>
        <w:tc>
          <w:tcPr>
            <w:tcW w:w="1089"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1048</w:t>
            </w:r>
          </w:p>
        </w:tc>
        <w:tc>
          <w:tcPr>
            <w:tcW w:w="1055"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7</w:t>
            </w:r>
          </w:p>
        </w:tc>
        <w:tc>
          <w:tcPr>
            <w:tcW w:w="1247"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8676</w:t>
            </w:r>
          </w:p>
        </w:tc>
        <w:tc>
          <w:tcPr>
            <w:tcW w:w="1038"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83</w:t>
            </w:r>
          </w:p>
        </w:tc>
      </w:tr>
      <w:tr w:rsidR="007342EC" w:rsidRPr="00786CFA" w:rsidTr="004A1749">
        <w:tc>
          <w:tcPr>
            <w:tcW w:w="901"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2021</w:t>
            </w:r>
          </w:p>
        </w:tc>
        <w:tc>
          <w:tcPr>
            <w:tcW w:w="1026"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3048</w:t>
            </w:r>
          </w:p>
        </w:tc>
        <w:tc>
          <w:tcPr>
            <w:tcW w:w="1122" w:type="dxa"/>
          </w:tcPr>
          <w:p w:rsidR="007342EC" w:rsidRPr="00786CFA" w:rsidRDefault="007342EC" w:rsidP="007342EC">
            <w:pPr>
              <w:jc w:val="center"/>
              <w:rPr>
                <w:rFonts w:ascii="仿宋_GB2312" w:eastAsia="仿宋_GB2312" w:hAnsi="仿宋" w:cs="Times New Roman"/>
                <w:color w:val="000000" w:themeColor="text1"/>
                <w:sz w:val="24"/>
                <w:szCs w:val="24"/>
              </w:rPr>
            </w:pPr>
          </w:p>
          <w:p w:rsidR="007342EC" w:rsidRPr="00786CFA" w:rsidRDefault="007342EC" w:rsidP="007342EC">
            <w:pPr>
              <w:jc w:val="center"/>
              <w:rPr>
                <w:rFonts w:ascii="仿宋_GB2312" w:eastAsia="仿宋_GB2312" w:hAnsi="仿宋" w:cs="Times New Roman"/>
                <w:color w:val="000000" w:themeColor="text1"/>
                <w:sz w:val="24"/>
                <w:szCs w:val="24"/>
              </w:rPr>
            </w:pPr>
            <w:r w:rsidRPr="00786CFA">
              <w:rPr>
                <w:rFonts w:ascii="仿宋_GB2312" w:eastAsia="仿宋_GB2312" w:hAnsi="仿宋" w:cs="Times New Roman" w:hint="eastAsia"/>
                <w:color w:val="000000" w:themeColor="text1"/>
                <w:sz w:val="24"/>
                <w:szCs w:val="24"/>
              </w:rPr>
              <w:t>499</w:t>
            </w:r>
          </w:p>
        </w:tc>
        <w:tc>
          <w:tcPr>
            <w:tcW w:w="1044"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53493</w:t>
            </w:r>
          </w:p>
        </w:tc>
        <w:tc>
          <w:tcPr>
            <w:tcW w:w="1089"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 xml:space="preserve"> 407</w:t>
            </w:r>
          </w:p>
        </w:tc>
        <w:tc>
          <w:tcPr>
            <w:tcW w:w="1055"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w:t>
            </w:r>
          </w:p>
        </w:tc>
        <w:tc>
          <w:tcPr>
            <w:tcW w:w="1247"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5688</w:t>
            </w:r>
          </w:p>
        </w:tc>
        <w:tc>
          <w:tcPr>
            <w:tcW w:w="1038"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57</w:t>
            </w:r>
          </w:p>
        </w:tc>
      </w:tr>
      <w:tr w:rsidR="007342EC" w:rsidRPr="00786CFA" w:rsidTr="004A1749">
        <w:tc>
          <w:tcPr>
            <w:tcW w:w="901"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2022</w:t>
            </w:r>
          </w:p>
        </w:tc>
        <w:tc>
          <w:tcPr>
            <w:tcW w:w="1026"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3775</w:t>
            </w:r>
          </w:p>
        </w:tc>
        <w:tc>
          <w:tcPr>
            <w:tcW w:w="1122"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337</w:t>
            </w:r>
          </w:p>
        </w:tc>
        <w:tc>
          <w:tcPr>
            <w:tcW w:w="1044"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35411</w:t>
            </w:r>
          </w:p>
        </w:tc>
        <w:tc>
          <w:tcPr>
            <w:tcW w:w="1089"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2246</w:t>
            </w:r>
          </w:p>
        </w:tc>
        <w:tc>
          <w:tcPr>
            <w:tcW w:w="1055"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w:t>
            </w:r>
          </w:p>
        </w:tc>
        <w:tc>
          <w:tcPr>
            <w:tcW w:w="1247"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5797</w:t>
            </w:r>
          </w:p>
        </w:tc>
        <w:tc>
          <w:tcPr>
            <w:tcW w:w="1038"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65</w:t>
            </w:r>
          </w:p>
        </w:tc>
      </w:tr>
      <w:tr w:rsidR="007342EC" w:rsidRPr="00786CFA" w:rsidTr="004A1749">
        <w:tc>
          <w:tcPr>
            <w:tcW w:w="901"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2023</w:t>
            </w:r>
          </w:p>
        </w:tc>
        <w:tc>
          <w:tcPr>
            <w:tcW w:w="1026"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3081</w:t>
            </w:r>
          </w:p>
        </w:tc>
        <w:tc>
          <w:tcPr>
            <w:tcW w:w="1122"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681</w:t>
            </w:r>
          </w:p>
        </w:tc>
        <w:tc>
          <w:tcPr>
            <w:tcW w:w="1044"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47219</w:t>
            </w:r>
          </w:p>
        </w:tc>
        <w:tc>
          <w:tcPr>
            <w:tcW w:w="1089"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563</w:t>
            </w:r>
          </w:p>
        </w:tc>
        <w:tc>
          <w:tcPr>
            <w:tcW w:w="1055"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6</w:t>
            </w:r>
          </w:p>
        </w:tc>
        <w:tc>
          <w:tcPr>
            <w:tcW w:w="1247"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6129</w:t>
            </w:r>
          </w:p>
        </w:tc>
        <w:tc>
          <w:tcPr>
            <w:tcW w:w="1038" w:type="dxa"/>
          </w:tcPr>
          <w:p w:rsidR="007342EC" w:rsidRPr="00786CFA" w:rsidRDefault="007342EC" w:rsidP="007342EC">
            <w:pPr>
              <w:spacing w:line="590" w:lineRule="exact"/>
              <w:jc w:val="center"/>
              <w:rPr>
                <w:rFonts w:ascii="仿宋_GB2312" w:eastAsia="仿宋_GB2312" w:hAnsi="仿宋" w:cs="仿宋_GB2312"/>
                <w:color w:val="000000" w:themeColor="text1"/>
                <w:sz w:val="24"/>
                <w:szCs w:val="24"/>
              </w:rPr>
            </w:pPr>
            <w:r w:rsidRPr="00786CFA">
              <w:rPr>
                <w:rFonts w:ascii="仿宋_GB2312" w:eastAsia="仿宋_GB2312" w:hAnsi="仿宋" w:cs="仿宋_GB2312" w:hint="eastAsia"/>
                <w:color w:val="000000" w:themeColor="text1"/>
                <w:sz w:val="24"/>
                <w:szCs w:val="24"/>
              </w:rPr>
              <w:t>81</w:t>
            </w:r>
          </w:p>
        </w:tc>
      </w:tr>
    </w:tbl>
    <w:p w:rsidR="007342EC" w:rsidRPr="00786CFA" w:rsidRDefault="007342EC" w:rsidP="007342EC">
      <w:pPr>
        <w:rPr>
          <w:rFonts w:ascii="仿宋_GB2312" w:eastAsia="仿宋_GB2312"/>
        </w:rPr>
      </w:pPr>
    </w:p>
    <w:p w:rsidR="007342EC" w:rsidRPr="00786CFA" w:rsidRDefault="007342EC" w:rsidP="00A41710">
      <w:pPr>
        <w:spacing w:line="360" w:lineRule="auto"/>
        <w:ind w:firstLineChars="200" w:firstLine="643"/>
        <w:rPr>
          <w:rFonts w:ascii="仿宋_GB2312" w:eastAsia="仿宋_GB2312" w:hAnsi="仿宋"/>
          <w:b/>
          <w:sz w:val="32"/>
          <w:szCs w:val="32"/>
        </w:rPr>
      </w:pPr>
      <w:r w:rsidRPr="00786CFA">
        <w:rPr>
          <w:rFonts w:ascii="仿宋_GB2312" w:eastAsia="仿宋_GB2312" w:hAnsi="仿宋" w:hint="eastAsia"/>
          <w:b/>
          <w:sz w:val="32"/>
          <w:szCs w:val="32"/>
        </w:rPr>
        <w:t>2．2024年度任务完成情况</w:t>
      </w:r>
    </w:p>
    <w:p w:rsidR="007342EC" w:rsidRPr="00786CFA" w:rsidRDefault="007342EC" w:rsidP="00A41710">
      <w:pPr>
        <w:spacing w:line="360" w:lineRule="auto"/>
        <w:ind w:firstLineChars="200" w:firstLine="640"/>
        <w:rPr>
          <w:rFonts w:ascii="仿宋_GB2312" w:eastAsia="仿宋_GB2312" w:hAnsi="仿宋"/>
          <w:color w:val="000000" w:themeColor="text1"/>
          <w:sz w:val="32"/>
          <w:szCs w:val="32"/>
        </w:rPr>
      </w:pPr>
      <w:r w:rsidRPr="00786CFA">
        <w:rPr>
          <w:rFonts w:ascii="仿宋_GB2312" w:eastAsia="仿宋_GB2312" w:hAnsi="仿宋" w:hint="eastAsia"/>
          <w:color w:val="000000" w:themeColor="text1"/>
          <w:sz w:val="32"/>
          <w:szCs w:val="32"/>
        </w:rPr>
        <w:t>截至6月</w:t>
      </w:r>
      <w:r w:rsidR="00FA3AF0" w:rsidRPr="00786CFA">
        <w:rPr>
          <w:rFonts w:ascii="仿宋_GB2312" w:eastAsia="仿宋_GB2312" w:hAnsi="仿宋" w:hint="eastAsia"/>
          <w:color w:val="000000" w:themeColor="text1"/>
          <w:sz w:val="32"/>
          <w:szCs w:val="32"/>
        </w:rPr>
        <w:t>30</w:t>
      </w:r>
      <w:r w:rsidRPr="00786CFA">
        <w:rPr>
          <w:rFonts w:ascii="仿宋_GB2312" w:eastAsia="仿宋_GB2312" w:hAnsi="仿宋" w:hint="eastAsia"/>
          <w:color w:val="000000" w:themeColor="text1"/>
          <w:sz w:val="32"/>
          <w:szCs w:val="32"/>
        </w:rPr>
        <w:t>日，</w:t>
      </w:r>
      <w:r w:rsidRPr="00786CFA">
        <w:rPr>
          <w:rFonts w:ascii="仿宋_GB2312" w:eastAsia="仿宋_GB2312" w:hAnsi="仿宋" w:hint="eastAsia"/>
          <w:sz w:val="32"/>
          <w:szCs w:val="32"/>
        </w:rPr>
        <w:t>全区完成林分改造</w:t>
      </w:r>
      <w:r w:rsidR="00073C2A" w:rsidRPr="00786CFA">
        <w:rPr>
          <w:rFonts w:ascii="仿宋_GB2312" w:eastAsia="仿宋_GB2312" w:hAnsi="仿宋" w:hint="eastAsia"/>
          <w:sz w:val="32"/>
          <w:szCs w:val="32"/>
        </w:rPr>
        <w:t>17804</w:t>
      </w:r>
      <w:r w:rsidRPr="00786CFA">
        <w:rPr>
          <w:rFonts w:ascii="仿宋_GB2312" w:eastAsia="仿宋_GB2312" w:hAnsi="仿宋" w:hint="eastAsia"/>
          <w:sz w:val="32"/>
          <w:szCs w:val="32"/>
        </w:rPr>
        <w:t>亩，占省级下达任务6000亩的304.95%；</w:t>
      </w:r>
      <w:r w:rsidR="00073C2A" w:rsidRPr="00786CFA">
        <w:rPr>
          <w:rFonts w:ascii="仿宋_GB2312" w:eastAsia="仿宋_GB2312" w:hAnsi="仿宋" w:hint="eastAsia"/>
          <w:sz w:val="32"/>
          <w:szCs w:val="32"/>
        </w:rPr>
        <w:t>其中除治性采伐9630亩</w:t>
      </w:r>
      <w:r w:rsidR="007E3920">
        <w:rPr>
          <w:rFonts w:ascii="仿宋_GB2312" w:eastAsia="仿宋_GB2312" w:hAnsi="仿宋" w:hint="eastAsia"/>
          <w:sz w:val="32"/>
          <w:szCs w:val="32"/>
        </w:rPr>
        <w:t>（包含上年度结转疫情1411亩、伐除秋普发生面积5679亩、秋普后取样检测2540亩）</w:t>
      </w:r>
      <w:r w:rsidR="00073C2A" w:rsidRPr="00786CFA">
        <w:rPr>
          <w:rFonts w:ascii="仿宋_GB2312" w:eastAsia="仿宋_GB2312" w:hAnsi="仿宋" w:hint="eastAsia"/>
          <w:sz w:val="32"/>
          <w:szCs w:val="32"/>
        </w:rPr>
        <w:t>、占省级下达任务2000亩的481.5%，预防性采伐8174亩、占省级下达任务4000亩的204.35%；</w:t>
      </w:r>
      <w:r w:rsidR="009A4007" w:rsidRPr="00786CFA">
        <w:rPr>
          <w:rFonts w:ascii="仿宋_GB2312" w:eastAsia="仿宋_GB2312" w:hAnsi="仿宋" w:hint="eastAsia"/>
          <w:sz w:val="32"/>
          <w:szCs w:val="32"/>
        </w:rPr>
        <w:t>1-6月</w:t>
      </w:r>
      <w:r w:rsidRPr="00786CFA">
        <w:rPr>
          <w:rFonts w:ascii="仿宋_GB2312" w:eastAsia="仿宋_GB2312" w:hAnsi="仿宋" w:hint="eastAsia"/>
          <w:sz w:val="32"/>
          <w:szCs w:val="32"/>
        </w:rPr>
        <w:t>完成</w:t>
      </w:r>
      <w:r w:rsidR="00DC7B6A">
        <w:rPr>
          <w:rFonts w:ascii="仿宋_GB2312" w:eastAsia="仿宋_GB2312" w:hAnsi="仿宋" w:hint="eastAsia"/>
          <w:sz w:val="32"/>
          <w:szCs w:val="32"/>
        </w:rPr>
        <w:t>死亡</w:t>
      </w:r>
      <w:r w:rsidRPr="00786CFA">
        <w:rPr>
          <w:rFonts w:ascii="仿宋_GB2312" w:eastAsia="仿宋_GB2312" w:hAnsi="仿宋" w:hint="eastAsia"/>
          <w:sz w:val="32"/>
          <w:szCs w:val="32"/>
        </w:rPr>
        <w:t>松树清理</w:t>
      </w:r>
      <w:r w:rsidR="00073C2A" w:rsidRPr="00786CFA">
        <w:rPr>
          <w:rFonts w:ascii="仿宋_GB2312" w:eastAsia="仿宋_GB2312" w:hAnsi="仿宋" w:hint="eastAsia"/>
          <w:sz w:val="32"/>
          <w:szCs w:val="32"/>
        </w:rPr>
        <w:t>5565</w:t>
      </w:r>
      <w:r w:rsidRPr="00786CFA">
        <w:rPr>
          <w:rFonts w:ascii="仿宋_GB2312" w:eastAsia="仿宋_GB2312" w:hAnsi="仿宋" w:hint="eastAsia"/>
          <w:sz w:val="32"/>
          <w:szCs w:val="32"/>
        </w:rPr>
        <w:t>株；完成诱捕器诱芯、药物防治和以菌治虫等工作。挂设诱捕器100个、诱杀松墨天牛</w:t>
      </w:r>
      <w:r w:rsidR="00073C2A" w:rsidRPr="00786CFA">
        <w:rPr>
          <w:rFonts w:ascii="仿宋_GB2312" w:eastAsia="仿宋_GB2312" w:hAnsi="仿宋" w:hint="eastAsia"/>
          <w:sz w:val="32"/>
          <w:szCs w:val="32"/>
        </w:rPr>
        <w:t>1058</w:t>
      </w:r>
      <w:r w:rsidRPr="00786CFA">
        <w:rPr>
          <w:rFonts w:ascii="仿宋_GB2312" w:eastAsia="仿宋_GB2312" w:hAnsi="仿宋" w:hint="eastAsia"/>
          <w:sz w:val="32"/>
          <w:szCs w:val="32"/>
        </w:rPr>
        <w:t>只；</w:t>
      </w:r>
      <w:r w:rsidRPr="00786CFA">
        <w:rPr>
          <w:rFonts w:ascii="仿宋_GB2312" w:eastAsia="仿宋_GB2312" w:hAnsi="仿宋" w:hint="eastAsia"/>
          <w:color w:val="000000" w:themeColor="text1"/>
          <w:sz w:val="32"/>
          <w:szCs w:val="32"/>
        </w:rPr>
        <w:t>以菌治虫2009亩、药物防治</w:t>
      </w:r>
      <w:r w:rsidR="00476E46" w:rsidRPr="00786CFA">
        <w:rPr>
          <w:rFonts w:ascii="仿宋_GB2312" w:eastAsia="仿宋_GB2312" w:hAnsi="仿宋" w:hint="eastAsia"/>
          <w:color w:val="000000" w:themeColor="text1"/>
          <w:sz w:val="32"/>
          <w:szCs w:val="32"/>
        </w:rPr>
        <w:t>6216</w:t>
      </w:r>
      <w:r w:rsidRPr="00786CFA">
        <w:rPr>
          <w:rFonts w:ascii="仿宋_GB2312" w:eastAsia="仿宋_GB2312" w:hAnsi="仿宋" w:hint="eastAsia"/>
          <w:color w:val="000000" w:themeColor="text1"/>
          <w:sz w:val="32"/>
          <w:szCs w:val="32"/>
        </w:rPr>
        <w:t>亩。（附表1）。</w:t>
      </w:r>
    </w:p>
    <w:p w:rsidR="007342EC" w:rsidRPr="00786CFA" w:rsidRDefault="007342EC" w:rsidP="00A41710">
      <w:pPr>
        <w:spacing w:line="360" w:lineRule="auto"/>
        <w:ind w:firstLineChars="200" w:firstLine="643"/>
        <w:rPr>
          <w:rFonts w:ascii="仿宋_GB2312" w:eastAsia="仿宋_GB2312" w:hAnsi="仿宋"/>
          <w:b/>
          <w:color w:val="000000" w:themeColor="text1"/>
          <w:sz w:val="32"/>
          <w:szCs w:val="32"/>
        </w:rPr>
      </w:pPr>
      <w:r w:rsidRPr="00786CFA">
        <w:rPr>
          <w:rFonts w:ascii="仿宋_GB2312" w:eastAsia="仿宋_GB2312" w:hAnsi="仿宋" w:hint="eastAsia"/>
          <w:b/>
          <w:color w:val="000000" w:themeColor="text1"/>
          <w:sz w:val="32"/>
          <w:szCs w:val="32"/>
        </w:rPr>
        <w:t>3．当前疫情发生情况</w:t>
      </w:r>
    </w:p>
    <w:p w:rsidR="00047DEC" w:rsidRPr="00786CFA" w:rsidRDefault="007342EC" w:rsidP="00047DEC">
      <w:pPr>
        <w:spacing w:line="360" w:lineRule="auto"/>
        <w:ind w:firstLineChars="200" w:firstLine="640"/>
        <w:rPr>
          <w:rFonts w:ascii="仿宋_GB2312" w:eastAsia="仿宋_GB2312" w:hAnsi="仿宋_GB2312" w:cs="仿宋_GB2312"/>
          <w:sz w:val="28"/>
          <w:szCs w:val="28"/>
        </w:rPr>
      </w:pPr>
      <w:r w:rsidRPr="00786CFA">
        <w:rPr>
          <w:rFonts w:ascii="仿宋_GB2312" w:eastAsia="仿宋_GB2312" w:hAnsi="仿宋" w:hint="eastAsia"/>
          <w:sz w:val="32"/>
          <w:szCs w:val="32"/>
        </w:rPr>
        <w:t>截止202</w:t>
      </w:r>
      <w:r w:rsidR="0014364C">
        <w:rPr>
          <w:rFonts w:ascii="仿宋_GB2312" w:eastAsia="仿宋_GB2312" w:hAnsi="仿宋" w:hint="eastAsia"/>
          <w:sz w:val="32"/>
          <w:szCs w:val="32"/>
        </w:rPr>
        <w:t>4</w:t>
      </w:r>
      <w:r w:rsidRPr="00786CFA">
        <w:rPr>
          <w:rFonts w:ascii="仿宋_GB2312" w:eastAsia="仿宋_GB2312" w:hAnsi="仿宋" w:hint="eastAsia"/>
          <w:sz w:val="32"/>
          <w:szCs w:val="32"/>
        </w:rPr>
        <w:t>年6月</w:t>
      </w:r>
      <w:r w:rsidR="00291E87" w:rsidRPr="00786CFA">
        <w:rPr>
          <w:rFonts w:ascii="仿宋_GB2312" w:eastAsia="仿宋_GB2312" w:hAnsi="仿宋" w:hint="eastAsia"/>
          <w:sz w:val="32"/>
          <w:szCs w:val="32"/>
        </w:rPr>
        <w:t>30</w:t>
      </w:r>
      <w:r w:rsidRPr="00786CFA">
        <w:rPr>
          <w:rFonts w:ascii="仿宋_GB2312" w:eastAsia="仿宋_GB2312" w:hAnsi="仿宋" w:hint="eastAsia"/>
          <w:sz w:val="32"/>
          <w:szCs w:val="32"/>
        </w:rPr>
        <w:t>日</w:t>
      </w:r>
      <w:r w:rsidR="00291E87" w:rsidRPr="00786CFA">
        <w:rPr>
          <w:rFonts w:ascii="仿宋_GB2312" w:eastAsia="仿宋_GB2312" w:hAnsi="仿宋" w:hint="eastAsia"/>
          <w:sz w:val="32"/>
          <w:szCs w:val="32"/>
        </w:rPr>
        <w:t>，</w:t>
      </w:r>
      <w:r w:rsidRPr="00786CFA">
        <w:rPr>
          <w:rFonts w:ascii="仿宋_GB2312" w:eastAsia="仿宋_GB2312" w:hAnsi="仿宋" w:hint="eastAsia"/>
          <w:sz w:val="32"/>
          <w:szCs w:val="32"/>
        </w:rPr>
        <w:t>全区松材线虫病发生面积</w:t>
      </w:r>
      <w:r w:rsidR="00291E87" w:rsidRPr="00786CFA">
        <w:rPr>
          <w:rFonts w:ascii="仿宋_GB2312" w:eastAsia="仿宋_GB2312" w:hAnsi="仿宋" w:hint="eastAsia"/>
          <w:sz w:val="32"/>
          <w:szCs w:val="32"/>
        </w:rPr>
        <w:t>5</w:t>
      </w:r>
      <w:r w:rsidR="00823873">
        <w:rPr>
          <w:rFonts w:ascii="仿宋_GB2312" w:eastAsia="仿宋_GB2312" w:hAnsi="仿宋" w:hint="eastAsia"/>
          <w:sz w:val="32"/>
          <w:szCs w:val="32"/>
        </w:rPr>
        <w:t>432</w:t>
      </w:r>
      <w:r w:rsidRPr="00786CFA">
        <w:rPr>
          <w:rFonts w:ascii="仿宋_GB2312" w:eastAsia="仿宋_GB2312" w:hAnsi="仿宋" w:hint="eastAsia"/>
          <w:sz w:val="32"/>
          <w:szCs w:val="32"/>
        </w:rPr>
        <w:t>亩。疫情发生在</w:t>
      </w:r>
      <w:r w:rsidR="00FA3AF0" w:rsidRPr="00786CFA">
        <w:rPr>
          <w:rFonts w:ascii="仿宋_GB2312" w:eastAsia="仿宋_GB2312" w:hAnsi="仿宋" w:hint="eastAsia"/>
          <w:sz w:val="32"/>
          <w:szCs w:val="32"/>
        </w:rPr>
        <w:t>洋溪镇、莘口镇、</w:t>
      </w:r>
      <w:r w:rsidRPr="00786CFA">
        <w:rPr>
          <w:rFonts w:ascii="仿宋_GB2312" w:eastAsia="仿宋_GB2312" w:hAnsi="仿宋" w:hint="eastAsia"/>
          <w:sz w:val="32"/>
          <w:szCs w:val="32"/>
        </w:rPr>
        <w:t>岩前镇、陈大镇、</w:t>
      </w:r>
      <w:r w:rsidR="00FA3AF0" w:rsidRPr="00786CFA">
        <w:rPr>
          <w:rFonts w:ascii="仿宋_GB2312" w:eastAsia="仿宋_GB2312" w:hAnsi="仿宋" w:hint="eastAsia"/>
          <w:sz w:val="32"/>
          <w:szCs w:val="32"/>
        </w:rPr>
        <w:t>富兴堡</w:t>
      </w:r>
      <w:r w:rsidR="00FA3AF0" w:rsidRPr="00786CFA">
        <w:rPr>
          <w:rFonts w:ascii="仿宋_GB2312" w:eastAsia="仿宋_GB2312" w:hAnsi="仿宋" w:hint="eastAsia"/>
          <w:sz w:val="32"/>
          <w:szCs w:val="32"/>
        </w:rPr>
        <w:lastRenderedPageBreak/>
        <w:t>街道和</w:t>
      </w:r>
      <w:r w:rsidRPr="00786CFA">
        <w:rPr>
          <w:rFonts w:ascii="仿宋_GB2312" w:eastAsia="仿宋_GB2312" w:hAnsi="仿宋" w:hint="eastAsia"/>
          <w:sz w:val="32"/>
          <w:szCs w:val="32"/>
        </w:rPr>
        <w:t>列西街道等</w:t>
      </w:r>
      <w:r w:rsidR="00291E87" w:rsidRPr="00786CFA">
        <w:rPr>
          <w:rFonts w:ascii="仿宋_GB2312" w:eastAsia="仿宋_GB2312" w:hAnsi="仿宋" w:hint="eastAsia"/>
          <w:sz w:val="32"/>
          <w:szCs w:val="32"/>
        </w:rPr>
        <w:t>6</w:t>
      </w:r>
      <w:r w:rsidRPr="00786CFA">
        <w:rPr>
          <w:rFonts w:ascii="仿宋_GB2312" w:eastAsia="仿宋_GB2312" w:hAnsi="仿宋" w:hint="eastAsia"/>
          <w:sz w:val="32"/>
          <w:szCs w:val="32"/>
        </w:rPr>
        <w:t>个疫点乡镇，</w:t>
      </w:r>
      <w:r w:rsidR="00291E87" w:rsidRPr="00786CFA">
        <w:rPr>
          <w:rFonts w:ascii="仿宋_GB2312" w:eastAsia="仿宋_GB2312" w:hAnsi="仿宋" w:hint="eastAsia"/>
          <w:sz w:val="32"/>
          <w:szCs w:val="32"/>
        </w:rPr>
        <w:t>1</w:t>
      </w:r>
      <w:r w:rsidR="00823873">
        <w:rPr>
          <w:rFonts w:ascii="仿宋_GB2312" w:eastAsia="仿宋_GB2312" w:hAnsi="仿宋" w:hint="eastAsia"/>
          <w:sz w:val="32"/>
          <w:szCs w:val="32"/>
        </w:rPr>
        <w:t>2</w:t>
      </w:r>
      <w:r w:rsidRPr="00786CFA">
        <w:rPr>
          <w:rFonts w:ascii="仿宋_GB2312" w:eastAsia="仿宋_GB2312" w:hAnsi="仿宋" w:hint="eastAsia"/>
          <w:sz w:val="32"/>
          <w:szCs w:val="32"/>
        </w:rPr>
        <w:t>个行政村</w:t>
      </w:r>
      <w:r w:rsidR="00291E87" w:rsidRPr="00786CFA">
        <w:rPr>
          <w:rFonts w:ascii="仿宋_GB2312" w:eastAsia="仿宋_GB2312" w:hAnsi="仿宋" w:hint="eastAsia"/>
          <w:sz w:val="32"/>
          <w:szCs w:val="32"/>
        </w:rPr>
        <w:t>、</w:t>
      </w:r>
      <w:r w:rsidRPr="00786CFA">
        <w:rPr>
          <w:rFonts w:ascii="仿宋_GB2312" w:eastAsia="仿宋_GB2312" w:hAnsi="仿宋" w:hint="eastAsia"/>
          <w:sz w:val="32"/>
          <w:szCs w:val="32"/>
        </w:rPr>
        <w:t>疫情小班</w:t>
      </w:r>
      <w:r w:rsidR="00823873">
        <w:rPr>
          <w:rFonts w:ascii="仿宋_GB2312" w:eastAsia="仿宋_GB2312" w:hAnsi="仿宋" w:hint="eastAsia"/>
          <w:sz w:val="32"/>
          <w:szCs w:val="32"/>
        </w:rPr>
        <w:t>5</w:t>
      </w:r>
      <w:r w:rsidR="00360F3D" w:rsidRPr="00786CFA">
        <w:rPr>
          <w:rFonts w:ascii="仿宋_GB2312" w:eastAsia="仿宋_GB2312" w:hAnsi="仿宋" w:hint="eastAsia"/>
          <w:sz w:val="32"/>
          <w:szCs w:val="32"/>
        </w:rPr>
        <w:t>7</w:t>
      </w:r>
      <w:r w:rsidRPr="00786CFA">
        <w:rPr>
          <w:rFonts w:ascii="仿宋_GB2312" w:eastAsia="仿宋_GB2312" w:hAnsi="仿宋" w:hint="eastAsia"/>
          <w:sz w:val="32"/>
          <w:szCs w:val="32"/>
        </w:rPr>
        <w:t>个</w:t>
      </w:r>
      <w:r w:rsidR="00047DEC" w:rsidRPr="00786CFA">
        <w:rPr>
          <w:rFonts w:ascii="仿宋_GB2312" w:eastAsia="仿宋_GB2312" w:hAnsi="仿宋" w:hint="eastAsia"/>
          <w:sz w:val="32"/>
          <w:szCs w:val="32"/>
        </w:rPr>
        <w:t>（详见表2），其中2023年度结转</w:t>
      </w:r>
      <w:r w:rsidR="00823873">
        <w:rPr>
          <w:rFonts w:ascii="仿宋_GB2312" w:eastAsia="仿宋_GB2312" w:hAnsi="仿宋" w:hint="eastAsia"/>
          <w:sz w:val="32"/>
          <w:szCs w:val="32"/>
        </w:rPr>
        <w:t>450</w:t>
      </w:r>
      <w:r w:rsidR="00047DEC" w:rsidRPr="00786CFA">
        <w:rPr>
          <w:rFonts w:ascii="仿宋_GB2312" w:eastAsia="仿宋_GB2312" w:hAnsi="仿宋" w:hint="eastAsia"/>
          <w:sz w:val="32"/>
          <w:szCs w:val="32"/>
        </w:rPr>
        <w:t>亩</w:t>
      </w:r>
      <w:r w:rsidR="00823873">
        <w:rPr>
          <w:rFonts w:ascii="仿宋_GB2312" w:eastAsia="仿宋_GB2312" w:hAnsi="仿宋" w:hint="eastAsia"/>
          <w:sz w:val="32"/>
          <w:szCs w:val="32"/>
        </w:rPr>
        <w:t>7</w:t>
      </w:r>
      <w:r w:rsidR="00047DEC" w:rsidRPr="00786CFA">
        <w:rPr>
          <w:rFonts w:ascii="仿宋_GB2312" w:eastAsia="仿宋_GB2312" w:hAnsi="仿宋" w:hint="eastAsia"/>
          <w:sz w:val="32"/>
          <w:szCs w:val="32"/>
        </w:rPr>
        <w:t>个小班，2024年新增发生面积</w:t>
      </w:r>
      <w:r w:rsidR="00823873">
        <w:rPr>
          <w:rFonts w:ascii="仿宋_GB2312" w:eastAsia="仿宋_GB2312" w:hAnsi="仿宋" w:hint="eastAsia"/>
          <w:sz w:val="32"/>
          <w:szCs w:val="32"/>
        </w:rPr>
        <w:t>4982</w:t>
      </w:r>
      <w:r w:rsidR="00047DEC" w:rsidRPr="00786CFA">
        <w:rPr>
          <w:rFonts w:ascii="仿宋_GB2312" w:eastAsia="仿宋_GB2312" w:hAnsi="仿宋" w:hint="eastAsia"/>
          <w:sz w:val="32"/>
          <w:szCs w:val="32"/>
        </w:rPr>
        <w:t>亩</w:t>
      </w:r>
      <w:r w:rsidR="00823873">
        <w:rPr>
          <w:rFonts w:ascii="仿宋_GB2312" w:eastAsia="仿宋_GB2312" w:hAnsi="仿宋" w:hint="eastAsia"/>
          <w:sz w:val="32"/>
          <w:szCs w:val="32"/>
        </w:rPr>
        <w:t>50</w:t>
      </w:r>
      <w:r w:rsidR="00047DEC" w:rsidRPr="00786CFA">
        <w:rPr>
          <w:rFonts w:ascii="仿宋_GB2312" w:eastAsia="仿宋_GB2312" w:hAnsi="仿宋" w:hint="eastAsia"/>
          <w:sz w:val="32"/>
          <w:szCs w:val="32"/>
        </w:rPr>
        <w:t>个小班。疫情具体分布（详见附表2）。</w:t>
      </w:r>
    </w:p>
    <w:p w:rsidR="007342EC" w:rsidRPr="00786CFA" w:rsidRDefault="007342EC" w:rsidP="007342EC">
      <w:pPr>
        <w:spacing w:line="590" w:lineRule="exact"/>
        <w:ind w:firstLineChars="200" w:firstLine="560"/>
        <w:jc w:val="center"/>
        <w:rPr>
          <w:rFonts w:ascii="仿宋_GB2312" w:eastAsia="仿宋_GB2312" w:hAnsi="仿宋_GB2312" w:cs="仿宋_GB2312"/>
          <w:sz w:val="28"/>
          <w:szCs w:val="28"/>
        </w:rPr>
      </w:pPr>
      <w:r w:rsidRPr="00786CFA">
        <w:rPr>
          <w:rFonts w:ascii="仿宋_GB2312" w:eastAsia="仿宋_GB2312" w:hAnsi="仿宋_GB2312" w:cs="仿宋_GB2312" w:hint="eastAsia"/>
          <w:color w:val="000000" w:themeColor="text1"/>
          <w:sz w:val="28"/>
          <w:szCs w:val="28"/>
        </w:rPr>
        <w:t>表2 三</w:t>
      </w:r>
      <w:r w:rsidRPr="00786CFA">
        <w:rPr>
          <w:rFonts w:ascii="仿宋_GB2312" w:eastAsia="仿宋_GB2312" w:hAnsi="仿宋_GB2312" w:cs="仿宋_GB2312" w:hint="eastAsia"/>
          <w:sz w:val="28"/>
          <w:szCs w:val="28"/>
        </w:rPr>
        <w:t>元区当前疫情发生汇总表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992"/>
        <w:gridCol w:w="2126"/>
        <w:gridCol w:w="2087"/>
        <w:gridCol w:w="1032"/>
      </w:tblGrid>
      <w:tr w:rsidR="007342EC" w:rsidRPr="00786CFA" w:rsidTr="00291E87">
        <w:trPr>
          <w:trHeight w:val="680"/>
          <w:jc w:val="center"/>
        </w:trPr>
        <w:tc>
          <w:tcPr>
            <w:tcW w:w="2167" w:type="dxa"/>
            <w:vAlign w:val="center"/>
          </w:tcPr>
          <w:p w:rsidR="007342EC" w:rsidRPr="00786CFA" w:rsidRDefault="007342EC" w:rsidP="00291E87">
            <w:pPr>
              <w:snapToGrid w:val="0"/>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乡（镇、场、街道、）</w:t>
            </w:r>
          </w:p>
        </w:tc>
        <w:tc>
          <w:tcPr>
            <w:tcW w:w="992" w:type="dxa"/>
            <w:vAlign w:val="center"/>
          </w:tcPr>
          <w:p w:rsidR="007342EC" w:rsidRPr="00786CFA" w:rsidRDefault="007342EC" w:rsidP="00291E87">
            <w:pPr>
              <w:snapToGrid w:val="0"/>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小班数</w:t>
            </w:r>
          </w:p>
        </w:tc>
        <w:tc>
          <w:tcPr>
            <w:tcW w:w="2126" w:type="dxa"/>
            <w:vAlign w:val="center"/>
          </w:tcPr>
          <w:p w:rsidR="007342EC" w:rsidRPr="00786CFA" w:rsidRDefault="007342EC" w:rsidP="00291E87">
            <w:pPr>
              <w:snapToGrid w:val="0"/>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疫情发生面积/亩</w:t>
            </w:r>
          </w:p>
        </w:tc>
        <w:tc>
          <w:tcPr>
            <w:tcW w:w="2087" w:type="dxa"/>
            <w:vAlign w:val="center"/>
          </w:tcPr>
          <w:p w:rsidR="007342EC" w:rsidRPr="00786CFA" w:rsidRDefault="007342EC" w:rsidP="00291E87">
            <w:pPr>
              <w:snapToGrid w:val="0"/>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死亡松树数量/株</w:t>
            </w:r>
          </w:p>
        </w:tc>
        <w:tc>
          <w:tcPr>
            <w:tcW w:w="1032" w:type="dxa"/>
            <w:vAlign w:val="center"/>
          </w:tcPr>
          <w:p w:rsidR="007342EC" w:rsidRPr="00786CFA" w:rsidRDefault="007342EC" w:rsidP="00291E87">
            <w:pPr>
              <w:snapToGrid w:val="0"/>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备注</w:t>
            </w:r>
          </w:p>
        </w:tc>
      </w:tr>
      <w:tr w:rsidR="007342EC" w:rsidRPr="00786CFA" w:rsidTr="00291E87">
        <w:trPr>
          <w:jc w:val="center"/>
        </w:trPr>
        <w:tc>
          <w:tcPr>
            <w:tcW w:w="2167" w:type="dxa"/>
          </w:tcPr>
          <w:p w:rsidR="007342EC" w:rsidRPr="00786CFA" w:rsidRDefault="007342EC"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三元区</w:t>
            </w:r>
          </w:p>
        </w:tc>
        <w:tc>
          <w:tcPr>
            <w:tcW w:w="992" w:type="dxa"/>
          </w:tcPr>
          <w:p w:rsidR="007342EC" w:rsidRPr="00786CFA" w:rsidRDefault="00823873" w:rsidP="00360F3D">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57</w:t>
            </w:r>
          </w:p>
        </w:tc>
        <w:tc>
          <w:tcPr>
            <w:tcW w:w="2126" w:type="dxa"/>
          </w:tcPr>
          <w:p w:rsidR="007342EC" w:rsidRPr="00786CFA" w:rsidRDefault="00823873" w:rsidP="00360F3D">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5432</w:t>
            </w:r>
          </w:p>
        </w:tc>
        <w:tc>
          <w:tcPr>
            <w:tcW w:w="2087" w:type="dxa"/>
          </w:tcPr>
          <w:p w:rsidR="007342EC" w:rsidRPr="00786CFA" w:rsidRDefault="00690951" w:rsidP="00823873">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3</w:t>
            </w:r>
            <w:r w:rsidR="00823873">
              <w:rPr>
                <w:rFonts w:ascii="仿宋_GB2312" w:eastAsia="仿宋_GB2312" w:hAnsi="仿宋_GB2312" w:cs="仿宋_GB2312" w:hint="eastAsia"/>
                <w:sz w:val="24"/>
                <w:szCs w:val="24"/>
              </w:rPr>
              <w:t>93</w:t>
            </w:r>
          </w:p>
        </w:tc>
        <w:tc>
          <w:tcPr>
            <w:tcW w:w="1032" w:type="dxa"/>
          </w:tcPr>
          <w:p w:rsidR="007342EC" w:rsidRPr="00786CFA" w:rsidRDefault="007342EC" w:rsidP="00291E87">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C04804">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洋溪镇</w:t>
            </w:r>
          </w:p>
        </w:tc>
        <w:tc>
          <w:tcPr>
            <w:tcW w:w="992" w:type="dxa"/>
          </w:tcPr>
          <w:p w:rsidR="00690951" w:rsidRPr="00786CFA" w:rsidRDefault="00823873" w:rsidP="00C04804">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126" w:type="dxa"/>
          </w:tcPr>
          <w:p w:rsidR="00690951" w:rsidRPr="00786CFA" w:rsidRDefault="00823873" w:rsidP="00C04804">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105</w:t>
            </w:r>
          </w:p>
        </w:tc>
        <w:tc>
          <w:tcPr>
            <w:tcW w:w="2087" w:type="dxa"/>
          </w:tcPr>
          <w:p w:rsidR="00690951" w:rsidRPr="00786CFA" w:rsidRDefault="00823873" w:rsidP="00C04804">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032" w:type="dxa"/>
          </w:tcPr>
          <w:p w:rsidR="00690951" w:rsidRPr="00786CFA" w:rsidRDefault="00690951" w:rsidP="00C04804">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C04804">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莘口镇</w:t>
            </w:r>
          </w:p>
        </w:tc>
        <w:tc>
          <w:tcPr>
            <w:tcW w:w="992" w:type="dxa"/>
          </w:tcPr>
          <w:p w:rsidR="00690951" w:rsidRPr="00786CFA" w:rsidRDefault="00690951" w:rsidP="00C04804">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2</w:t>
            </w:r>
          </w:p>
        </w:tc>
        <w:tc>
          <w:tcPr>
            <w:tcW w:w="2126" w:type="dxa"/>
          </w:tcPr>
          <w:p w:rsidR="00690951" w:rsidRPr="00786CFA" w:rsidRDefault="00690951" w:rsidP="00C04804">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243</w:t>
            </w:r>
          </w:p>
        </w:tc>
        <w:tc>
          <w:tcPr>
            <w:tcW w:w="2087" w:type="dxa"/>
          </w:tcPr>
          <w:p w:rsidR="00690951" w:rsidRPr="00786CFA" w:rsidRDefault="00690951" w:rsidP="00C04804">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21</w:t>
            </w:r>
          </w:p>
        </w:tc>
        <w:tc>
          <w:tcPr>
            <w:tcW w:w="1032" w:type="dxa"/>
          </w:tcPr>
          <w:p w:rsidR="00690951" w:rsidRPr="00786CFA" w:rsidRDefault="00690951" w:rsidP="00C04804">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岩前镇</w:t>
            </w:r>
          </w:p>
        </w:tc>
        <w:tc>
          <w:tcPr>
            <w:tcW w:w="992" w:type="dxa"/>
          </w:tcPr>
          <w:p w:rsidR="00690951" w:rsidRPr="00786CFA" w:rsidRDefault="00823873" w:rsidP="00360F3D">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29</w:t>
            </w:r>
          </w:p>
        </w:tc>
        <w:tc>
          <w:tcPr>
            <w:tcW w:w="2126" w:type="dxa"/>
          </w:tcPr>
          <w:p w:rsidR="00690951" w:rsidRPr="00786CFA" w:rsidRDefault="00823873" w:rsidP="00360F3D">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2354</w:t>
            </w:r>
          </w:p>
        </w:tc>
        <w:tc>
          <w:tcPr>
            <w:tcW w:w="2087" w:type="dxa"/>
          </w:tcPr>
          <w:p w:rsidR="00690951" w:rsidRPr="00786CFA" w:rsidRDefault="00823873" w:rsidP="00291E87">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91</w:t>
            </w:r>
          </w:p>
        </w:tc>
        <w:tc>
          <w:tcPr>
            <w:tcW w:w="1032" w:type="dxa"/>
          </w:tcPr>
          <w:p w:rsidR="00690951" w:rsidRPr="00786CFA" w:rsidRDefault="00690951" w:rsidP="00291E87">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陈大镇</w:t>
            </w:r>
          </w:p>
        </w:tc>
        <w:tc>
          <w:tcPr>
            <w:tcW w:w="992" w:type="dxa"/>
          </w:tcPr>
          <w:p w:rsidR="00690951" w:rsidRPr="00786CFA" w:rsidRDefault="00823873" w:rsidP="00291E87">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2126" w:type="dxa"/>
          </w:tcPr>
          <w:p w:rsidR="00690951" w:rsidRPr="00786CFA" w:rsidRDefault="00690951" w:rsidP="00823873">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1</w:t>
            </w:r>
            <w:r w:rsidR="00823873">
              <w:rPr>
                <w:rFonts w:ascii="仿宋_GB2312" w:eastAsia="仿宋_GB2312" w:hAnsi="仿宋_GB2312" w:cs="仿宋_GB2312" w:hint="eastAsia"/>
                <w:sz w:val="24"/>
                <w:szCs w:val="24"/>
              </w:rPr>
              <w:t>814</w:t>
            </w:r>
          </w:p>
        </w:tc>
        <w:tc>
          <w:tcPr>
            <w:tcW w:w="2087" w:type="dxa"/>
          </w:tcPr>
          <w:p w:rsidR="00690951" w:rsidRPr="00786CFA" w:rsidRDefault="00823873" w:rsidP="00291E87">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108</w:t>
            </w:r>
          </w:p>
        </w:tc>
        <w:tc>
          <w:tcPr>
            <w:tcW w:w="1032" w:type="dxa"/>
          </w:tcPr>
          <w:p w:rsidR="00690951" w:rsidRPr="00786CFA" w:rsidRDefault="00690951" w:rsidP="00291E87">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富兴堡街道</w:t>
            </w:r>
          </w:p>
        </w:tc>
        <w:tc>
          <w:tcPr>
            <w:tcW w:w="992"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8</w:t>
            </w:r>
          </w:p>
        </w:tc>
        <w:tc>
          <w:tcPr>
            <w:tcW w:w="2126"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575</w:t>
            </w:r>
          </w:p>
        </w:tc>
        <w:tc>
          <w:tcPr>
            <w:tcW w:w="2087"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82</w:t>
            </w:r>
          </w:p>
        </w:tc>
        <w:tc>
          <w:tcPr>
            <w:tcW w:w="1032" w:type="dxa"/>
          </w:tcPr>
          <w:p w:rsidR="00690951" w:rsidRPr="00786CFA" w:rsidRDefault="00690951" w:rsidP="00291E87">
            <w:pPr>
              <w:spacing w:line="590" w:lineRule="exact"/>
              <w:jc w:val="center"/>
              <w:rPr>
                <w:rFonts w:ascii="仿宋_GB2312" w:eastAsia="仿宋_GB2312" w:hAnsi="仿宋_GB2312" w:cs="仿宋_GB2312"/>
                <w:sz w:val="24"/>
                <w:szCs w:val="24"/>
              </w:rPr>
            </w:pPr>
          </w:p>
        </w:tc>
      </w:tr>
      <w:tr w:rsidR="00690951" w:rsidRPr="00786CFA" w:rsidTr="00291E87">
        <w:trPr>
          <w:jc w:val="center"/>
        </w:trPr>
        <w:tc>
          <w:tcPr>
            <w:tcW w:w="2167"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列西街道</w:t>
            </w:r>
          </w:p>
        </w:tc>
        <w:tc>
          <w:tcPr>
            <w:tcW w:w="992"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2</w:t>
            </w:r>
          </w:p>
        </w:tc>
        <w:tc>
          <w:tcPr>
            <w:tcW w:w="2126" w:type="dxa"/>
          </w:tcPr>
          <w:p w:rsidR="00690951" w:rsidRPr="00786CFA" w:rsidRDefault="00690951" w:rsidP="00291E87">
            <w:pPr>
              <w:spacing w:line="590" w:lineRule="exact"/>
              <w:jc w:val="center"/>
              <w:rPr>
                <w:rFonts w:ascii="仿宋_GB2312" w:eastAsia="仿宋_GB2312" w:hAnsi="仿宋_GB2312" w:cs="仿宋_GB2312"/>
                <w:sz w:val="24"/>
                <w:szCs w:val="24"/>
              </w:rPr>
            </w:pPr>
            <w:r w:rsidRPr="00786CFA">
              <w:rPr>
                <w:rFonts w:ascii="仿宋_GB2312" w:eastAsia="仿宋_GB2312" w:hAnsi="仿宋_GB2312" w:cs="仿宋_GB2312" w:hint="eastAsia"/>
                <w:sz w:val="24"/>
                <w:szCs w:val="24"/>
              </w:rPr>
              <w:t>341</w:t>
            </w:r>
          </w:p>
        </w:tc>
        <w:tc>
          <w:tcPr>
            <w:tcW w:w="2087" w:type="dxa"/>
          </w:tcPr>
          <w:p w:rsidR="00690951" w:rsidRPr="00786CFA" w:rsidRDefault="00823873" w:rsidP="00291E87">
            <w:pPr>
              <w:spacing w:line="59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85</w:t>
            </w:r>
          </w:p>
        </w:tc>
        <w:tc>
          <w:tcPr>
            <w:tcW w:w="1032" w:type="dxa"/>
          </w:tcPr>
          <w:p w:rsidR="00690951" w:rsidRPr="00786CFA" w:rsidRDefault="00690951" w:rsidP="00291E87">
            <w:pPr>
              <w:spacing w:line="590" w:lineRule="exact"/>
              <w:jc w:val="center"/>
              <w:rPr>
                <w:rFonts w:ascii="仿宋_GB2312" w:eastAsia="仿宋_GB2312" w:hAnsi="仿宋_GB2312" w:cs="仿宋_GB2312"/>
                <w:sz w:val="24"/>
                <w:szCs w:val="24"/>
              </w:rPr>
            </w:pPr>
          </w:p>
        </w:tc>
      </w:tr>
    </w:tbl>
    <w:p w:rsidR="007342EC" w:rsidRPr="00786CFA" w:rsidRDefault="007342EC" w:rsidP="007342EC">
      <w:pPr>
        <w:rPr>
          <w:rFonts w:ascii="仿宋_GB2312" w:eastAsia="仿宋_GB2312"/>
        </w:rPr>
      </w:pPr>
    </w:p>
    <w:p w:rsidR="007342EC" w:rsidRPr="008F6722" w:rsidRDefault="007342EC" w:rsidP="008F6722">
      <w:pPr>
        <w:spacing w:line="360" w:lineRule="auto"/>
        <w:ind w:firstLineChars="200" w:firstLine="643"/>
        <w:rPr>
          <w:rFonts w:ascii="黑体" w:eastAsia="黑体" w:hAnsi="黑体"/>
          <w:b/>
          <w:sz w:val="32"/>
          <w:szCs w:val="32"/>
        </w:rPr>
      </w:pPr>
      <w:r w:rsidRPr="008F6722">
        <w:rPr>
          <w:rFonts w:ascii="黑体" w:eastAsia="黑体" w:hAnsi="黑体" w:hint="eastAsia"/>
          <w:b/>
          <w:sz w:val="32"/>
          <w:szCs w:val="32"/>
        </w:rPr>
        <w:t>二、目标与任务</w:t>
      </w:r>
    </w:p>
    <w:p w:rsidR="007342EC"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（一）防控目标</w:t>
      </w:r>
    </w:p>
    <w:p w:rsidR="007342EC"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 2025年目标</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 xml:space="preserve">统筹“治、防、改，检、封、罚”措施，实施标本兼治策略，控制疫情增量，消减疫情存量。到2025年，实现全区疫情发生面积不超过0.55万亩，力争拔除洋溪镇、荆西街道疫点乡镇，实现乡镇级疫点数量控制在5个以内的目标。                        </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（1）全区松材线虫病发生面积较2024年度下降7%以上，即2023年秋普发生面积6129亩，2024年秋季发生面积控制</w:t>
      </w:r>
      <w:r w:rsidRPr="008F6722">
        <w:rPr>
          <w:rFonts w:ascii="仿宋_GB2312" w:eastAsia="仿宋_GB2312" w:hAnsi="仿宋" w:hint="eastAsia"/>
          <w:sz w:val="32"/>
          <w:szCs w:val="32"/>
        </w:rPr>
        <w:lastRenderedPageBreak/>
        <w:t>在5699亩以内；疫点乡镇控制在5个以下（含5个）；</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（2）非干旱、火烧及其他明确由人为致死的死亡松树数量控制在同比上一年度减少5%以上，即202</w:t>
      </w:r>
      <w:r w:rsidR="007E3920">
        <w:rPr>
          <w:rFonts w:ascii="仿宋_GB2312" w:eastAsia="仿宋_GB2312" w:hAnsi="仿宋" w:hint="eastAsia"/>
          <w:sz w:val="32"/>
          <w:szCs w:val="32"/>
        </w:rPr>
        <w:t>4</w:t>
      </w:r>
      <w:r w:rsidRPr="008F6722">
        <w:rPr>
          <w:rFonts w:ascii="仿宋_GB2312" w:eastAsia="仿宋_GB2312" w:hAnsi="仿宋" w:hint="eastAsia"/>
          <w:sz w:val="32"/>
          <w:szCs w:val="32"/>
        </w:rPr>
        <w:t>年</w:t>
      </w:r>
      <w:r w:rsidR="007E3920">
        <w:rPr>
          <w:rFonts w:ascii="仿宋_GB2312" w:eastAsia="仿宋_GB2312" w:hAnsi="仿宋" w:hint="eastAsia"/>
          <w:sz w:val="32"/>
          <w:szCs w:val="32"/>
        </w:rPr>
        <w:t>度死亡松树数量13763株，</w:t>
      </w:r>
      <w:r w:rsidRPr="008F6722">
        <w:rPr>
          <w:rFonts w:ascii="仿宋_GB2312" w:eastAsia="仿宋_GB2312" w:hAnsi="仿宋" w:hint="eastAsia"/>
          <w:sz w:val="32"/>
          <w:szCs w:val="32"/>
        </w:rPr>
        <w:t>202</w:t>
      </w:r>
      <w:r w:rsidR="007E3920">
        <w:rPr>
          <w:rFonts w:ascii="仿宋_GB2312" w:eastAsia="仿宋_GB2312" w:hAnsi="仿宋" w:hint="eastAsia"/>
          <w:sz w:val="32"/>
          <w:szCs w:val="32"/>
        </w:rPr>
        <w:t>5</w:t>
      </w:r>
      <w:r w:rsidRPr="008F6722">
        <w:rPr>
          <w:rFonts w:ascii="仿宋_GB2312" w:eastAsia="仿宋_GB2312" w:hAnsi="仿宋" w:hint="eastAsia"/>
          <w:sz w:val="32"/>
          <w:szCs w:val="32"/>
        </w:rPr>
        <w:t>年控制在</w:t>
      </w:r>
      <w:r w:rsidR="007E3920">
        <w:rPr>
          <w:rFonts w:ascii="仿宋_GB2312" w:eastAsia="仿宋_GB2312" w:hAnsi="仿宋" w:hint="eastAsia"/>
          <w:sz w:val="32"/>
          <w:szCs w:val="32"/>
        </w:rPr>
        <w:t>13074</w:t>
      </w:r>
      <w:r w:rsidRPr="008F6722">
        <w:rPr>
          <w:rFonts w:ascii="仿宋_GB2312" w:eastAsia="仿宋_GB2312" w:hAnsi="仿宋" w:hint="eastAsia"/>
          <w:sz w:val="32"/>
          <w:szCs w:val="32"/>
        </w:rPr>
        <w:t>株以下。</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（3）新发生疫点自确定之日起，力争1年内实现基本无疫情。</w:t>
      </w:r>
    </w:p>
    <w:p w:rsidR="007342EC"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（二）防控任务</w:t>
      </w:r>
    </w:p>
    <w:p w:rsidR="00A41710"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1．监测普查</w:t>
      </w:r>
      <w:r w:rsidR="00A41710" w:rsidRPr="008F6722">
        <w:rPr>
          <w:rFonts w:ascii="仿宋_GB2312" w:eastAsia="仿宋_GB2312" w:hAnsi="仿宋" w:hint="eastAsia"/>
          <w:b/>
          <w:sz w:val="32"/>
          <w:szCs w:val="32"/>
        </w:rPr>
        <w:t xml:space="preserve"> </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全面运用松材线虫病疫情防控监管平台APP，对全区15.035万亩松林及松树分布区，开展松材线虫病秋季普查与日常监测月巡查，覆盖率100%，及时发现、准确鉴定、及时报告疫情。</w:t>
      </w:r>
    </w:p>
    <w:p w:rsidR="00A41710"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2．死亡松树清理</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及时清理在日常巡查与秋季普查过程中发现的死亡松树，全年预计需清理死亡松树</w:t>
      </w:r>
      <w:r w:rsidR="00786CFA" w:rsidRPr="008F6722">
        <w:rPr>
          <w:rFonts w:ascii="仿宋_GB2312" w:eastAsia="仿宋_GB2312" w:hAnsi="仿宋" w:hint="eastAsia"/>
          <w:sz w:val="32"/>
          <w:szCs w:val="32"/>
        </w:rPr>
        <w:t>1</w:t>
      </w:r>
      <w:r w:rsidR="009C7046">
        <w:rPr>
          <w:rFonts w:ascii="仿宋_GB2312" w:eastAsia="仿宋_GB2312" w:hAnsi="仿宋" w:hint="eastAsia"/>
          <w:sz w:val="32"/>
          <w:szCs w:val="32"/>
        </w:rPr>
        <w:t>300</w:t>
      </w:r>
      <w:r w:rsidR="003C2F0A">
        <w:rPr>
          <w:rFonts w:ascii="仿宋_GB2312" w:eastAsia="仿宋_GB2312" w:hAnsi="仿宋" w:hint="eastAsia"/>
          <w:sz w:val="32"/>
          <w:szCs w:val="32"/>
        </w:rPr>
        <w:t>0</w:t>
      </w:r>
      <w:r w:rsidRPr="008F6722">
        <w:rPr>
          <w:rFonts w:ascii="仿宋_GB2312" w:eastAsia="仿宋_GB2312" w:hAnsi="仿宋" w:hint="eastAsia"/>
          <w:sz w:val="32"/>
          <w:szCs w:val="32"/>
        </w:rPr>
        <w:t>株，清理率达到100%，除害处理合格率达到100%。</w:t>
      </w:r>
    </w:p>
    <w:p w:rsidR="007342EC" w:rsidRPr="008F6722" w:rsidRDefault="007342EC" w:rsidP="00A41710">
      <w:pPr>
        <w:spacing w:line="360" w:lineRule="auto"/>
        <w:ind w:firstLineChars="200" w:firstLine="643"/>
        <w:rPr>
          <w:rFonts w:ascii="仿宋_GB2312" w:eastAsia="仿宋_GB2312" w:hAnsi="仿宋"/>
          <w:b/>
          <w:color w:val="FF0000"/>
          <w:sz w:val="32"/>
          <w:szCs w:val="32"/>
        </w:rPr>
      </w:pPr>
      <w:r w:rsidRPr="008F6722">
        <w:rPr>
          <w:rFonts w:ascii="仿宋_GB2312" w:eastAsia="仿宋_GB2312" w:hAnsi="仿宋" w:hint="eastAsia"/>
          <w:b/>
          <w:color w:val="000000" w:themeColor="text1"/>
          <w:sz w:val="32"/>
          <w:szCs w:val="32"/>
        </w:rPr>
        <w:t>3．防治性采伐</w:t>
      </w:r>
      <w:r w:rsidR="00A41710" w:rsidRPr="008F6722">
        <w:rPr>
          <w:rFonts w:ascii="仿宋_GB2312" w:eastAsia="仿宋_GB2312" w:hAnsi="仿宋" w:hint="eastAsia"/>
          <w:b/>
          <w:color w:val="FF0000"/>
          <w:sz w:val="32"/>
          <w:szCs w:val="32"/>
        </w:rPr>
        <w:t xml:space="preserve"> </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2025年防治性采伐共计</w:t>
      </w:r>
      <w:r w:rsidR="00A96C26" w:rsidRPr="008F6722">
        <w:rPr>
          <w:rFonts w:ascii="仿宋_GB2312" w:eastAsia="仿宋_GB2312" w:hAnsi="仿宋" w:hint="eastAsia"/>
          <w:sz w:val="32"/>
          <w:szCs w:val="32"/>
        </w:rPr>
        <w:t>21</w:t>
      </w:r>
      <w:r w:rsidR="009C7046">
        <w:rPr>
          <w:rFonts w:ascii="仿宋_GB2312" w:eastAsia="仿宋_GB2312" w:hAnsi="仿宋" w:hint="eastAsia"/>
          <w:sz w:val="32"/>
          <w:szCs w:val="32"/>
        </w:rPr>
        <w:t>265</w:t>
      </w:r>
      <w:r w:rsidRPr="008F6722">
        <w:rPr>
          <w:rFonts w:ascii="仿宋_GB2312" w:eastAsia="仿宋_GB2312" w:hAnsi="仿宋" w:hint="eastAsia"/>
          <w:sz w:val="32"/>
          <w:szCs w:val="32"/>
        </w:rPr>
        <w:t>亩</w:t>
      </w:r>
      <w:r w:rsidR="009C7046">
        <w:rPr>
          <w:rFonts w:ascii="仿宋_GB2312" w:eastAsia="仿宋_GB2312" w:hAnsi="仿宋" w:hint="eastAsia"/>
          <w:sz w:val="32"/>
          <w:szCs w:val="32"/>
        </w:rPr>
        <w:t>334</w:t>
      </w:r>
      <w:r w:rsidRPr="008F6722">
        <w:rPr>
          <w:rFonts w:ascii="仿宋_GB2312" w:eastAsia="仿宋_GB2312" w:hAnsi="仿宋" w:hint="eastAsia"/>
          <w:sz w:val="32"/>
          <w:szCs w:val="32"/>
        </w:rPr>
        <w:t>个小班。其中除治性采伐面积</w:t>
      </w:r>
      <w:r w:rsidR="00910D7E" w:rsidRPr="008F6722">
        <w:rPr>
          <w:rFonts w:ascii="仿宋_GB2312" w:eastAsia="仿宋_GB2312" w:hAnsi="仿宋" w:hint="eastAsia"/>
          <w:sz w:val="32"/>
          <w:szCs w:val="32"/>
        </w:rPr>
        <w:t>5</w:t>
      </w:r>
      <w:r w:rsidR="009C7046">
        <w:rPr>
          <w:rFonts w:ascii="仿宋_GB2312" w:eastAsia="仿宋_GB2312" w:hAnsi="仿宋" w:hint="eastAsia"/>
          <w:sz w:val="32"/>
          <w:szCs w:val="32"/>
        </w:rPr>
        <w:t>087</w:t>
      </w:r>
      <w:r w:rsidRPr="008F6722">
        <w:rPr>
          <w:rFonts w:ascii="仿宋_GB2312" w:eastAsia="仿宋_GB2312" w:hAnsi="仿宋" w:hint="eastAsia"/>
          <w:sz w:val="32"/>
          <w:szCs w:val="32"/>
        </w:rPr>
        <w:t>亩</w:t>
      </w:r>
      <w:r w:rsidR="009C7046">
        <w:rPr>
          <w:rFonts w:ascii="仿宋_GB2312" w:eastAsia="仿宋_GB2312" w:hAnsi="仿宋" w:hint="eastAsia"/>
          <w:sz w:val="32"/>
          <w:szCs w:val="32"/>
        </w:rPr>
        <w:t>5</w:t>
      </w:r>
      <w:r w:rsidR="006B598D" w:rsidRPr="008F6722">
        <w:rPr>
          <w:rFonts w:ascii="仿宋_GB2312" w:eastAsia="仿宋_GB2312" w:hAnsi="仿宋" w:hint="eastAsia"/>
          <w:sz w:val="32"/>
          <w:szCs w:val="32"/>
        </w:rPr>
        <w:t>3</w:t>
      </w:r>
      <w:r w:rsidRPr="008F6722">
        <w:rPr>
          <w:rFonts w:ascii="仿宋_GB2312" w:eastAsia="仿宋_GB2312" w:hAnsi="仿宋" w:hint="eastAsia"/>
          <w:sz w:val="32"/>
          <w:szCs w:val="32"/>
        </w:rPr>
        <w:t>个小班</w:t>
      </w:r>
      <w:r w:rsidR="00910D7E" w:rsidRPr="008F6722">
        <w:rPr>
          <w:rFonts w:ascii="仿宋_GB2312" w:eastAsia="仿宋_GB2312" w:hAnsi="仿宋" w:hint="eastAsia"/>
          <w:sz w:val="32"/>
          <w:szCs w:val="32"/>
        </w:rPr>
        <w:t>（其中上年度结转</w:t>
      </w:r>
      <w:r w:rsidR="009C7046">
        <w:rPr>
          <w:rFonts w:ascii="仿宋_GB2312" w:eastAsia="仿宋_GB2312" w:hAnsi="仿宋" w:hint="eastAsia"/>
          <w:sz w:val="32"/>
          <w:szCs w:val="32"/>
        </w:rPr>
        <w:t>105</w:t>
      </w:r>
      <w:r w:rsidR="00910D7E" w:rsidRPr="008F6722">
        <w:rPr>
          <w:rFonts w:ascii="仿宋_GB2312" w:eastAsia="仿宋_GB2312" w:hAnsi="仿宋" w:hint="eastAsia"/>
          <w:sz w:val="32"/>
          <w:szCs w:val="32"/>
        </w:rPr>
        <w:t>亩3个小班、2024年新增发生面积</w:t>
      </w:r>
      <w:r w:rsidR="009C7046">
        <w:rPr>
          <w:rFonts w:ascii="仿宋_GB2312" w:eastAsia="仿宋_GB2312" w:hAnsi="仿宋" w:hint="eastAsia"/>
          <w:sz w:val="32"/>
          <w:szCs w:val="32"/>
        </w:rPr>
        <w:t>4982</w:t>
      </w:r>
      <w:r w:rsidR="00910D7E" w:rsidRPr="008F6722">
        <w:rPr>
          <w:rFonts w:ascii="仿宋_GB2312" w:eastAsia="仿宋_GB2312" w:hAnsi="仿宋" w:hint="eastAsia"/>
          <w:sz w:val="32"/>
          <w:szCs w:val="32"/>
        </w:rPr>
        <w:t>亩</w:t>
      </w:r>
      <w:r w:rsidR="009C7046">
        <w:rPr>
          <w:rFonts w:ascii="仿宋_GB2312" w:eastAsia="仿宋_GB2312" w:hAnsi="仿宋" w:hint="eastAsia"/>
          <w:sz w:val="32"/>
          <w:szCs w:val="32"/>
        </w:rPr>
        <w:t>50</w:t>
      </w:r>
      <w:r w:rsidR="00910D7E" w:rsidRPr="008F6722">
        <w:rPr>
          <w:rFonts w:ascii="仿宋_GB2312" w:eastAsia="仿宋_GB2312" w:hAnsi="仿宋" w:hint="eastAsia"/>
          <w:sz w:val="32"/>
          <w:szCs w:val="32"/>
        </w:rPr>
        <w:t>个小班）</w:t>
      </w:r>
      <w:r w:rsidRPr="008F6722">
        <w:rPr>
          <w:rFonts w:ascii="仿宋_GB2312" w:eastAsia="仿宋_GB2312" w:hAnsi="仿宋" w:hint="eastAsia"/>
          <w:sz w:val="32"/>
          <w:szCs w:val="32"/>
        </w:rPr>
        <w:t>；因毗邻松材线虫病发生小班或经检测出高度疑似松材线虫需采取预防性采伐面积</w:t>
      </w:r>
      <w:r w:rsidR="009C7046">
        <w:rPr>
          <w:rFonts w:ascii="仿宋_GB2312" w:eastAsia="仿宋_GB2312" w:hAnsi="仿宋" w:hint="eastAsia"/>
          <w:sz w:val="32"/>
          <w:szCs w:val="32"/>
        </w:rPr>
        <w:t>16178</w:t>
      </w:r>
      <w:r w:rsidRPr="008F6722">
        <w:rPr>
          <w:rFonts w:ascii="仿宋_GB2312" w:eastAsia="仿宋_GB2312" w:hAnsi="仿宋" w:hint="eastAsia"/>
          <w:sz w:val="32"/>
          <w:szCs w:val="32"/>
        </w:rPr>
        <w:t>亩</w:t>
      </w:r>
      <w:r w:rsidR="009C7046">
        <w:rPr>
          <w:rFonts w:ascii="仿宋_GB2312" w:eastAsia="仿宋_GB2312" w:hAnsi="仿宋" w:hint="eastAsia"/>
          <w:sz w:val="32"/>
          <w:szCs w:val="32"/>
        </w:rPr>
        <w:t>281</w:t>
      </w:r>
      <w:r w:rsidRPr="008F6722">
        <w:rPr>
          <w:rFonts w:ascii="仿宋_GB2312" w:eastAsia="仿宋_GB2312" w:hAnsi="仿宋" w:hint="eastAsia"/>
          <w:sz w:val="32"/>
          <w:szCs w:val="32"/>
        </w:rPr>
        <w:t>个小班。</w:t>
      </w:r>
    </w:p>
    <w:p w:rsidR="007342EC"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lastRenderedPageBreak/>
        <w:t>4．检疫检查</w:t>
      </w:r>
      <w:r w:rsidR="00A41710" w:rsidRPr="008F6722">
        <w:rPr>
          <w:rFonts w:ascii="仿宋_GB2312" w:eastAsia="仿宋_GB2312" w:hAnsi="仿宋" w:hint="eastAsia"/>
          <w:b/>
          <w:sz w:val="32"/>
          <w:szCs w:val="32"/>
        </w:rPr>
        <w:t xml:space="preserve"> </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常态化开展检疫执法检查，主要对除治山场（含死亡松树清理、防治性采伐山场）、木材加工企业、疫木除害处理点、农户房前屋后等重点区域的疫木检查；对辖区外调入松木及其制品（含包装材料）的检疫复检；对涉木企业及项目建设工地有关松木材料检疫管理的检查。</w:t>
      </w:r>
    </w:p>
    <w:p w:rsidR="00A41710" w:rsidRPr="008F6722" w:rsidRDefault="007342EC" w:rsidP="00A41710">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5.新增疫情除治</w:t>
      </w:r>
    </w:p>
    <w:p w:rsidR="007342EC" w:rsidRPr="008F6722" w:rsidRDefault="007342EC" w:rsidP="00A41710">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方案经省林业局审定后开始进行林木采伐审批，新增疫情凭疫情鉴定报告实施除治性采伐或实施综合控制措施，并追加相应经费预算。</w:t>
      </w:r>
    </w:p>
    <w:p w:rsidR="007342EC" w:rsidRPr="00A41710" w:rsidRDefault="007342EC" w:rsidP="00A41710">
      <w:pPr>
        <w:spacing w:line="360" w:lineRule="auto"/>
        <w:ind w:firstLineChars="200" w:firstLine="640"/>
        <w:rPr>
          <w:rFonts w:ascii="黑体" w:eastAsia="黑体" w:hAnsi="黑体"/>
          <w:sz w:val="32"/>
          <w:szCs w:val="32"/>
        </w:rPr>
      </w:pPr>
      <w:r w:rsidRPr="00A41710">
        <w:rPr>
          <w:rFonts w:ascii="黑体" w:eastAsia="黑体" w:hAnsi="黑体" w:hint="eastAsia"/>
          <w:sz w:val="32"/>
          <w:szCs w:val="32"/>
        </w:rPr>
        <w:t>三、疫情防控</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（一）防控区划</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1．分区（详见附图）</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结合死亡松树分布和当前疫情发生实际，按照坚持“预防为主、治理为要、监管为重”的防控理念，落实“时间安排、空时把握、治理为要、监管为重”要求，根据死亡松树分布和松材线虫病发生危害现状、传播规律等因素，结合不同生态区位功能与松林资源分布情况，将全区15.035万亩松林划为发生除治区和重点防控区两个防治区划类型。</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（1）发生除治区</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将发生松材线虫病疫情的列西街道、富兴堡街道、岩前镇、莘口镇、陈大镇、洋溪镇12.</w:t>
      </w:r>
      <w:r w:rsidR="003D3AD5">
        <w:rPr>
          <w:rFonts w:ascii="仿宋_GB2312" w:eastAsia="仿宋_GB2312" w:hAnsi="仿宋" w:hint="eastAsia"/>
          <w:sz w:val="32"/>
          <w:szCs w:val="32"/>
        </w:rPr>
        <w:t>514</w:t>
      </w:r>
      <w:r w:rsidRPr="008F6722">
        <w:rPr>
          <w:rFonts w:ascii="仿宋_GB2312" w:eastAsia="仿宋_GB2312" w:hAnsi="仿宋" w:hint="eastAsia"/>
          <w:sz w:val="32"/>
          <w:szCs w:val="32"/>
        </w:rPr>
        <w:t>万亩松林划分为发生</w:t>
      </w:r>
      <w:r w:rsidRPr="008F6722">
        <w:rPr>
          <w:rFonts w:ascii="仿宋_GB2312" w:eastAsia="仿宋_GB2312" w:hAnsi="仿宋" w:hint="eastAsia"/>
          <w:sz w:val="32"/>
          <w:szCs w:val="32"/>
        </w:rPr>
        <w:lastRenderedPageBreak/>
        <w:t>除治区。</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（2）重点防控区</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将中村乡、城关街道、白沙街道、</w:t>
      </w:r>
      <w:r w:rsidR="003D3AD5" w:rsidRPr="008F6722">
        <w:rPr>
          <w:rFonts w:ascii="仿宋_GB2312" w:eastAsia="仿宋_GB2312" w:hAnsi="仿宋" w:hint="eastAsia"/>
          <w:sz w:val="32"/>
          <w:szCs w:val="32"/>
        </w:rPr>
        <w:t>荆西街道、</w:t>
      </w:r>
      <w:r w:rsidRPr="008F6722">
        <w:rPr>
          <w:rFonts w:ascii="仿宋_GB2312" w:eastAsia="仿宋_GB2312" w:hAnsi="仿宋" w:hint="eastAsia"/>
          <w:sz w:val="32"/>
          <w:szCs w:val="32"/>
        </w:rPr>
        <w:t>列东街道、徐碧街道等2.</w:t>
      </w:r>
      <w:r w:rsidR="003D3AD5">
        <w:rPr>
          <w:rFonts w:ascii="仿宋_GB2312" w:eastAsia="仿宋_GB2312" w:hAnsi="仿宋" w:hint="eastAsia"/>
          <w:sz w:val="32"/>
          <w:szCs w:val="32"/>
        </w:rPr>
        <w:t>521</w:t>
      </w:r>
      <w:r w:rsidRPr="008F6722">
        <w:rPr>
          <w:rFonts w:ascii="仿宋_GB2312" w:eastAsia="仿宋_GB2312" w:hAnsi="仿宋" w:hint="eastAsia"/>
          <w:sz w:val="32"/>
          <w:szCs w:val="32"/>
        </w:rPr>
        <w:t>万亩松林划分为重点防控区，该区域位于市区周围，有不明原因死亡松树。</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2．对策</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（1）发生除治区对策</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①疫情监测普查。全面开展疫情监测普查，以日常监测</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与专项普查相结合，并及时取样检测鉴定；</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②死亡松树清理。对辖区内所有死亡松树及直径超过1厘米的枝桠进行及时、规范全面清理，就地就近除害处理。</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color w:val="000000" w:themeColor="text1"/>
          <w:sz w:val="32"/>
          <w:szCs w:val="32"/>
        </w:rPr>
        <w:t>③实施采伐改造。</w:t>
      </w:r>
      <w:r w:rsidRPr="008F6722">
        <w:rPr>
          <w:rFonts w:ascii="仿宋_GB2312" w:eastAsia="仿宋_GB2312" w:hAnsi="仿宋" w:hint="eastAsia"/>
          <w:sz w:val="32"/>
          <w:szCs w:val="32"/>
        </w:rPr>
        <w:t>2025年拟实施林分改造</w:t>
      </w:r>
      <w:r w:rsidR="00C40D7F" w:rsidRPr="008F6722">
        <w:rPr>
          <w:rFonts w:ascii="仿宋_GB2312" w:eastAsia="仿宋_GB2312" w:hAnsi="仿宋" w:hint="eastAsia"/>
          <w:sz w:val="32"/>
          <w:szCs w:val="32"/>
        </w:rPr>
        <w:t>18</w:t>
      </w:r>
      <w:r w:rsidR="009C7046">
        <w:rPr>
          <w:rFonts w:ascii="仿宋_GB2312" w:eastAsia="仿宋_GB2312" w:hAnsi="仿宋" w:hint="eastAsia"/>
          <w:sz w:val="32"/>
          <w:szCs w:val="32"/>
        </w:rPr>
        <w:t>450</w:t>
      </w:r>
      <w:r w:rsidRPr="008F6722">
        <w:rPr>
          <w:rFonts w:ascii="仿宋_GB2312" w:eastAsia="仿宋_GB2312" w:hAnsi="仿宋" w:hint="eastAsia"/>
          <w:sz w:val="32"/>
          <w:szCs w:val="32"/>
        </w:rPr>
        <w:t>亩，其</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中除治性采伐改造</w:t>
      </w:r>
      <w:r w:rsidR="006B598D" w:rsidRPr="008F6722">
        <w:rPr>
          <w:rFonts w:ascii="仿宋_GB2312" w:eastAsia="仿宋_GB2312" w:hAnsi="仿宋" w:hint="eastAsia"/>
          <w:sz w:val="32"/>
          <w:szCs w:val="32"/>
        </w:rPr>
        <w:t>5</w:t>
      </w:r>
      <w:r w:rsidR="009C7046">
        <w:rPr>
          <w:rFonts w:ascii="仿宋_GB2312" w:eastAsia="仿宋_GB2312" w:hAnsi="仿宋" w:hint="eastAsia"/>
          <w:sz w:val="32"/>
          <w:szCs w:val="32"/>
        </w:rPr>
        <w:t>087</w:t>
      </w:r>
      <w:r w:rsidRPr="008F6722">
        <w:rPr>
          <w:rFonts w:ascii="仿宋_GB2312" w:eastAsia="仿宋_GB2312" w:hAnsi="仿宋" w:hint="eastAsia"/>
          <w:sz w:val="32"/>
          <w:szCs w:val="32"/>
        </w:rPr>
        <w:t>亩、预防性采伐改造</w:t>
      </w:r>
      <w:r w:rsidR="00C40D7F" w:rsidRPr="008F6722">
        <w:rPr>
          <w:rFonts w:ascii="仿宋_GB2312" w:eastAsia="仿宋_GB2312" w:hAnsi="仿宋" w:hint="eastAsia"/>
          <w:sz w:val="32"/>
          <w:szCs w:val="32"/>
        </w:rPr>
        <w:t>13</w:t>
      </w:r>
      <w:r w:rsidR="009C7046">
        <w:rPr>
          <w:rFonts w:ascii="仿宋_GB2312" w:eastAsia="仿宋_GB2312" w:hAnsi="仿宋" w:hint="eastAsia"/>
          <w:sz w:val="32"/>
          <w:szCs w:val="32"/>
        </w:rPr>
        <w:t>363</w:t>
      </w:r>
      <w:r w:rsidRPr="008F6722">
        <w:rPr>
          <w:rFonts w:ascii="仿宋_GB2312" w:eastAsia="仿宋_GB2312" w:hAnsi="仿宋" w:hint="eastAsia"/>
          <w:sz w:val="32"/>
          <w:szCs w:val="32"/>
        </w:rPr>
        <w:t>亩。（详见附表</w:t>
      </w:r>
      <w:r w:rsidR="00AD3C68" w:rsidRPr="008F6722">
        <w:rPr>
          <w:rFonts w:ascii="仿宋_GB2312" w:eastAsia="仿宋_GB2312" w:hAnsi="仿宋" w:hint="eastAsia"/>
          <w:sz w:val="32"/>
          <w:szCs w:val="32"/>
        </w:rPr>
        <w:t>3，</w:t>
      </w:r>
      <w:r w:rsidRPr="008F6722">
        <w:rPr>
          <w:rFonts w:ascii="仿宋_GB2312" w:eastAsia="仿宋_GB2312" w:hAnsi="仿宋" w:hint="eastAsia"/>
          <w:sz w:val="32"/>
          <w:szCs w:val="32"/>
        </w:rPr>
        <w:t>3-1</w:t>
      </w:r>
      <w:r w:rsidR="00AD3C68" w:rsidRPr="008F6722">
        <w:rPr>
          <w:rFonts w:ascii="仿宋_GB2312" w:eastAsia="仿宋_GB2312" w:hAnsi="仿宋" w:hint="eastAsia"/>
          <w:sz w:val="32"/>
          <w:szCs w:val="32"/>
        </w:rPr>
        <w:t>，</w:t>
      </w:r>
      <w:r w:rsidRPr="008F6722">
        <w:rPr>
          <w:rFonts w:ascii="仿宋_GB2312" w:eastAsia="仿宋_GB2312" w:hAnsi="仿宋" w:hint="eastAsia"/>
          <w:sz w:val="32"/>
          <w:szCs w:val="32"/>
        </w:rPr>
        <w:t>3-2）。防治性采伐小班涉及一级保护生态公益林的，</w:t>
      </w:r>
      <w:r w:rsidR="006B598D" w:rsidRPr="008F6722">
        <w:rPr>
          <w:rFonts w:ascii="仿宋_GB2312" w:eastAsia="仿宋_GB2312" w:hAnsi="仿宋" w:hint="eastAsia"/>
          <w:sz w:val="32"/>
          <w:szCs w:val="32"/>
        </w:rPr>
        <w:t>在采伐审批之前</w:t>
      </w:r>
      <w:r w:rsidRPr="008F6722">
        <w:rPr>
          <w:rFonts w:ascii="仿宋_GB2312" w:eastAsia="仿宋_GB2312" w:hAnsi="仿宋" w:hint="eastAsia"/>
          <w:sz w:val="32"/>
          <w:szCs w:val="32"/>
        </w:rPr>
        <w:t>按要求组织相关专家论证</w:t>
      </w:r>
      <w:r w:rsidR="006B598D" w:rsidRPr="008F6722">
        <w:rPr>
          <w:rFonts w:ascii="仿宋_GB2312" w:eastAsia="仿宋_GB2312" w:hAnsi="仿宋" w:hint="eastAsia"/>
          <w:sz w:val="32"/>
          <w:szCs w:val="32"/>
        </w:rPr>
        <w:t>。</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④检疫检查。落实疫木监管责任，强化疫木除害过程监管，防止疫木流失。检查除治山场周边村庄房前屋后薪材、木材存放情况。常态化对使用、加工经营木材及其制品企业、种苗基地开展检疫检查，打击查处违法违规调运、使用、加工经营疫木及其制品的行为。</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（2）重点防控区对策</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①疫情监测普查：重点加强疫情监测，以日常监测与专</w:t>
      </w:r>
      <w:r w:rsidRPr="008F6722">
        <w:rPr>
          <w:rFonts w:ascii="仿宋_GB2312" w:eastAsia="仿宋_GB2312" w:hAnsi="仿宋" w:hint="eastAsia"/>
          <w:sz w:val="32"/>
          <w:szCs w:val="32"/>
        </w:rPr>
        <w:lastRenderedPageBreak/>
        <w:t>项普查相结合，建立和完善疫情监测、报告制度。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②死亡松树清理：及时、全面、规范清理重点防控区内</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发现的死亡松树，并就近就地进行除害处理。同时，强化监管，杜绝流失。</w:t>
      </w:r>
    </w:p>
    <w:p w:rsidR="006B598D" w:rsidRPr="008F6722" w:rsidRDefault="006B598D"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color w:val="000000" w:themeColor="text1"/>
          <w:sz w:val="32"/>
          <w:szCs w:val="32"/>
        </w:rPr>
        <w:t>③实施采伐改造。</w:t>
      </w:r>
      <w:r w:rsidRPr="008F6722">
        <w:rPr>
          <w:rFonts w:ascii="仿宋_GB2312" w:eastAsia="仿宋_GB2312" w:hAnsi="仿宋" w:hint="eastAsia"/>
          <w:sz w:val="32"/>
          <w:szCs w:val="32"/>
        </w:rPr>
        <w:t>2025年拟实施预防性采伐改造</w:t>
      </w:r>
      <w:r w:rsidR="00C40D7F" w:rsidRPr="008F6722">
        <w:rPr>
          <w:rFonts w:ascii="仿宋_GB2312" w:eastAsia="仿宋_GB2312" w:hAnsi="仿宋" w:hint="eastAsia"/>
          <w:sz w:val="32"/>
          <w:szCs w:val="32"/>
        </w:rPr>
        <w:t>28</w:t>
      </w:r>
      <w:r w:rsidR="009C7046">
        <w:rPr>
          <w:rFonts w:ascii="仿宋_GB2312" w:eastAsia="仿宋_GB2312" w:hAnsi="仿宋" w:hint="eastAsia"/>
          <w:sz w:val="32"/>
          <w:szCs w:val="32"/>
        </w:rPr>
        <w:t>15</w:t>
      </w:r>
      <w:r w:rsidRPr="008F6722">
        <w:rPr>
          <w:rFonts w:ascii="仿宋_GB2312" w:eastAsia="仿宋_GB2312" w:hAnsi="仿宋" w:hint="eastAsia"/>
          <w:sz w:val="32"/>
          <w:szCs w:val="32"/>
        </w:rPr>
        <w:t>亩。（详见附表</w:t>
      </w:r>
      <w:r w:rsidR="00AD3C68" w:rsidRPr="008F6722">
        <w:rPr>
          <w:rFonts w:ascii="仿宋_GB2312" w:eastAsia="仿宋_GB2312" w:hAnsi="仿宋" w:hint="eastAsia"/>
          <w:sz w:val="32"/>
          <w:szCs w:val="32"/>
        </w:rPr>
        <w:t>3，</w:t>
      </w:r>
      <w:r w:rsidRPr="008F6722">
        <w:rPr>
          <w:rFonts w:ascii="仿宋_GB2312" w:eastAsia="仿宋_GB2312" w:hAnsi="仿宋" w:hint="eastAsia"/>
          <w:sz w:val="32"/>
          <w:szCs w:val="32"/>
        </w:rPr>
        <w:t>3-2）。防治性采伐小班涉及一级保护生态公益林的，在采伐审批之前按要求组织相关专家论证。</w:t>
      </w:r>
    </w:p>
    <w:p w:rsidR="007342EC" w:rsidRPr="008F6722" w:rsidRDefault="006B598D"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④</w:t>
      </w:r>
      <w:r w:rsidR="007342EC" w:rsidRPr="008F6722">
        <w:rPr>
          <w:rFonts w:ascii="仿宋_GB2312" w:eastAsia="仿宋_GB2312" w:hAnsi="仿宋" w:hint="eastAsia"/>
          <w:sz w:val="32"/>
          <w:szCs w:val="32"/>
        </w:rPr>
        <w:t>检疫检查：检查除治山场周边村庄房前屋后薪材、木材存放情况；加强对异地调入松木及其产品复检力度；对辖区内涉木企业进行检疫检查。</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（二）主要防控措施</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1．监测普查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（1）组织形式。三元区林业局组织开展疫情监测和专项普查。监测队伍主要依托乡镇林业站技术人员和基层护林员。</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（2）日常监测</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主要任务是早发现、准确鉴定并及时报告疫情。</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监测范围。未发生疫情和已实现无疫情的松林（小班、散生松林）。电网和通信线路沿线，通信基站、公路、铁路、水电等建设工程施工区域附近，木材集散地周边，自然保护地，疫情发生毗邻地区及已拔除疫情的乡镇，应重点加强日常监测。</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lastRenderedPageBreak/>
        <w:t>②监测时间。常态化巡查，一般2个月至少巡查一遍。重点区域应加大巡查频次。</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③监测内容。调查是否出现死亡松树、松针变色等异常情况，取样鉴定是否发生松材线虫病，对确认新发疫情松林小班及周边地区进行详查。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④监测方法。依靠护林员和乡镇林业工作站、林场等人员，配备必要的设施设备，以小班为单位进行网格化巡查，观察并记录松树异常情况。有条件的可同时利用无人机调查监测，并应用“林草生态网络感知系统松材线虫病疫情防控监管平台”及其移动端监测APP，推进疫情监测调查精细化可视化管理。</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（3）专项普查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主要任务是全面掌握疫情发生情况和防控成效，确定疫情发生范围、面积，绘制发生分布图表，为科学决策和制定下一年度防控工作方案提供支撑。</w:t>
      </w:r>
    </w:p>
    <w:p w:rsidR="007342EC" w:rsidRPr="008F6722" w:rsidRDefault="007342EC" w:rsidP="008F6722">
      <w:pPr>
        <w:pStyle w:val="a3"/>
        <w:numPr>
          <w:ilvl w:val="0"/>
          <w:numId w:val="1"/>
        </w:numPr>
        <w:spacing w:line="360" w:lineRule="auto"/>
        <w:ind w:firstLineChars="0"/>
        <w:rPr>
          <w:rFonts w:ascii="仿宋_GB2312" w:eastAsia="仿宋_GB2312" w:hAnsi="仿宋"/>
          <w:sz w:val="32"/>
          <w:szCs w:val="32"/>
        </w:rPr>
      </w:pPr>
      <w:r w:rsidRPr="008F6722">
        <w:rPr>
          <w:rFonts w:ascii="仿宋_GB2312" w:eastAsia="仿宋_GB2312" w:hAnsi="仿宋" w:hint="eastAsia"/>
          <w:sz w:val="32"/>
          <w:szCs w:val="32"/>
        </w:rPr>
        <w:tab/>
        <w:t>查范围。全区涉及松类树种15.035万亩。</w:t>
      </w:r>
    </w:p>
    <w:p w:rsidR="007342EC" w:rsidRPr="008F6722" w:rsidRDefault="007342EC" w:rsidP="008F6722">
      <w:pPr>
        <w:pStyle w:val="a3"/>
        <w:numPr>
          <w:ilvl w:val="0"/>
          <w:numId w:val="1"/>
        </w:numPr>
        <w:spacing w:line="360" w:lineRule="auto"/>
        <w:ind w:firstLineChars="0"/>
        <w:rPr>
          <w:rFonts w:ascii="仿宋_GB2312" w:eastAsia="仿宋_GB2312" w:hAnsi="仿宋"/>
          <w:sz w:val="32"/>
          <w:szCs w:val="32"/>
        </w:rPr>
      </w:pPr>
      <w:r w:rsidRPr="008F6722">
        <w:rPr>
          <w:rFonts w:ascii="仿宋_GB2312" w:eastAsia="仿宋_GB2312" w:hAnsi="仿宋" w:hint="eastAsia"/>
          <w:sz w:val="32"/>
          <w:szCs w:val="32"/>
        </w:rPr>
        <w:t>查时间。于9--11月进行专项普查。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③普查内容。结合日常监测，查清本辖区死亡松树数量和疫情发生面积等疫情信息。</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④普查方法。同日常监测。</w:t>
      </w:r>
    </w:p>
    <w:p w:rsidR="007342EC" w:rsidRPr="008F6722" w:rsidRDefault="007342EC" w:rsidP="008F6722">
      <w:pPr>
        <w:spacing w:line="360" w:lineRule="auto"/>
        <w:ind w:firstLineChars="100" w:firstLine="321"/>
        <w:rPr>
          <w:rFonts w:ascii="仿宋_GB2312" w:eastAsia="仿宋_GB2312" w:hAnsi="仿宋"/>
          <w:b/>
          <w:sz w:val="32"/>
          <w:szCs w:val="32"/>
        </w:rPr>
      </w:pPr>
      <w:r w:rsidRPr="008F6722">
        <w:rPr>
          <w:rFonts w:ascii="仿宋_GB2312" w:eastAsia="仿宋_GB2312" w:hAnsi="仿宋" w:hint="eastAsia"/>
          <w:b/>
          <w:sz w:val="32"/>
          <w:szCs w:val="32"/>
        </w:rPr>
        <w:t>（4）取样检测</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①取样</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lastRenderedPageBreak/>
        <w:t>取样对象。应选择尚未完全或者刚枯死的松树，不要选择针叶已全部脱落、材质巳腐朽的死亡松树。可参照以下特征选择取样松树：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——针叶呈现红褐色、黄褐色的松树；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——整株萎焉、枯死或者部分枝条萎焉、枯死，但针叶下垂、不脱落的松树；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——树干部有松墨天牛等媒介昆虫的产卵刻槽、侵入孔的松树；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——树干部松脂渗出少或者无松脂渗出的松树。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取样部位。一般在树干下部（胸高处）、上部（主干与主侧枝交界处）、中部（上、下部之间）3个部位取样。其中，对于仅部分枝条表现症状的，在树干上部和死亡枝条上取样。对于树干内发现媒介昆虫蛹的，优先在蛹室周围取样。</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取样方法。在取样部位剥净树皮，用砍刀或者斧头直接砍取100～200克木片；或者剥净树皮，从木质部表面至髓心钻取100～200克木屑；或者将死亡松树伐倒，在取样部位分别截取2厘米厚的圆盘。所取样品应当及时贴上标签，标明样品号、取样地点（需标明地理坐标）、树种、树龄、取样部位、取样时间和取样人等信息。</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取样数量。日常监测发现有异常死亡松树的小班，死亡松树数量小于100株的，先取样10株进行检测，如检测到松材线虫，可不再取样；如没有检测到松材线虫，应当继续</w:t>
      </w:r>
      <w:r w:rsidR="00A41710" w:rsidRPr="008F6722">
        <w:rPr>
          <w:rFonts w:ascii="仿宋_GB2312" w:eastAsia="仿宋_GB2312" w:hAnsi="仿宋" w:hint="eastAsia"/>
          <w:sz w:val="32"/>
          <w:szCs w:val="32"/>
        </w:rPr>
        <w:t xml:space="preserve">  </w:t>
      </w:r>
      <w:r w:rsidRPr="008F6722">
        <w:rPr>
          <w:rFonts w:ascii="仿宋_GB2312" w:eastAsia="仿宋_GB2312" w:hAnsi="仿宋" w:hint="eastAsia"/>
          <w:sz w:val="32"/>
          <w:szCs w:val="32"/>
        </w:rPr>
        <w:lastRenderedPageBreak/>
        <w:t>取样检测，直至死亡松树全部取样检测为止；死亡松树数量大于100株的，如取样100株仍未检测到松材线虫，对超出部分按5%比例进行抽样检测。如仍未检测出松材线虫，但在日常监测过程中发现异常死亡松树数量增加的，应继续取样检测。重点防控区可视情况增加取样数量。</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对已经确认疫情的乡镇，可根据实际工作需要进行取样。</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样品的保存与处理。采集的样品应当及时分离鉴定，样品分离鉴定后须及时销毁。样品若需短期保存，可将样品装入塑料袋内，扎紧袋口，在袋上扎若干小孔（若为木段或者圆盘无需装入塑料袋），放入4℃冰箱，若需较长时间保存，要定期在样品上喷水保湿。</w:t>
      </w:r>
    </w:p>
    <w:p w:rsidR="00A41710"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②检测</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分离鉴定采用贝尔曼漏斗法分离松材线虫，分离时间一般需12小时以上。将分离液体收集到试管或者烧杯中，通过自然沉淀后进行鉴定。将制作好的玻片置于显微镜下观察其形态，判断是否为松材线虫。</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（5）疫情确认与上报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对松材线虫病非疫情乡镇，死亡松树经初步取样鉴定有松材线虫的，需送样品到省级林业主管部门指定的省级检测鉴定机构进行鉴定确认。</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发现新增疫情小班应用“林草生态网络感知系统松材线虫病疫情防控监管平台”及其移动端监测APP，以松林小班</w:t>
      </w:r>
      <w:r w:rsidRPr="008F6722">
        <w:rPr>
          <w:rFonts w:ascii="仿宋_GB2312" w:eastAsia="仿宋_GB2312" w:hAnsi="仿宋" w:hint="eastAsia"/>
          <w:sz w:val="32"/>
          <w:szCs w:val="32"/>
        </w:rPr>
        <w:lastRenderedPageBreak/>
        <w:t>为单位实时更新工作动态和疫情数据。</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2．死亡松树择伐清理</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w:t>
      </w:r>
      <w:r w:rsidR="00A41710" w:rsidRPr="008F6722">
        <w:rPr>
          <w:rFonts w:ascii="仿宋_GB2312" w:eastAsia="仿宋_GB2312" w:hAnsi="仿宋" w:hint="eastAsia"/>
          <w:sz w:val="32"/>
          <w:szCs w:val="32"/>
        </w:rPr>
        <w:t>组织形式：由所在乡（镇）人民政府、国有林场和自然保护区负责组织实施</w:t>
      </w:r>
      <w:r w:rsidRPr="008F6722">
        <w:rPr>
          <w:rFonts w:ascii="仿宋_GB2312" w:eastAsia="仿宋_GB2312" w:hAnsi="仿宋" w:hint="eastAsia"/>
          <w:sz w:val="32"/>
          <w:szCs w:val="32"/>
        </w:rPr>
        <w:t>。各有关乡镇人民政府、国有林场和自然保护区要根据《福建省林业局森林采伐管理办法》（闽林〔2020〕5号）《福建省林业局关于简化松材线虫病防治相关手续的通知》（闽林文〔2020〕13号），办理死亡松树的采伐审批等相关手续。及时组织防治公司开展辖区内死亡松树清理除害工作，明确除害时间节点和技术要求，并检查防治过程；督促监理单位加强防治进度、质量和疫木监管等；指派专人负责疫木监管等，防止疫木流失。</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（2）时间要求：秋季普查至翌年3月发现的死亡松树，在3月底前“集中清理”除害完毕；4-8 月发现的死亡松树采用“即死即清”方式。</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（3）技术要求</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①疫木采伐</w:t>
      </w:r>
      <w:r w:rsidR="00A41710" w:rsidRPr="008F6722">
        <w:rPr>
          <w:rFonts w:ascii="仿宋_GB2312" w:eastAsia="仿宋_GB2312" w:hAnsi="仿宋" w:hint="eastAsia"/>
          <w:sz w:val="32"/>
          <w:szCs w:val="32"/>
        </w:rPr>
        <w:t>。</w:t>
      </w:r>
      <w:r w:rsidRPr="008F6722">
        <w:rPr>
          <w:rFonts w:ascii="仿宋_GB2312" w:eastAsia="仿宋_GB2312" w:hAnsi="仿宋" w:hint="eastAsia"/>
          <w:sz w:val="32"/>
          <w:szCs w:val="32"/>
        </w:rPr>
        <w:t>先把死亡松树周围的杂灌和杂草清除干净，在死亡松树上坡面高度不超过 5 厘米处，用油锯将死亡松树按预判倒向伐倒后，视树体大小锯成适当长度的木段，并将枝条截成适当长度，将木段、尾梢及直径超过1厘米的枝桠集中就地就近除害处理。</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②疫木除害</w:t>
      </w:r>
      <w:r w:rsidR="00A41710" w:rsidRPr="008F6722">
        <w:rPr>
          <w:rFonts w:ascii="仿宋_GB2312" w:eastAsia="仿宋_GB2312" w:hAnsi="仿宋" w:hint="eastAsia"/>
          <w:sz w:val="32"/>
          <w:szCs w:val="32"/>
        </w:rPr>
        <w:t>。</w:t>
      </w:r>
      <w:r w:rsidRPr="008F6722">
        <w:rPr>
          <w:rFonts w:ascii="仿宋_GB2312" w:eastAsia="仿宋_GB2312" w:hAnsi="仿宋" w:hint="eastAsia"/>
          <w:sz w:val="32"/>
          <w:szCs w:val="32"/>
        </w:rPr>
        <w:t>小火堆烧：采伐的死亡松树锯成段，连同直径超过1厘米的枝桠，就地选择林中或林缘空地安全地段，</w:t>
      </w:r>
      <w:r w:rsidRPr="008F6722">
        <w:rPr>
          <w:rFonts w:ascii="仿宋_GB2312" w:eastAsia="仿宋_GB2312" w:hAnsi="仿宋" w:hint="eastAsia"/>
          <w:sz w:val="32"/>
          <w:szCs w:val="32"/>
        </w:rPr>
        <w:lastRenderedPageBreak/>
        <w:t>集中小火堆烧，除害要彻底。</w:t>
      </w:r>
      <w:r w:rsidR="006B598D" w:rsidRPr="008F6722">
        <w:rPr>
          <w:rFonts w:ascii="仿宋_GB2312" w:eastAsia="仿宋_GB2312" w:hAnsi="仿宋" w:hint="eastAsia"/>
          <w:sz w:val="32"/>
          <w:szCs w:val="32"/>
        </w:rPr>
        <w:t>在清理过程中，要对死亡松树进行拍照、定位和取样，填写《死亡松树清理小班一览表》，</w:t>
      </w:r>
      <w:r w:rsidRPr="008F6722">
        <w:rPr>
          <w:rFonts w:ascii="仿宋_GB2312" w:eastAsia="仿宋_GB2312" w:hAnsi="仿宋" w:hint="eastAsia"/>
          <w:sz w:val="32"/>
          <w:szCs w:val="32"/>
        </w:rPr>
        <w:t>便于检查监管工作；野外用火严格按《森林防火条例》规定执行，选择雨天或雨后天气的清晨烧毁。在电力线路保护区内堆烧应提前三日书面告知当地供电公司并在其派员安全监护下进行，确保野外用火一切安全。所在乡镇（街道）要指派专人加强疫木除害监管，彻底集中烧毁，堆烧全过程施工单位要有专人看管，必须要拍照或摄像存档，焚烧完毕要用水、土等彻底熄灭余火，确保用火安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其它处理：原则上不使用，但对在区位特殊、山高坡陡、搬运不便就地堆烧有火灾隐患的，可按照技术采用无害化处理。</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③伐桩处理</w:t>
      </w:r>
      <w:r w:rsidR="00A41710" w:rsidRPr="008F6722">
        <w:rPr>
          <w:rFonts w:ascii="仿宋_GB2312" w:eastAsia="仿宋_GB2312" w:hAnsi="仿宋" w:hint="eastAsia"/>
          <w:sz w:val="32"/>
          <w:szCs w:val="32"/>
        </w:rPr>
        <w:t>。</w:t>
      </w:r>
      <w:r w:rsidRPr="008F6722">
        <w:rPr>
          <w:rFonts w:ascii="仿宋_GB2312" w:eastAsia="仿宋_GB2312" w:hAnsi="仿宋" w:hint="eastAsia"/>
          <w:sz w:val="32"/>
          <w:szCs w:val="32"/>
        </w:rPr>
        <w:t>对择伐清理死亡松树伐桩的除害处理，采取剥去伐桩及根部裸露部分树皮的方法，可不再采取其他除害措施；若在伐桩中发现天牛侵入孔、羽化孔或蛀道，则伐桩必须覆膜处理（在伐桩上放置1-2粒磷化铝药片，用0.1毫米以上厚度的塑料薄膜覆盖，绑紧后用土将塑料薄膜四周压实）。</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对明确为风折、火烧等造成死亡松树的伐桩，可不作除害处理。</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3.防治性采伐</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防治性采伐包含除治性采伐与预防性采伐。根据疫木除</w:t>
      </w:r>
      <w:r w:rsidRPr="008F6722">
        <w:rPr>
          <w:rFonts w:ascii="仿宋_GB2312" w:eastAsia="仿宋_GB2312" w:hAnsi="仿宋" w:hint="eastAsia"/>
          <w:sz w:val="32"/>
          <w:szCs w:val="32"/>
        </w:rPr>
        <w:lastRenderedPageBreak/>
        <w:t>害处理能力，对发生除治区疫情发生小班，实施松树除治性采伐；对疫情毗邻发生区域、有不明原因死亡松树或有高度疑似疫情（死亡松树样品检测有高密度拟松材线虫）的林分，实施松树预防性采伐，伐除林分中所有松树。</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（1）时间要求</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在冬春季媒介昆虫非羽化期内集中进行。原则上疫木采伐</w:t>
      </w:r>
      <w:r w:rsidR="000E642D">
        <w:rPr>
          <w:rFonts w:ascii="仿宋_GB2312" w:eastAsia="仿宋_GB2312" w:hAnsi="仿宋" w:hint="eastAsia"/>
          <w:sz w:val="32"/>
          <w:szCs w:val="32"/>
        </w:rPr>
        <w:t>在</w:t>
      </w:r>
      <w:r w:rsidR="000E642D" w:rsidRPr="000E642D">
        <w:rPr>
          <w:rFonts w:ascii="仿宋_GB2312" w:eastAsia="仿宋_GB2312" w:hAnsi="仿宋" w:hint="eastAsia"/>
          <w:sz w:val="32"/>
          <w:szCs w:val="32"/>
        </w:rPr>
        <w:t>2025年2月底前完成</w:t>
      </w:r>
      <w:r w:rsidR="000E642D">
        <w:rPr>
          <w:rFonts w:ascii="仿宋_GB2312" w:eastAsia="仿宋_GB2312" w:hAnsi="仿宋" w:hint="eastAsia"/>
          <w:sz w:val="32"/>
          <w:szCs w:val="32"/>
        </w:rPr>
        <w:t>，</w:t>
      </w:r>
      <w:r w:rsidRPr="008F6722">
        <w:rPr>
          <w:rFonts w:ascii="仿宋_GB2312" w:eastAsia="仿宋_GB2312" w:hAnsi="仿宋" w:hint="eastAsia"/>
          <w:sz w:val="32"/>
          <w:szCs w:val="32"/>
        </w:rPr>
        <w:t>林地清杂、</w:t>
      </w:r>
      <w:r w:rsidRPr="000E642D">
        <w:rPr>
          <w:rFonts w:ascii="仿宋_GB2312" w:eastAsia="仿宋_GB2312" w:hAnsi="仿宋" w:hint="eastAsia"/>
          <w:color w:val="000000" w:themeColor="text1"/>
          <w:sz w:val="32"/>
          <w:szCs w:val="32"/>
        </w:rPr>
        <w:t>疫木除害等项工作应在2025年</w:t>
      </w:r>
      <w:r w:rsidR="000E642D" w:rsidRPr="000E642D">
        <w:rPr>
          <w:rFonts w:ascii="仿宋_GB2312" w:eastAsia="仿宋_GB2312" w:hAnsi="仿宋" w:hint="eastAsia"/>
          <w:color w:val="000000" w:themeColor="text1"/>
          <w:sz w:val="32"/>
          <w:szCs w:val="32"/>
        </w:rPr>
        <w:t>3</w:t>
      </w:r>
      <w:r w:rsidRPr="000E642D">
        <w:rPr>
          <w:rFonts w:ascii="仿宋_GB2312" w:eastAsia="仿宋_GB2312" w:hAnsi="仿宋" w:hint="eastAsia"/>
          <w:color w:val="000000" w:themeColor="text1"/>
          <w:sz w:val="32"/>
          <w:szCs w:val="32"/>
        </w:rPr>
        <w:t>月底前完成，若无法按时完成的</w:t>
      </w:r>
      <w:r w:rsidRPr="008F6722">
        <w:rPr>
          <w:rFonts w:ascii="仿宋_GB2312" w:eastAsia="仿宋_GB2312" w:hAnsi="仿宋" w:hint="eastAsia"/>
          <w:sz w:val="32"/>
          <w:szCs w:val="32"/>
        </w:rPr>
        <w:t>，应调整至2025年10-11月实施采伐，并同步完成林地除害清理。</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（2）技术要求</w:t>
      </w:r>
    </w:p>
    <w:p w:rsidR="007342EC" w:rsidRPr="009C7046" w:rsidRDefault="007342EC" w:rsidP="008F6722">
      <w:pPr>
        <w:spacing w:line="360" w:lineRule="auto"/>
        <w:ind w:firstLineChars="200" w:firstLine="640"/>
        <w:rPr>
          <w:rFonts w:ascii="仿宋_GB2312" w:eastAsia="仿宋_GB2312" w:hAnsi="仿宋"/>
          <w:color w:val="000000" w:themeColor="text1"/>
          <w:sz w:val="32"/>
          <w:szCs w:val="32"/>
        </w:rPr>
      </w:pPr>
      <w:r w:rsidRPr="009C7046">
        <w:rPr>
          <w:rFonts w:ascii="仿宋_GB2312" w:eastAsia="仿宋_GB2312" w:hAnsi="仿宋" w:hint="eastAsia"/>
          <w:color w:val="000000" w:themeColor="text1"/>
          <w:sz w:val="32"/>
          <w:szCs w:val="32"/>
        </w:rPr>
        <w:t>采取皆伐或强度择伐方式，伐除林分内所有寄主松树。</w:t>
      </w:r>
    </w:p>
    <w:p w:rsidR="007342EC" w:rsidRPr="009C7046" w:rsidRDefault="007342EC" w:rsidP="008F6722">
      <w:pPr>
        <w:spacing w:line="360" w:lineRule="auto"/>
        <w:rPr>
          <w:rFonts w:ascii="仿宋_GB2312" w:eastAsia="仿宋_GB2312" w:hAnsi="仿宋"/>
          <w:color w:val="000000" w:themeColor="text1"/>
          <w:sz w:val="32"/>
          <w:szCs w:val="32"/>
        </w:rPr>
      </w:pPr>
      <w:r w:rsidRPr="009C7046">
        <w:rPr>
          <w:rFonts w:ascii="仿宋_GB2312" w:eastAsia="仿宋_GB2312" w:hAnsi="仿宋" w:hint="eastAsia"/>
          <w:color w:val="000000" w:themeColor="text1"/>
          <w:sz w:val="32"/>
          <w:szCs w:val="32"/>
        </w:rPr>
        <w:t>疫木处理：采伐活立木前要先对林分内的死亡松树进行清理。可利用的松木与枝桠就地就近运往除害处理点（企业）</w:t>
      </w:r>
      <w:r w:rsidR="00C40D7F" w:rsidRPr="009C7046">
        <w:rPr>
          <w:rFonts w:ascii="仿宋_GB2312" w:eastAsia="仿宋_GB2312" w:hAnsi="仿宋" w:hint="eastAsia"/>
          <w:color w:val="000000" w:themeColor="text1"/>
          <w:sz w:val="32"/>
          <w:szCs w:val="32"/>
        </w:rPr>
        <w:t>，全区疫木除害处理企业12家，其中旋切企业7家、日处理能力390立方米左右，切片企业5家、日处理能力200立方米左右</w:t>
      </w:r>
      <w:r w:rsidRPr="009C7046">
        <w:rPr>
          <w:rFonts w:ascii="仿宋_GB2312" w:eastAsia="仿宋_GB2312" w:hAnsi="仿宋" w:hint="eastAsia"/>
          <w:color w:val="000000" w:themeColor="text1"/>
          <w:sz w:val="32"/>
          <w:szCs w:val="32"/>
        </w:rPr>
        <w:t>（详见表3）</w:t>
      </w:r>
      <w:r w:rsidR="00C40D7F" w:rsidRPr="009C7046">
        <w:rPr>
          <w:rFonts w:ascii="仿宋_GB2312" w:eastAsia="仿宋_GB2312" w:hAnsi="仿宋" w:hint="eastAsia"/>
          <w:color w:val="000000" w:themeColor="text1"/>
          <w:sz w:val="32"/>
          <w:szCs w:val="32"/>
        </w:rPr>
        <w:t>。</w:t>
      </w:r>
      <w:r w:rsidR="00962B39" w:rsidRPr="009C7046">
        <w:rPr>
          <w:rFonts w:ascii="仿宋_GB2312" w:eastAsia="仿宋_GB2312" w:hAnsi="仿宋" w:hint="eastAsia"/>
          <w:color w:val="000000" w:themeColor="text1"/>
          <w:sz w:val="32"/>
          <w:szCs w:val="32"/>
        </w:rPr>
        <w:t>疫木</w:t>
      </w:r>
      <w:r w:rsidRPr="009C7046">
        <w:rPr>
          <w:rFonts w:ascii="仿宋_GB2312" w:eastAsia="仿宋_GB2312" w:hAnsi="仿宋" w:hint="eastAsia"/>
          <w:color w:val="000000" w:themeColor="text1"/>
          <w:sz w:val="32"/>
          <w:szCs w:val="32"/>
        </w:rPr>
        <w:t>按《国家林业和草原局关于印发&lt;松材线虫病防治技术方案(2022年版)&gt;的通知》（林生发〔2022〕94号）文规定，采取旋切（厚度小于0.3cm)、削片(厚度不超过0.6cm）、粉碎（粒径不超过1cm）等方式除害处理。</w:t>
      </w:r>
    </w:p>
    <w:p w:rsidR="007342EC" w:rsidRPr="009C7046" w:rsidRDefault="007342EC" w:rsidP="008F6722">
      <w:pPr>
        <w:spacing w:line="360" w:lineRule="auto"/>
        <w:ind w:firstLineChars="200" w:firstLine="640"/>
        <w:rPr>
          <w:rFonts w:ascii="仿宋_GB2312" w:eastAsia="仿宋_GB2312" w:hAnsi="仿宋"/>
          <w:color w:val="000000" w:themeColor="text1"/>
          <w:sz w:val="32"/>
          <w:szCs w:val="32"/>
        </w:rPr>
        <w:sectPr w:rsidR="007342EC" w:rsidRPr="009C7046">
          <w:footerReference w:type="default" r:id="rId8"/>
          <w:pgSz w:w="11906" w:h="16838"/>
          <w:pgMar w:top="1440" w:right="1800" w:bottom="1440" w:left="1800" w:header="851" w:footer="992" w:gutter="0"/>
          <w:cols w:space="425"/>
          <w:docGrid w:type="lines" w:linePitch="312"/>
        </w:sectPr>
      </w:pPr>
      <w:r w:rsidRPr="009C7046">
        <w:rPr>
          <w:rFonts w:ascii="仿宋_GB2312" w:eastAsia="仿宋_GB2312" w:hAnsi="仿宋" w:hint="eastAsia"/>
          <w:color w:val="000000" w:themeColor="text1"/>
          <w:sz w:val="32"/>
          <w:szCs w:val="32"/>
        </w:rPr>
        <w:t xml:space="preserve">伐桩处理：伐桩高度控制在5cm以下，活立木伐桩无需剥皮处理，林分中死亡松树的伐桩按“死亡松树清理”技术要求执行。 </w:t>
      </w:r>
    </w:p>
    <w:p w:rsidR="007342EC" w:rsidRPr="007342EC" w:rsidRDefault="007342EC" w:rsidP="007342EC">
      <w:pPr>
        <w:tabs>
          <w:tab w:val="left" w:pos="1490"/>
        </w:tabs>
        <w:spacing w:line="620" w:lineRule="exact"/>
        <w:rPr>
          <w:rFonts w:ascii="仿宋" w:eastAsia="仿宋" w:hAnsi="仿宋" w:cs="仿宋_GB2312"/>
          <w:color w:val="000000"/>
          <w:kern w:val="0"/>
          <w:sz w:val="32"/>
          <w:szCs w:val="32"/>
          <w:lang w:val="zh-TW"/>
        </w:rPr>
      </w:pPr>
      <w:r w:rsidRPr="007342EC">
        <w:rPr>
          <w:rFonts w:ascii="仿宋" w:eastAsia="仿宋" w:hAnsi="仿宋" w:cs="仿宋_GB2312" w:hint="eastAsia"/>
          <w:color w:val="000000"/>
          <w:kern w:val="0"/>
          <w:sz w:val="32"/>
          <w:szCs w:val="32"/>
          <w:lang w:val="zh-TW"/>
        </w:rPr>
        <w:lastRenderedPageBreak/>
        <w:t>表3</w:t>
      </w:r>
    </w:p>
    <w:tbl>
      <w:tblPr>
        <w:tblW w:w="5000" w:type="pct"/>
        <w:tblLayout w:type="fixed"/>
        <w:tblLook w:val="04A0" w:firstRow="1" w:lastRow="0" w:firstColumn="1" w:lastColumn="0" w:noHBand="0" w:noVBand="1"/>
      </w:tblPr>
      <w:tblGrid>
        <w:gridCol w:w="1404"/>
        <w:gridCol w:w="3589"/>
        <w:gridCol w:w="2154"/>
        <w:gridCol w:w="1437"/>
        <w:gridCol w:w="1865"/>
        <w:gridCol w:w="2517"/>
        <w:gridCol w:w="1208"/>
      </w:tblGrid>
      <w:tr w:rsidR="007342EC" w:rsidRPr="007342EC" w:rsidTr="004A1749">
        <w:trPr>
          <w:trHeight w:val="450"/>
        </w:trPr>
        <w:tc>
          <w:tcPr>
            <w:tcW w:w="5000" w:type="pct"/>
            <w:gridSpan w:val="7"/>
            <w:tcBorders>
              <w:top w:val="nil"/>
              <w:left w:val="nil"/>
              <w:bottom w:val="single" w:sz="4" w:space="0" w:color="auto"/>
              <w:right w:val="nil"/>
            </w:tcBorders>
            <w:shd w:val="clear" w:color="auto" w:fill="auto"/>
            <w:noWrap/>
            <w:vAlign w:val="bottom"/>
            <w:hideMark/>
          </w:tcPr>
          <w:p w:rsidR="007342EC" w:rsidRPr="007342EC" w:rsidRDefault="007342EC" w:rsidP="007342EC">
            <w:pPr>
              <w:widowControl/>
              <w:spacing w:line="620" w:lineRule="exact"/>
              <w:jc w:val="center"/>
              <w:rPr>
                <w:rFonts w:ascii="仿宋" w:eastAsia="仿宋" w:hAnsi="仿宋" w:cs="宋体"/>
                <w:color w:val="000000"/>
                <w:kern w:val="0"/>
                <w:sz w:val="32"/>
                <w:szCs w:val="32"/>
              </w:rPr>
            </w:pPr>
            <w:r w:rsidRPr="007342EC">
              <w:rPr>
                <w:rFonts w:ascii="仿宋" w:eastAsia="仿宋" w:hAnsi="仿宋" w:cs="宋体" w:hint="eastAsia"/>
                <w:color w:val="000000"/>
                <w:kern w:val="0"/>
                <w:sz w:val="32"/>
                <w:szCs w:val="32"/>
              </w:rPr>
              <w:t>三元区松材线虫病疫木除害处理（旋切）企业汇总表</w:t>
            </w:r>
          </w:p>
        </w:tc>
      </w:tr>
      <w:tr w:rsidR="007342EC" w:rsidRPr="007342EC" w:rsidTr="004A1749">
        <w:trPr>
          <w:trHeight w:val="1350"/>
        </w:trPr>
        <w:tc>
          <w:tcPr>
            <w:tcW w:w="495" w:type="pct"/>
            <w:tcBorders>
              <w:top w:val="nil"/>
              <w:left w:val="single" w:sz="4" w:space="0" w:color="auto"/>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乡镇</w:t>
            </w:r>
            <w:r w:rsidRPr="007342EC">
              <w:rPr>
                <w:rFonts w:ascii="仿宋" w:eastAsia="仿宋" w:hAnsi="仿宋" w:cs="宋体" w:hint="eastAsia"/>
                <w:color w:val="000000"/>
                <w:kern w:val="0"/>
                <w:sz w:val="24"/>
                <w:szCs w:val="24"/>
              </w:rPr>
              <w:br/>
              <w:t>（街道）</w:t>
            </w:r>
          </w:p>
        </w:tc>
        <w:tc>
          <w:tcPr>
            <w:tcW w:w="1266"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 xml:space="preserve">企业名称   </w:t>
            </w:r>
          </w:p>
        </w:tc>
        <w:tc>
          <w:tcPr>
            <w:tcW w:w="760"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地址</w:t>
            </w:r>
          </w:p>
        </w:tc>
        <w:tc>
          <w:tcPr>
            <w:tcW w:w="507"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联系人</w:t>
            </w:r>
          </w:p>
        </w:tc>
        <w:tc>
          <w:tcPr>
            <w:tcW w:w="658"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联系电话</w:t>
            </w:r>
          </w:p>
        </w:tc>
        <w:tc>
          <w:tcPr>
            <w:tcW w:w="888"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营业执照（统一社会信用代码）</w:t>
            </w:r>
          </w:p>
        </w:tc>
        <w:tc>
          <w:tcPr>
            <w:tcW w:w="426"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日处理能力（m3、吨）</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福建省一品红木业有限公司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岩前镇乌龙村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吕晓华</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13365069666</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913504005709685582</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80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sidRPr="006B598D">
              <w:rPr>
                <w:rFonts w:ascii="仿宋" w:eastAsia="仿宋" w:hAnsi="仿宋" w:cs="宋体" w:hint="eastAsia"/>
                <w:color w:val="000000" w:themeColor="text1"/>
                <w:kern w:val="0"/>
                <w:sz w:val="24"/>
                <w:szCs w:val="24"/>
              </w:rPr>
              <w:t>三明市兴恒发工贸有限公司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岩前镇吉口村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潘文海</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18355369988</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91350404MABRC21Q1F</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三明市三元区兴祥木材加工厂</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岩前镇乌龙村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付文涛</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17759859859</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92350403MA8TWT2P9L</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三明市三元区仁盛木材加工厂</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岩前镇乌龙村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吴国仁</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13615992880</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92350403MA8U8KMY5G</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50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仿宋_GB2312" w:hint="eastAsia"/>
                <w:color w:val="000000" w:themeColor="text1"/>
                <w:kern w:val="0"/>
                <w:sz w:val="24"/>
                <w:szCs w:val="24"/>
                <w:lang w:val="zh-TW"/>
              </w:rPr>
              <w:t>三元区宏岩木材加工厂</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岩前镇岩前路口</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陈贤河</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13960524527</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92350404MABWDHPP7N</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40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陈大镇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仿宋_GB2312" w:hint="eastAsia"/>
                <w:color w:val="000000" w:themeColor="text1"/>
                <w:kern w:val="0"/>
                <w:sz w:val="24"/>
                <w:szCs w:val="24"/>
                <w:lang w:val="zh-TW"/>
              </w:rPr>
              <w:t>三明市瑞云木业有限公司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陈大镇砂蕉村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hint="eastAsia"/>
                <w:color w:val="000000" w:themeColor="text1"/>
                <w:kern w:val="0"/>
                <w:sz w:val="24"/>
                <w:szCs w:val="24"/>
              </w:rPr>
              <w:t>林永鹏</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13605960135</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91350402741680808F</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80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陈大镇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6B598D">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仿宋_GB2312" w:hint="eastAsia"/>
                <w:color w:val="000000" w:themeColor="text1"/>
                <w:kern w:val="0"/>
                <w:sz w:val="24"/>
                <w:szCs w:val="24"/>
                <w:lang w:val="zh-TW"/>
              </w:rPr>
              <w:t>三明市台江</w:t>
            </w:r>
            <w:r w:rsidR="006B598D" w:rsidRPr="00532448">
              <w:rPr>
                <w:rFonts w:ascii="仿宋" w:eastAsia="仿宋" w:hAnsi="仿宋" w:cs="仿宋_GB2312" w:hint="eastAsia"/>
                <w:color w:val="000000" w:themeColor="text1"/>
                <w:kern w:val="0"/>
                <w:sz w:val="24"/>
                <w:szCs w:val="24"/>
                <w:lang w:val="zh-TW"/>
              </w:rPr>
              <w:t>木材</w:t>
            </w:r>
            <w:r w:rsidRPr="00532448">
              <w:rPr>
                <w:rFonts w:ascii="仿宋" w:eastAsia="仿宋" w:hAnsi="仿宋" w:cs="仿宋_GB2312" w:hint="eastAsia"/>
                <w:color w:val="000000" w:themeColor="text1"/>
                <w:kern w:val="0"/>
                <w:sz w:val="24"/>
                <w:szCs w:val="24"/>
                <w:lang w:val="zh-TW"/>
              </w:rPr>
              <w:t>综合加工厂</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陈大镇台溪村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刘陌后</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1</w:t>
            </w:r>
            <w:r w:rsidRPr="00532448">
              <w:rPr>
                <w:rFonts w:ascii="仿宋" w:eastAsia="仿宋" w:hAnsi="仿宋" w:cs="宋体" w:hint="eastAsia"/>
                <w:color w:val="000000" w:themeColor="text1"/>
                <w:kern w:val="0"/>
                <w:sz w:val="24"/>
                <w:szCs w:val="24"/>
              </w:rPr>
              <w:t>3605991048</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532448" w:rsidRDefault="007342EC" w:rsidP="007342EC">
            <w:pPr>
              <w:widowControl/>
              <w:spacing w:line="620" w:lineRule="exact"/>
              <w:jc w:val="center"/>
              <w:rPr>
                <w:rFonts w:ascii="仿宋" w:eastAsia="仿宋" w:hAnsi="仿宋" w:cs="宋体"/>
                <w:color w:val="000000" w:themeColor="text1"/>
                <w:kern w:val="0"/>
                <w:sz w:val="24"/>
                <w:szCs w:val="24"/>
              </w:rPr>
            </w:pPr>
            <w:r w:rsidRPr="00532448">
              <w:rPr>
                <w:rFonts w:ascii="仿宋" w:eastAsia="仿宋" w:hAnsi="仿宋" w:cs="宋体"/>
                <w:color w:val="000000" w:themeColor="text1"/>
                <w:kern w:val="0"/>
                <w:sz w:val="24"/>
                <w:szCs w:val="24"/>
              </w:rPr>
              <w:t>913504021556610738</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532448" w:rsidRDefault="006B598D" w:rsidP="007342EC">
            <w:pPr>
              <w:widowControl/>
              <w:spacing w:line="620" w:lineRule="exact"/>
              <w:jc w:val="center"/>
              <w:rPr>
                <w:rFonts w:ascii="仿宋" w:eastAsia="仿宋" w:hAnsi="仿宋" w:cs="宋体"/>
                <w:color w:val="000000" w:themeColor="text1"/>
                <w:kern w:val="0"/>
                <w:sz w:val="24"/>
                <w:szCs w:val="24"/>
              </w:rPr>
            </w:pPr>
            <w:r>
              <w:rPr>
                <w:rFonts w:ascii="仿宋" w:eastAsia="仿宋" w:hAnsi="仿宋" w:cs="宋体" w:hint="eastAsia"/>
                <w:color w:val="000000" w:themeColor="text1"/>
                <w:kern w:val="0"/>
                <w:sz w:val="24"/>
                <w:szCs w:val="24"/>
              </w:rPr>
              <w:t>40</w:t>
            </w:r>
          </w:p>
        </w:tc>
      </w:tr>
    </w:tbl>
    <w:p w:rsidR="007342EC" w:rsidRPr="007342EC" w:rsidRDefault="007342EC" w:rsidP="007342EC">
      <w:pPr>
        <w:tabs>
          <w:tab w:val="left" w:pos="1490"/>
        </w:tabs>
        <w:spacing w:line="620" w:lineRule="exact"/>
        <w:rPr>
          <w:rFonts w:ascii="仿宋" w:eastAsia="仿宋" w:hAnsi="仿宋" w:cs="仿宋_GB2312"/>
          <w:color w:val="000000"/>
          <w:kern w:val="0"/>
          <w:sz w:val="32"/>
          <w:szCs w:val="32"/>
          <w:lang w:val="zh-TW"/>
        </w:rPr>
      </w:pPr>
    </w:p>
    <w:tbl>
      <w:tblPr>
        <w:tblW w:w="5000" w:type="pct"/>
        <w:tblLayout w:type="fixed"/>
        <w:tblLook w:val="04A0" w:firstRow="1" w:lastRow="0" w:firstColumn="1" w:lastColumn="0" w:noHBand="0" w:noVBand="1"/>
      </w:tblPr>
      <w:tblGrid>
        <w:gridCol w:w="1404"/>
        <w:gridCol w:w="3589"/>
        <w:gridCol w:w="2154"/>
        <w:gridCol w:w="1437"/>
        <w:gridCol w:w="1865"/>
        <w:gridCol w:w="2517"/>
        <w:gridCol w:w="1208"/>
      </w:tblGrid>
      <w:tr w:rsidR="007342EC" w:rsidRPr="007342EC" w:rsidTr="004A1749">
        <w:trPr>
          <w:trHeight w:val="450"/>
        </w:trPr>
        <w:tc>
          <w:tcPr>
            <w:tcW w:w="5000" w:type="pct"/>
            <w:gridSpan w:val="7"/>
            <w:tcBorders>
              <w:top w:val="nil"/>
              <w:left w:val="nil"/>
              <w:bottom w:val="single" w:sz="4" w:space="0" w:color="auto"/>
              <w:right w:val="nil"/>
            </w:tcBorders>
            <w:shd w:val="clear" w:color="auto" w:fill="auto"/>
            <w:noWrap/>
            <w:vAlign w:val="bottom"/>
            <w:hideMark/>
          </w:tcPr>
          <w:p w:rsidR="007342EC" w:rsidRPr="007342EC" w:rsidRDefault="007342EC" w:rsidP="007342EC">
            <w:pPr>
              <w:widowControl/>
              <w:spacing w:line="620" w:lineRule="exact"/>
              <w:jc w:val="center"/>
              <w:rPr>
                <w:rFonts w:ascii="仿宋" w:eastAsia="仿宋" w:hAnsi="仿宋" w:cs="宋体"/>
                <w:color w:val="000000"/>
                <w:kern w:val="0"/>
                <w:sz w:val="32"/>
                <w:szCs w:val="32"/>
              </w:rPr>
            </w:pPr>
            <w:r w:rsidRPr="007342EC">
              <w:rPr>
                <w:rFonts w:ascii="仿宋" w:eastAsia="仿宋" w:hAnsi="仿宋" w:cs="宋体" w:hint="eastAsia"/>
                <w:color w:val="000000"/>
                <w:kern w:val="0"/>
                <w:sz w:val="32"/>
                <w:szCs w:val="32"/>
              </w:rPr>
              <w:lastRenderedPageBreak/>
              <w:t>三元区松材线虫病疫木除害处理（切片）企业汇总表</w:t>
            </w:r>
          </w:p>
        </w:tc>
      </w:tr>
      <w:tr w:rsidR="007342EC" w:rsidRPr="007342EC" w:rsidTr="004A1749">
        <w:trPr>
          <w:trHeight w:val="1350"/>
        </w:trPr>
        <w:tc>
          <w:tcPr>
            <w:tcW w:w="495" w:type="pct"/>
            <w:tcBorders>
              <w:top w:val="nil"/>
              <w:left w:val="single" w:sz="4" w:space="0" w:color="auto"/>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乡镇</w:t>
            </w:r>
            <w:r w:rsidRPr="007342EC">
              <w:rPr>
                <w:rFonts w:ascii="仿宋" w:eastAsia="仿宋" w:hAnsi="仿宋" w:cs="宋体" w:hint="eastAsia"/>
                <w:color w:val="000000"/>
                <w:kern w:val="0"/>
                <w:sz w:val="24"/>
                <w:szCs w:val="24"/>
              </w:rPr>
              <w:br/>
              <w:t>（街道）</w:t>
            </w:r>
          </w:p>
        </w:tc>
        <w:tc>
          <w:tcPr>
            <w:tcW w:w="1266"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 xml:space="preserve">企业名称   </w:t>
            </w:r>
          </w:p>
        </w:tc>
        <w:tc>
          <w:tcPr>
            <w:tcW w:w="760"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地址</w:t>
            </w:r>
          </w:p>
        </w:tc>
        <w:tc>
          <w:tcPr>
            <w:tcW w:w="507"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联系人</w:t>
            </w:r>
          </w:p>
        </w:tc>
        <w:tc>
          <w:tcPr>
            <w:tcW w:w="658"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联系电话</w:t>
            </w:r>
          </w:p>
        </w:tc>
        <w:tc>
          <w:tcPr>
            <w:tcW w:w="888"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营业执照（统一社会信用代码）</w:t>
            </w:r>
          </w:p>
        </w:tc>
        <w:tc>
          <w:tcPr>
            <w:tcW w:w="426" w:type="pct"/>
            <w:tcBorders>
              <w:top w:val="nil"/>
              <w:left w:val="nil"/>
              <w:bottom w:val="single" w:sz="4" w:space="0" w:color="auto"/>
              <w:right w:val="single" w:sz="4" w:space="0" w:color="auto"/>
            </w:tcBorders>
            <w:shd w:val="clear" w:color="auto" w:fill="auto"/>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日处理能力（m3、吨）</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三明市森工木业有限公司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岩前镇岩前村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林宗霖</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13950934760</w:t>
            </w:r>
            <w:r w:rsidRPr="007342EC">
              <w:rPr>
                <w:rFonts w:ascii="仿宋" w:eastAsia="仿宋" w:hAnsi="仿宋" w:cs="宋体" w:hint="eastAsia"/>
                <w:color w:val="000000"/>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91350404MACOUXT90P</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7342EC" w:rsidRDefault="00C40D7F" w:rsidP="00C40D7F">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40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三明市吉鑫源木业有限公司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岩前镇</w:t>
            </w:r>
            <w:r w:rsidR="005266D3">
              <w:rPr>
                <w:rFonts w:ascii="仿宋" w:eastAsia="仿宋" w:hAnsi="仿宋" w:cs="宋体"/>
                <w:color w:val="000000"/>
                <w:kern w:val="0"/>
                <w:sz w:val="24"/>
                <w:szCs w:val="24"/>
              </w:rPr>
              <w:t>吉口</w:t>
            </w:r>
            <w:r w:rsidRPr="007342EC">
              <w:rPr>
                <w:rFonts w:ascii="仿宋" w:eastAsia="仿宋" w:hAnsi="仿宋" w:cs="宋体"/>
                <w:color w:val="000000"/>
                <w:kern w:val="0"/>
                <w:sz w:val="24"/>
                <w:szCs w:val="24"/>
              </w:rPr>
              <w:t>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肖忠盛</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15198762881</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9135040</w:t>
            </w:r>
            <w:r w:rsidRPr="007342EC">
              <w:rPr>
                <w:rFonts w:ascii="仿宋" w:eastAsia="仿宋" w:hAnsi="仿宋" w:cs="宋体" w:hint="eastAsia"/>
                <w:color w:val="000000"/>
                <w:kern w:val="0"/>
                <w:sz w:val="24"/>
                <w:szCs w:val="24"/>
              </w:rPr>
              <w:t>4</w:t>
            </w:r>
            <w:r w:rsidRPr="007342EC">
              <w:rPr>
                <w:rFonts w:ascii="仿宋" w:eastAsia="仿宋" w:hAnsi="仿宋" w:cs="宋体"/>
                <w:color w:val="000000"/>
                <w:kern w:val="0"/>
                <w:sz w:val="24"/>
                <w:szCs w:val="24"/>
              </w:rPr>
              <w:t>MA</w:t>
            </w:r>
            <w:r w:rsidRPr="007342EC">
              <w:rPr>
                <w:rFonts w:ascii="仿宋" w:eastAsia="仿宋" w:hAnsi="仿宋" w:cs="宋体" w:hint="eastAsia"/>
                <w:color w:val="000000"/>
                <w:kern w:val="0"/>
                <w:sz w:val="24"/>
                <w:szCs w:val="24"/>
              </w:rPr>
              <w:t>CKYYEH3L</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7342EC" w:rsidRDefault="00C40D7F" w:rsidP="00C40D7F">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岩前镇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 xml:space="preserve"> </w:t>
            </w:r>
            <w:r w:rsidR="001858FC">
              <w:rPr>
                <w:rFonts w:ascii="仿宋" w:eastAsia="仿宋" w:hAnsi="仿宋" w:cs="宋体" w:hint="eastAsia"/>
                <w:color w:val="000000"/>
                <w:kern w:val="0"/>
                <w:sz w:val="24"/>
                <w:szCs w:val="24"/>
              </w:rPr>
              <w:t>三明市三元区吉顺竹木制品厂</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1858F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岩前镇</w:t>
            </w:r>
            <w:r w:rsidR="00945D82">
              <w:rPr>
                <w:rFonts w:ascii="仿宋" w:eastAsia="仿宋" w:hAnsi="仿宋" w:cs="宋体" w:hint="eastAsia"/>
                <w:color w:val="000000"/>
                <w:kern w:val="0"/>
                <w:sz w:val="24"/>
                <w:szCs w:val="24"/>
              </w:rPr>
              <w:t>吉口</w:t>
            </w:r>
            <w:r w:rsidRPr="007342EC">
              <w:rPr>
                <w:rFonts w:ascii="仿宋" w:eastAsia="仿宋" w:hAnsi="仿宋" w:cs="宋体" w:hint="eastAsia"/>
                <w:color w:val="000000"/>
                <w:kern w:val="0"/>
                <w:sz w:val="24"/>
                <w:szCs w:val="24"/>
              </w:rPr>
              <w:t>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 xml:space="preserve"> </w:t>
            </w:r>
            <w:r w:rsidR="001858FC">
              <w:rPr>
                <w:rFonts w:ascii="仿宋" w:eastAsia="仿宋" w:hAnsi="仿宋" w:cs="宋体" w:hint="eastAsia"/>
                <w:color w:val="000000"/>
                <w:kern w:val="0"/>
                <w:sz w:val="24"/>
                <w:szCs w:val="24"/>
              </w:rPr>
              <w:t>陈洋添</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7342EC" w:rsidRDefault="001858FC" w:rsidP="007342EC">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006B598D">
              <w:rPr>
                <w:rFonts w:ascii="仿宋" w:eastAsia="仿宋" w:hAnsi="仿宋" w:cs="宋体" w:hint="eastAsia"/>
                <w:color w:val="000000"/>
                <w:kern w:val="0"/>
                <w:sz w:val="24"/>
                <w:szCs w:val="24"/>
              </w:rPr>
              <w:t>13859432419</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0A712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92350403MA</w:t>
            </w:r>
            <w:r w:rsidR="000A712C">
              <w:rPr>
                <w:rFonts w:ascii="仿宋" w:eastAsia="仿宋" w:hAnsi="仿宋" w:cs="宋体" w:hint="eastAsia"/>
                <w:color w:val="000000"/>
                <w:kern w:val="0"/>
                <w:sz w:val="24"/>
                <w:szCs w:val="24"/>
              </w:rPr>
              <w:t>33C97P4G</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7342EC" w:rsidRDefault="00C40D7F" w:rsidP="00C40D7F">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莘口</w:t>
            </w:r>
            <w:r w:rsidRPr="007342EC">
              <w:rPr>
                <w:rFonts w:ascii="仿宋" w:eastAsia="仿宋" w:hAnsi="仿宋" w:cs="宋体"/>
                <w:color w:val="000000"/>
                <w:kern w:val="0"/>
                <w:sz w:val="24"/>
                <w:szCs w:val="24"/>
              </w:rPr>
              <w:t>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仿宋_GB2312" w:hint="eastAsia"/>
                <w:color w:val="000000"/>
                <w:kern w:val="0"/>
                <w:sz w:val="24"/>
                <w:szCs w:val="24"/>
                <w:lang w:val="zh-TW"/>
              </w:rPr>
              <w:t>三明市镓锐建材有限公司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莘口镇溪口村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hint="eastAsia"/>
                <w:color w:val="000000"/>
                <w:kern w:val="0"/>
                <w:sz w:val="24"/>
                <w:szCs w:val="24"/>
              </w:rPr>
              <w:t>郭志森</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1</w:t>
            </w:r>
            <w:r w:rsidRPr="007342EC">
              <w:rPr>
                <w:rFonts w:ascii="仿宋" w:eastAsia="仿宋" w:hAnsi="仿宋" w:cs="宋体" w:hint="eastAsia"/>
                <w:color w:val="000000"/>
                <w:kern w:val="0"/>
                <w:sz w:val="24"/>
                <w:szCs w:val="24"/>
              </w:rPr>
              <w:t>5259809609</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9135040</w:t>
            </w:r>
            <w:r w:rsidRPr="007342EC">
              <w:rPr>
                <w:rFonts w:ascii="仿宋" w:eastAsia="仿宋" w:hAnsi="仿宋" w:cs="宋体" w:hint="eastAsia"/>
                <w:color w:val="000000"/>
                <w:kern w:val="0"/>
                <w:sz w:val="24"/>
                <w:szCs w:val="24"/>
              </w:rPr>
              <w:t>3MA8UHE9C5E</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7342EC" w:rsidRDefault="00C40D7F" w:rsidP="00C40D7F">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30</w:t>
            </w:r>
          </w:p>
        </w:tc>
      </w:tr>
      <w:tr w:rsidR="007342EC" w:rsidRPr="007342EC" w:rsidTr="004A1749">
        <w:trPr>
          <w:trHeight w:val="454"/>
        </w:trPr>
        <w:tc>
          <w:tcPr>
            <w:tcW w:w="495" w:type="pct"/>
            <w:tcBorders>
              <w:top w:val="nil"/>
              <w:left w:val="single" w:sz="4" w:space="0" w:color="auto"/>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陈大镇</w:t>
            </w:r>
          </w:p>
        </w:tc>
        <w:tc>
          <w:tcPr>
            <w:tcW w:w="1266"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仿宋_GB2312" w:hint="eastAsia"/>
                <w:color w:val="000000"/>
                <w:kern w:val="0"/>
                <w:sz w:val="24"/>
                <w:szCs w:val="24"/>
                <w:lang w:val="zh-TW"/>
              </w:rPr>
              <w:t>三明新绿竹业有限公司</w:t>
            </w:r>
          </w:p>
        </w:tc>
        <w:tc>
          <w:tcPr>
            <w:tcW w:w="760"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陈大镇台溪村</w:t>
            </w:r>
          </w:p>
        </w:tc>
        <w:tc>
          <w:tcPr>
            <w:tcW w:w="507"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丁冰</w:t>
            </w:r>
          </w:p>
        </w:tc>
        <w:tc>
          <w:tcPr>
            <w:tcW w:w="65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1</w:t>
            </w:r>
            <w:r w:rsidRPr="007342EC">
              <w:rPr>
                <w:rFonts w:ascii="仿宋" w:eastAsia="仿宋" w:hAnsi="仿宋" w:cs="宋体" w:hint="eastAsia"/>
                <w:color w:val="000000"/>
                <w:kern w:val="0"/>
                <w:sz w:val="24"/>
                <w:szCs w:val="24"/>
              </w:rPr>
              <w:t>3306988856</w:t>
            </w:r>
          </w:p>
        </w:tc>
        <w:tc>
          <w:tcPr>
            <w:tcW w:w="888" w:type="pct"/>
            <w:tcBorders>
              <w:top w:val="nil"/>
              <w:left w:val="nil"/>
              <w:bottom w:val="single" w:sz="4" w:space="0" w:color="auto"/>
              <w:right w:val="single" w:sz="4" w:space="0" w:color="auto"/>
            </w:tcBorders>
            <w:shd w:val="clear" w:color="auto" w:fill="auto"/>
            <w:noWrap/>
            <w:vAlign w:val="center"/>
            <w:hideMark/>
          </w:tcPr>
          <w:p w:rsidR="007342EC" w:rsidRPr="007342EC" w:rsidRDefault="007342EC" w:rsidP="007342EC">
            <w:pPr>
              <w:widowControl/>
              <w:spacing w:line="620" w:lineRule="exact"/>
              <w:jc w:val="center"/>
              <w:rPr>
                <w:rFonts w:ascii="仿宋" w:eastAsia="仿宋" w:hAnsi="仿宋" w:cs="宋体"/>
                <w:color w:val="000000"/>
                <w:kern w:val="0"/>
                <w:sz w:val="24"/>
                <w:szCs w:val="24"/>
              </w:rPr>
            </w:pPr>
            <w:r w:rsidRPr="007342EC">
              <w:rPr>
                <w:rFonts w:ascii="仿宋" w:eastAsia="仿宋" w:hAnsi="仿宋" w:cs="宋体"/>
                <w:color w:val="000000"/>
                <w:kern w:val="0"/>
                <w:sz w:val="24"/>
                <w:szCs w:val="24"/>
              </w:rPr>
              <w:t>9135040</w:t>
            </w:r>
            <w:r w:rsidRPr="007342EC">
              <w:rPr>
                <w:rFonts w:ascii="仿宋" w:eastAsia="仿宋" w:hAnsi="仿宋" w:cs="宋体" w:hint="eastAsia"/>
                <w:color w:val="000000"/>
                <w:kern w:val="0"/>
                <w:sz w:val="24"/>
                <w:szCs w:val="24"/>
              </w:rPr>
              <w:t>0561699050P</w:t>
            </w:r>
          </w:p>
        </w:tc>
        <w:tc>
          <w:tcPr>
            <w:tcW w:w="426" w:type="pct"/>
            <w:tcBorders>
              <w:top w:val="nil"/>
              <w:left w:val="nil"/>
              <w:bottom w:val="single" w:sz="4" w:space="0" w:color="auto"/>
              <w:right w:val="single" w:sz="4" w:space="0" w:color="auto"/>
            </w:tcBorders>
            <w:shd w:val="clear" w:color="auto" w:fill="auto"/>
            <w:noWrap/>
            <w:vAlign w:val="center"/>
            <w:hideMark/>
          </w:tcPr>
          <w:p w:rsidR="007342EC" w:rsidRPr="007342EC" w:rsidRDefault="00C40D7F" w:rsidP="00C40D7F">
            <w:pPr>
              <w:widowControl/>
              <w:spacing w:line="6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50</w:t>
            </w:r>
          </w:p>
        </w:tc>
      </w:tr>
    </w:tbl>
    <w:p w:rsidR="007342EC" w:rsidRPr="007342EC" w:rsidRDefault="007342EC" w:rsidP="007342EC">
      <w:pPr>
        <w:tabs>
          <w:tab w:val="left" w:pos="1490"/>
        </w:tabs>
        <w:spacing w:line="620" w:lineRule="exact"/>
        <w:ind w:firstLineChars="200" w:firstLine="640"/>
        <w:rPr>
          <w:rFonts w:ascii="仿宋" w:eastAsia="仿宋" w:hAnsi="仿宋" w:cs="仿宋_GB2312"/>
          <w:color w:val="000000"/>
          <w:kern w:val="0"/>
          <w:sz w:val="32"/>
          <w:szCs w:val="32"/>
          <w:lang w:val="zh-TW"/>
        </w:rPr>
      </w:pPr>
    </w:p>
    <w:p w:rsidR="007342EC" w:rsidRDefault="007342EC" w:rsidP="007342EC">
      <w:pPr>
        <w:sectPr w:rsidR="007342EC" w:rsidSect="007342EC">
          <w:pgSz w:w="16838" w:h="11906" w:orient="landscape"/>
          <w:pgMar w:top="1797" w:right="1440" w:bottom="1797" w:left="1440" w:header="851" w:footer="992" w:gutter="0"/>
          <w:cols w:space="425"/>
          <w:docGrid w:type="linesAndChars" w:linePitch="312"/>
        </w:sectPr>
      </w:pPr>
    </w:p>
    <w:p w:rsidR="007342EC" w:rsidRDefault="007342EC" w:rsidP="007342EC">
      <w:r>
        <w:lastRenderedPageBreak/>
        <w:t xml:space="preserve"> </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4．检疫检查</w:t>
      </w:r>
    </w:p>
    <w:p w:rsidR="00B8736E"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山场检查。各有关乡（镇）人民政府、国有林场和自然保护区要组织人员与监理单位对山场除害处理的松木段，伐桩及直径超过1厘米的枝桠进行监督检查，并排查山场周边村庄房前屋后是否堆放松薪材、疫木等。</w:t>
      </w:r>
      <w:r w:rsidR="00B8736E" w:rsidRPr="008F6722">
        <w:rPr>
          <w:rFonts w:ascii="仿宋_GB2312" w:eastAsia="仿宋_GB2312" w:hAnsi="仿宋" w:hint="eastAsia"/>
          <w:sz w:val="32"/>
          <w:szCs w:val="32"/>
        </w:rPr>
        <w:t>在采伐期间,</w:t>
      </w:r>
      <w:r w:rsidRPr="008F6722">
        <w:rPr>
          <w:rFonts w:ascii="仿宋_GB2312" w:eastAsia="仿宋_GB2312" w:hAnsi="仿宋" w:hint="eastAsia"/>
          <w:sz w:val="32"/>
          <w:szCs w:val="32"/>
        </w:rPr>
        <w:t>林业部门要不定期对山场疫木除害情况进行抽查。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（2）加强调运检疫。禁止调进来自疫区未经除害处理的松树苗木、松木及其制品等，并加大异地调入的松木及其制品复检力度。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（3）加强检疫执法。区林业局整合林业执法力量，联合属地乡镇开展执法检查，依法打击擅自采伐、运输、盗卖、加工和使用松疫木等违法行为。</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5．安全生产</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严格按照“管行业必须管安全、管业务必须管安全、管生产经营必须管安全”的要求，有关乡（镇）人民政府、国有林场和自然保护区推动落实生产安全属地领导责任，应对施工单位及监理单位加强生产安全培训，严格落实安全生产工作监督管理职责，督促施工单位及监理单位履行安全生产主体责任及法定职责，严格落实外业实施人员野外作业、死亡松树除害用火用药、森林防火、生态环境及人员伤亡等各项安全措施。同时，在项目实施过程，有关乡（镇）人民政府、国有林场和自然保护区全面排查风险隐患，发现安全隐</w:t>
      </w:r>
      <w:r w:rsidRPr="008F6722">
        <w:rPr>
          <w:rFonts w:ascii="仿宋_GB2312" w:eastAsia="仿宋_GB2312" w:hAnsi="仿宋" w:hint="eastAsia"/>
          <w:sz w:val="32"/>
          <w:szCs w:val="32"/>
        </w:rPr>
        <w:lastRenderedPageBreak/>
        <w:t>患必须立即整改、闭环清零，牢牢守住安全底线，坚决防范和遏制各类安全事故发生。</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（三）监管措施</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1．死亡松树监测及清</w:t>
      </w:r>
      <w:r w:rsidR="00B8736E" w:rsidRPr="008F6722">
        <w:rPr>
          <w:rFonts w:ascii="仿宋_GB2312" w:eastAsia="仿宋_GB2312" w:hAnsi="仿宋" w:hint="eastAsia"/>
          <w:b/>
          <w:sz w:val="32"/>
          <w:szCs w:val="32"/>
        </w:rPr>
        <w:t>理与</w:t>
      </w:r>
      <w:r w:rsidRPr="008F6722">
        <w:rPr>
          <w:rFonts w:ascii="仿宋_GB2312" w:eastAsia="仿宋_GB2312" w:hAnsi="仿宋" w:hint="eastAsia"/>
          <w:b/>
          <w:sz w:val="32"/>
          <w:szCs w:val="32"/>
        </w:rPr>
        <w:t>质量监管</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（1）各乡（镇）人民政府、国有林场和自然保护区要落实护林员疫情监测责任，督促施工单位加强对疫情发生、死亡松树分布小班及周边松林巡查，</w:t>
      </w:r>
      <w:r w:rsidR="00B8736E" w:rsidRPr="008F6722">
        <w:rPr>
          <w:rFonts w:ascii="仿宋_GB2312" w:eastAsia="仿宋_GB2312" w:hAnsi="仿宋" w:hint="eastAsia"/>
          <w:sz w:val="32"/>
          <w:szCs w:val="32"/>
        </w:rPr>
        <w:t>要求全面、及时、规范清理除害死亡松树，堆烧除害要全部碳化，堆烧点GPS定位要准确。</w:t>
      </w:r>
      <w:r w:rsidRPr="008F6722">
        <w:rPr>
          <w:rFonts w:ascii="仿宋_GB2312" w:eastAsia="仿宋_GB2312" w:hAnsi="仿宋" w:hint="eastAsia"/>
          <w:sz w:val="32"/>
          <w:szCs w:val="32"/>
        </w:rPr>
        <w:t>发现非疫情发生小班出现的不明原因的死亡松树按要求进行取样、鉴定，并对上报的相关监测数据现场抽查。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监理单位要加强死亡松树清理除害现场检查，确保死亡松树树干、尾梢、伐桩周围残留直径超过1厘米的枝桠全部清理，伐桩高度不得超过5厘米，除害处理全部符合要求。发现山场漏伐死亡松树，要及时要求施工单位清理除害，并做好日常监理记录备案。各乡镇、国有林场和自然保护区组织人员不定期深入现场检查死亡松树清</w:t>
      </w:r>
      <w:r w:rsidR="00F310AD" w:rsidRPr="008F6722">
        <w:rPr>
          <w:rFonts w:ascii="仿宋_GB2312" w:eastAsia="仿宋_GB2312" w:hAnsi="仿宋" w:hint="eastAsia"/>
          <w:sz w:val="32"/>
          <w:szCs w:val="32"/>
        </w:rPr>
        <w:t>理</w:t>
      </w:r>
      <w:r w:rsidRPr="008F6722">
        <w:rPr>
          <w:rFonts w:ascii="仿宋_GB2312" w:eastAsia="仿宋_GB2312" w:hAnsi="仿宋" w:hint="eastAsia"/>
          <w:sz w:val="32"/>
          <w:szCs w:val="32"/>
        </w:rPr>
        <w:t>质量，并对监理记录情况进行现场抽查，发现问题，及时要求施工或监理方整改，确保整改到位。</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w:t>
      </w:r>
      <w:r w:rsidR="00B8736E" w:rsidRPr="008F6722">
        <w:rPr>
          <w:rFonts w:ascii="仿宋_GB2312" w:eastAsia="仿宋_GB2312" w:hAnsi="仿宋" w:hint="eastAsia"/>
          <w:b/>
          <w:sz w:val="32"/>
          <w:szCs w:val="32"/>
        </w:rPr>
        <w:t>采伐山场清理质量及疫木</w:t>
      </w:r>
      <w:r w:rsidRPr="008F6722">
        <w:rPr>
          <w:rFonts w:ascii="仿宋_GB2312" w:eastAsia="仿宋_GB2312" w:hAnsi="仿宋" w:hint="eastAsia"/>
          <w:b/>
          <w:sz w:val="32"/>
          <w:szCs w:val="32"/>
        </w:rPr>
        <w:t>监管</w:t>
      </w:r>
    </w:p>
    <w:p w:rsidR="007342EC" w:rsidRPr="008F6722" w:rsidRDefault="00B8736E"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w:t>
      </w:r>
      <w:r w:rsidR="007342EC" w:rsidRPr="008F6722">
        <w:rPr>
          <w:rFonts w:ascii="仿宋_GB2312" w:eastAsia="仿宋_GB2312" w:hAnsi="仿宋" w:hint="eastAsia"/>
          <w:sz w:val="32"/>
          <w:szCs w:val="32"/>
        </w:rPr>
        <w:t>疫木所在乡（镇）人民政府、国有林场和自然保护区要加强</w:t>
      </w:r>
      <w:r w:rsidRPr="008F6722">
        <w:rPr>
          <w:rFonts w:ascii="仿宋_GB2312" w:eastAsia="仿宋_GB2312" w:hAnsi="仿宋" w:hint="eastAsia"/>
          <w:sz w:val="32"/>
          <w:szCs w:val="32"/>
        </w:rPr>
        <w:t>采伐</w:t>
      </w:r>
      <w:r w:rsidR="007342EC" w:rsidRPr="008F6722">
        <w:rPr>
          <w:rFonts w:ascii="仿宋_GB2312" w:eastAsia="仿宋_GB2312" w:hAnsi="仿宋" w:hint="eastAsia"/>
          <w:sz w:val="32"/>
          <w:szCs w:val="32"/>
        </w:rPr>
        <w:t>山场疫木监管，</w:t>
      </w:r>
      <w:r w:rsidRPr="008F6722">
        <w:rPr>
          <w:rFonts w:ascii="仿宋_GB2312" w:eastAsia="仿宋_GB2312" w:hAnsi="仿宋" w:hint="eastAsia"/>
          <w:sz w:val="32"/>
          <w:szCs w:val="32"/>
        </w:rPr>
        <w:t>督促林权单位及时清理采伐迹地，采伐迹地上直径1cm以上枝桠、开便道暴露地面的松树树头</w:t>
      </w:r>
      <w:r w:rsidRPr="008F6722">
        <w:rPr>
          <w:rFonts w:ascii="仿宋_GB2312" w:eastAsia="仿宋_GB2312" w:hAnsi="仿宋" w:hint="eastAsia"/>
          <w:sz w:val="32"/>
          <w:szCs w:val="32"/>
        </w:rPr>
        <w:lastRenderedPageBreak/>
        <w:t>等，采取炼山、堆烧等焚烧方式进行除害处理，清理质量按“510</w:t>
      </w:r>
      <w:r w:rsidRPr="008F6722">
        <w:rPr>
          <w:rFonts w:ascii="宋体" w:eastAsia="宋体" w:hAnsi="宋体" w:cs="宋体" w:hint="eastAsia"/>
          <w:sz w:val="32"/>
          <w:szCs w:val="32"/>
        </w:rPr>
        <w:t>•</w:t>
      </w:r>
      <w:r w:rsidRPr="008F6722">
        <w:rPr>
          <w:rFonts w:ascii="仿宋_GB2312" w:eastAsia="仿宋_GB2312" w:hAnsi="仿宋" w:cs="仿宋" w:hint="eastAsia"/>
          <w:sz w:val="32"/>
          <w:szCs w:val="32"/>
        </w:rPr>
        <w:t>清干净”标准执行</w:t>
      </w:r>
      <w:r w:rsidRPr="008F6722">
        <w:rPr>
          <w:rFonts w:ascii="仿宋_GB2312" w:eastAsia="仿宋_GB2312" w:hAnsi="仿宋" w:hint="eastAsia"/>
          <w:sz w:val="32"/>
          <w:szCs w:val="32"/>
        </w:rPr>
        <w:t>，并填写《采伐迹地清理小班一览表》；</w:t>
      </w:r>
      <w:r w:rsidR="007342EC" w:rsidRPr="008F6722">
        <w:rPr>
          <w:rFonts w:ascii="仿宋_GB2312" w:eastAsia="仿宋_GB2312" w:hAnsi="仿宋" w:hint="eastAsia"/>
          <w:sz w:val="32"/>
          <w:szCs w:val="32"/>
        </w:rPr>
        <w:t>同时，加大疫情危害性宣传，在采伐山场周边的村庄张贴告示或发放传单等宣传方式，普及松材线虫病防控知识，让群众了解松材线虫病的危害性，并禁止群众捡拾、存放、处理疫木及其剩余物。</w:t>
      </w:r>
    </w:p>
    <w:p w:rsidR="00B8736E" w:rsidRPr="008F6722" w:rsidRDefault="00B8736E"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林业主管部门在采伐审批时发放《松材线虫病疫木采伐、运输管理告知书》，告知采伐山场所处乡镇是否为疫点、疫木采伐时间、疫木除害和运输等特殊要求，以及违法所承担的法律责任。乡镇林业站应建立疫木运输台账，每月统计核对“两本台账”（疫木运输与除害处理场所调入台账），核实采伐、运输、除害的疫木数量，确保疫木运到指定的除害处理场实施除害处理；采伐申请单位（个人）应指定专人负责山场疫木管理，将疫木管理和除害处理要求纳入承包合同，将《告知书》转交或将上述要求与法律责任告知承包者，并做好伐后山场的验收。</w:t>
      </w:r>
    </w:p>
    <w:p w:rsidR="00B8736E" w:rsidRPr="008F6722" w:rsidRDefault="00B8736E"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3.松疫木运输监管。采伐申请单位（个人）应指定专人负责山场疫木管理，并将指定负责人联系方式等报备至林业站；</w:t>
      </w:r>
      <w:r w:rsidRPr="000E642D">
        <w:rPr>
          <w:rFonts w:ascii="仿宋_GB2312" w:eastAsia="仿宋_GB2312" w:hAnsi="仿宋" w:hint="eastAsia"/>
          <w:color w:val="000000" w:themeColor="text1"/>
          <w:sz w:val="32"/>
          <w:szCs w:val="32"/>
        </w:rPr>
        <w:t>在当年10月至翌年</w:t>
      </w:r>
      <w:r w:rsidR="00ED31D7" w:rsidRPr="000E642D">
        <w:rPr>
          <w:rFonts w:ascii="仿宋_GB2312" w:eastAsia="仿宋_GB2312" w:hAnsi="仿宋" w:hint="eastAsia"/>
          <w:color w:val="000000" w:themeColor="text1"/>
          <w:sz w:val="32"/>
          <w:szCs w:val="32"/>
        </w:rPr>
        <w:t>2</w:t>
      </w:r>
      <w:r w:rsidRPr="000E642D">
        <w:rPr>
          <w:rFonts w:ascii="仿宋_GB2312" w:eastAsia="仿宋_GB2312" w:hAnsi="仿宋" w:hint="eastAsia"/>
          <w:color w:val="000000" w:themeColor="text1"/>
          <w:sz w:val="32"/>
          <w:szCs w:val="32"/>
        </w:rPr>
        <w:t>月底,</w:t>
      </w:r>
      <w:r w:rsidRPr="008F6722">
        <w:rPr>
          <w:rFonts w:ascii="仿宋_GB2312" w:eastAsia="仿宋_GB2312" w:hAnsi="仿宋" w:hint="eastAsia"/>
          <w:sz w:val="32"/>
          <w:szCs w:val="32"/>
        </w:rPr>
        <w:t>防治山场疫木堆头专人看管，采伐申请人要按照《检疫处理通知单》规定调运疫木，运至除害处理场（点）实施除害处理，除治山场疫木运输结束后，采伐申请单位（个人）应将《疫木运输台账》上交区防检站</w:t>
      </w:r>
      <w:r w:rsidRPr="008F6722">
        <w:rPr>
          <w:rFonts w:ascii="仿宋_GB2312" w:eastAsia="仿宋_GB2312" w:hAnsi="仿宋" w:hint="eastAsia"/>
          <w:sz w:val="32"/>
          <w:szCs w:val="32"/>
        </w:rPr>
        <w:lastRenderedPageBreak/>
        <w:t>或林业站；疫点乡镇的疫木不得运往非疫点乡镇实施除害处理，也不得途经非疫点乡镇。</w:t>
      </w:r>
    </w:p>
    <w:p w:rsidR="00B8736E" w:rsidRPr="008F6722" w:rsidRDefault="00B8736E"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4．松疫木定点除害处理监管。</w:t>
      </w:r>
    </w:p>
    <w:p w:rsidR="007342EC" w:rsidRPr="008F6722" w:rsidRDefault="00B8736E" w:rsidP="008F6722">
      <w:pPr>
        <w:spacing w:line="360" w:lineRule="auto"/>
        <w:ind w:firstLineChars="200" w:firstLine="640"/>
        <w:rPr>
          <w:rFonts w:ascii="仿宋_GB2312" w:eastAsia="仿宋_GB2312" w:hAnsi="仿宋"/>
          <w:color w:val="FF0000"/>
          <w:sz w:val="32"/>
          <w:szCs w:val="32"/>
        </w:rPr>
      </w:pPr>
      <w:r w:rsidRPr="008F6722">
        <w:rPr>
          <w:rFonts w:ascii="仿宋_GB2312" w:eastAsia="仿宋_GB2312" w:hAnsi="仿宋" w:hint="eastAsia"/>
          <w:sz w:val="32"/>
          <w:szCs w:val="32"/>
        </w:rPr>
        <w:t>三元区林业局根据疫木采伐计划任务，按照就地就近的原则，科学布设除害处理场（点）。除害处理场（点）</w:t>
      </w:r>
      <w:r w:rsidR="00BB7E09">
        <w:rPr>
          <w:rFonts w:ascii="仿宋_GB2312" w:eastAsia="仿宋_GB2312" w:hAnsi="仿宋" w:hint="eastAsia"/>
          <w:sz w:val="32"/>
          <w:szCs w:val="32"/>
        </w:rPr>
        <w:t>应</w:t>
      </w:r>
      <w:r w:rsidRPr="008F6722">
        <w:rPr>
          <w:rFonts w:ascii="仿宋_GB2312" w:eastAsia="仿宋_GB2312" w:hAnsi="仿宋" w:hint="eastAsia"/>
          <w:sz w:val="32"/>
          <w:szCs w:val="32"/>
        </w:rPr>
        <w:t>具备围墙、堆场、大门、门卫、视频设备等基本条件，签定“疫木除害处理承诺书”，制定疫木除害管理制度与疫木堆头管理制度；工艺流程符合粉碎（粒径不超过1cm）、削片（厚度不超过0.6cm）、旋切（厚度小于0.3cm)或烧毁处理要求；建立“疫木调入与除害处理台账”，接受林业主管部门监督检查；调入的</w:t>
      </w:r>
      <w:r w:rsidR="00E22AD0">
        <w:rPr>
          <w:rFonts w:ascii="仿宋_GB2312" w:eastAsia="仿宋_GB2312" w:hAnsi="仿宋" w:hint="eastAsia"/>
          <w:sz w:val="32"/>
          <w:szCs w:val="32"/>
        </w:rPr>
        <w:t>死亡松树</w:t>
      </w:r>
      <w:r w:rsidRPr="008F6722">
        <w:rPr>
          <w:rFonts w:ascii="仿宋_GB2312" w:eastAsia="仿宋_GB2312" w:hAnsi="仿宋" w:hint="eastAsia"/>
          <w:sz w:val="32"/>
          <w:szCs w:val="32"/>
        </w:rPr>
        <w:t>应在当日优先除害，禁止擅自加工疫木板材、调出未经除害处理的疫木。所有疫木（含木芯、边角料等剩余物）</w:t>
      </w:r>
      <w:r w:rsidRPr="000E642D">
        <w:rPr>
          <w:rFonts w:ascii="仿宋_GB2312" w:eastAsia="仿宋_GB2312" w:hAnsi="仿宋" w:hint="eastAsia"/>
          <w:color w:val="000000" w:themeColor="text1"/>
          <w:sz w:val="32"/>
          <w:szCs w:val="32"/>
        </w:rPr>
        <w:t>应于</w:t>
      </w:r>
      <w:r w:rsidR="000E642D" w:rsidRPr="000E642D">
        <w:rPr>
          <w:rFonts w:ascii="仿宋_GB2312" w:eastAsia="仿宋_GB2312" w:hAnsi="仿宋" w:hint="eastAsia"/>
          <w:color w:val="000000" w:themeColor="text1"/>
          <w:sz w:val="32"/>
          <w:szCs w:val="32"/>
        </w:rPr>
        <w:t>3</w:t>
      </w:r>
      <w:r w:rsidRPr="000E642D">
        <w:rPr>
          <w:rFonts w:ascii="仿宋_GB2312" w:eastAsia="仿宋_GB2312" w:hAnsi="仿宋" w:hint="eastAsia"/>
          <w:color w:val="000000" w:themeColor="text1"/>
          <w:sz w:val="32"/>
          <w:szCs w:val="32"/>
        </w:rPr>
        <w:t>月底前完成</w:t>
      </w:r>
      <w:r w:rsidRPr="008F6722">
        <w:rPr>
          <w:rFonts w:ascii="仿宋_GB2312" w:eastAsia="仿宋_GB2312" w:hAnsi="仿宋" w:hint="eastAsia"/>
          <w:sz w:val="32"/>
          <w:szCs w:val="32"/>
        </w:rPr>
        <w:t>除害处理，清场后提请林业主管部门核查。</w:t>
      </w:r>
      <w:r w:rsidRPr="008F6722">
        <w:rPr>
          <w:rFonts w:ascii="仿宋_GB2312" w:eastAsia="仿宋_GB2312" w:hAnsi="仿宋" w:hint="eastAsia"/>
          <w:color w:val="FF0000"/>
          <w:sz w:val="32"/>
          <w:szCs w:val="32"/>
        </w:rPr>
        <w:t xml:space="preserve"> </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（四）监理措施</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1．监理依据</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三元区2025年度松材线虫病防控实施方案；项目施工承包合同；国家及省、市行业的有关政策、文件；作业图纸及有关技术设计文件；其他相关技术规范。</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2．监理机构与监理内容</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（1）监理机构</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各有关乡（镇）人民政府、国有林场和自然保护区按程</w:t>
      </w:r>
      <w:r w:rsidRPr="008F6722">
        <w:rPr>
          <w:rFonts w:ascii="仿宋_GB2312" w:eastAsia="仿宋_GB2312" w:hAnsi="仿宋" w:hint="eastAsia"/>
          <w:sz w:val="32"/>
          <w:szCs w:val="32"/>
        </w:rPr>
        <w:lastRenderedPageBreak/>
        <w:t>序确定监理单位。可优先选择备案登记类型含工程监理的防治服务组织。</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（2）监理内容</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①施工前期监理：检查施工单位拟定的项目具体实施、进度计划安排是否符合《实施方案》和《施工合同》。包括时间安排、劳力组织、物资材料等。</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②施工阶段监理：检查技术要求落实到位，时间节点是否符合防控要求，药品质量是否合格，防控质量是否到位。</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a.死亡松树清理是否按技术要求实施，死亡松树及直径超过1厘米的枝桠除害处理要彻底，做到不遗漏、不流失；</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b.防治所使用药剂合格、登记表格等齐全；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c.及时发现施工过程中的存在问题，并要求及时整改，出具整改通知书等；</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d. 对防治公司完成工作量及工程进度进行确认；</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e. 提交阶段性监理记录、监理报告、总结等。</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③施工结束阶段：提交监理记录、阶段（专项）监理报告；项目实施完成后，提交项目监理总报告等。</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3．监理方法与要求</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采取巡视式现场监理，监督施工单位严格按照实施方案的要求开展防治作业，核实防治作业工作量，发现问题及时书面通知业主与施工方，督促施工方限时整改。</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监理方随机抽查核实死亡松树清理数量、除害质量、防</w:t>
      </w:r>
      <w:r w:rsidRPr="008F6722">
        <w:rPr>
          <w:rFonts w:ascii="仿宋_GB2312" w:eastAsia="仿宋_GB2312" w:hAnsi="仿宋" w:hint="eastAsia"/>
          <w:sz w:val="32"/>
          <w:szCs w:val="32"/>
        </w:rPr>
        <w:lastRenderedPageBreak/>
        <w:t>治作业面积、防治材料等，并在检查验收前提交监理报告。</w:t>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监理比例：阶段性随机抽查验收。抽查验收小班数量不低于死亡松树小班数量30%。</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4．对监理的监管</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各乡（镇、街道）组织监管队伍，对监理工作进行监管，包括监理出勤、山场监管、监理覆盖度、内业资料等方面。区林业局根据实际情况，对监理工作进行抽查。</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（五）档案管理</w:t>
      </w:r>
    </w:p>
    <w:p w:rsidR="00663888"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建立和完善档案资料，主要包括：</w:t>
      </w:r>
    </w:p>
    <w:p w:rsidR="00663888"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1.政府和主管部门制定印发的松材线虫病相关文件、防治方案、防治经费以及相关会议资料等；</w:t>
      </w:r>
    </w:p>
    <w:p w:rsidR="00663888"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2.松材线虫病疫情监测、普查、取样、检测鉴定等工作台帐，包含秋季普查报表、松枯死木取样鉴定表、发生小班一览表等。</w:t>
      </w:r>
    </w:p>
    <w:p w:rsidR="00663888"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3.检疫执法检查有关材料。包含涉木企业一览表、检疫和检查的情况。</w:t>
      </w:r>
    </w:p>
    <w:p w:rsidR="007342EC"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4.防控相关材料，包含松材线虫病除治作业现场、疫木监管、成效检查验收等相关材料。防治合同、防治记录、除治现场图片和影像资料、</w:t>
      </w:r>
      <w:r w:rsidR="00F310AD" w:rsidRPr="008F6722">
        <w:rPr>
          <w:rFonts w:ascii="仿宋_GB2312" w:eastAsia="仿宋_GB2312" w:hAnsi="仿宋" w:hint="eastAsia"/>
          <w:sz w:val="32"/>
          <w:szCs w:val="32"/>
        </w:rPr>
        <w:t>《死亡松树清理小班一览表》</w:t>
      </w:r>
      <w:r w:rsidRPr="008F6722">
        <w:rPr>
          <w:rFonts w:ascii="仿宋_GB2312" w:eastAsia="仿宋_GB2312" w:hAnsi="仿宋" w:hint="eastAsia"/>
          <w:sz w:val="32"/>
          <w:szCs w:val="32"/>
        </w:rPr>
        <w:t>、</w:t>
      </w:r>
      <w:r w:rsidR="00F310AD" w:rsidRPr="008F6722">
        <w:rPr>
          <w:rFonts w:ascii="仿宋_GB2312" w:eastAsia="仿宋_GB2312" w:hAnsi="仿宋" w:hint="eastAsia"/>
          <w:sz w:val="32"/>
          <w:szCs w:val="32"/>
        </w:rPr>
        <w:t>《采伐迹地清理小班一览表》等各类</w:t>
      </w:r>
      <w:r w:rsidRPr="008F6722">
        <w:rPr>
          <w:rFonts w:ascii="仿宋_GB2312" w:eastAsia="仿宋_GB2312" w:hAnsi="仿宋" w:hint="eastAsia"/>
          <w:sz w:val="32"/>
          <w:szCs w:val="32"/>
        </w:rPr>
        <w:t>进度报表、检查验收、工作总结以及联防联治、宣传培训等相关图片或影像资料。</w:t>
      </w:r>
    </w:p>
    <w:p w:rsidR="007342EC" w:rsidRPr="00A41710" w:rsidRDefault="007342EC" w:rsidP="00A41710">
      <w:pPr>
        <w:ind w:firstLineChars="200" w:firstLine="640"/>
        <w:rPr>
          <w:rFonts w:ascii="黑体" w:eastAsia="黑体" w:hAnsi="黑体"/>
          <w:sz w:val="32"/>
          <w:szCs w:val="32"/>
        </w:rPr>
      </w:pPr>
      <w:r w:rsidRPr="00A41710">
        <w:rPr>
          <w:rFonts w:ascii="黑体" w:eastAsia="黑体" w:hAnsi="黑体" w:hint="eastAsia"/>
          <w:sz w:val="32"/>
          <w:szCs w:val="32"/>
        </w:rPr>
        <w:t>四、除治质量验收及成效评价</w:t>
      </w:r>
    </w:p>
    <w:p w:rsidR="007342EC" w:rsidRPr="008F6722" w:rsidRDefault="007342EC" w:rsidP="00A41710">
      <w:pPr>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lastRenderedPageBreak/>
        <w:t>（一）质量验收</w:t>
      </w:r>
    </w:p>
    <w:p w:rsidR="00BB7E09" w:rsidRDefault="007342EC" w:rsidP="00A41710">
      <w:pPr>
        <w:ind w:firstLineChars="200" w:firstLine="640"/>
        <w:rPr>
          <w:rFonts w:ascii="仿宋_GB2312" w:eastAsia="仿宋_GB2312" w:hAnsi="仿宋"/>
          <w:sz w:val="32"/>
          <w:szCs w:val="32"/>
        </w:rPr>
      </w:pPr>
      <w:r w:rsidRPr="008F6722">
        <w:rPr>
          <w:rFonts w:ascii="仿宋_GB2312" w:eastAsia="仿宋_GB2312" w:hAnsi="仿宋" w:hint="eastAsia"/>
          <w:sz w:val="32"/>
          <w:szCs w:val="32"/>
        </w:rPr>
        <w:t>1.组织形式：</w:t>
      </w:r>
      <w:r w:rsidR="00BB7E09" w:rsidRPr="008F6722">
        <w:rPr>
          <w:rFonts w:ascii="仿宋_GB2312" w:eastAsia="仿宋_GB2312" w:hAnsi="仿宋" w:hint="eastAsia"/>
          <w:sz w:val="32"/>
          <w:szCs w:val="32"/>
        </w:rPr>
        <w:t>松材线虫病防控工作由政府负总责，按照“属地管理，分级负责”和“政府负总责，部门各司其职”的原则，切实加强领导。</w:t>
      </w:r>
      <w:r w:rsidR="00BB7E09" w:rsidRPr="00BB7E09">
        <w:rPr>
          <w:rFonts w:ascii="仿宋_GB2312" w:eastAsia="仿宋_GB2312" w:hAnsi="仿宋" w:hint="eastAsia"/>
          <w:sz w:val="32"/>
          <w:szCs w:val="32"/>
        </w:rPr>
        <w:t>质量检查验收由各乡镇自行组织或聘请第三方资质单位开展。各乡镇</w:t>
      </w:r>
      <w:r w:rsidR="00BB7E09">
        <w:rPr>
          <w:rFonts w:ascii="仿宋_GB2312" w:eastAsia="仿宋_GB2312" w:hAnsi="仿宋" w:hint="eastAsia"/>
          <w:sz w:val="32"/>
          <w:szCs w:val="32"/>
        </w:rPr>
        <w:t>（街道）、国有林场和自然保护区</w:t>
      </w:r>
      <w:r w:rsidR="00BB7E09" w:rsidRPr="00BB7E09">
        <w:rPr>
          <w:rFonts w:ascii="仿宋_GB2312" w:eastAsia="仿宋_GB2312" w:hAnsi="仿宋" w:hint="eastAsia"/>
          <w:sz w:val="32"/>
          <w:szCs w:val="32"/>
        </w:rPr>
        <w:t>负责死亡松树清理、除治性采伐质量检查验收；</w:t>
      </w:r>
      <w:r w:rsidR="00BB7E09" w:rsidRPr="008F6722">
        <w:rPr>
          <w:rFonts w:ascii="仿宋_GB2312" w:eastAsia="仿宋_GB2312" w:hAnsi="仿宋" w:hint="eastAsia"/>
          <w:sz w:val="32"/>
          <w:szCs w:val="32"/>
        </w:rPr>
        <w:t>林业主管部门负责组织技术培训</w:t>
      </w:r>
      <w:r w:rsidRPr="008F6722">
        <w:rPr>
          <w:rFonts w:ascii="仿宋_GB2312" w:eastAsia="仿宋_GB2312" w:hAnsi="仿宋" w:hint="eastAsia"/>
          <w:sz w:val="32"/>
          <w:szCs w:val="32"/>
        </w:rPr>
        <w:t>、</w:t>
      </w:r>
      <w:r w:rsidR="00BB7E09" w:rsidRPr="008F6722">
        <w:rPr>
          <w:rFonts w:ascii="仿宋_GB2312" w:eastAsia="仿宋_GB2312" w:hAnsi="仿宋" w:hint="eastAsia"/>
          <w:sz w:val="32"/>
          <w:szCs w:val="32"/>
        </w:rPr>
        <w:t>现场技术指导。</w:t>
      </w:r>
    </w:p>
    <w:p w:rsidR="007342EC" w:rsidRPr="008F6722" w:rsidRDefault="007342EC" w:rsidP="00A41710">
      <w:pPr>
        <w:ind w:firstLineChars="200" w:firstLine="640"/>
        <w:rPr>
          <w:rFonts w:ascii="仿宋_GB2312" w:eastAsia="仿宋_GB2312" w:hAnsi="仿宋"/>
          <w:sz w:val="32"/>
          <w:szCs w:val="32"/>
        </w:rPr>
      </w:pPr>
      <w:r w:rsidRPr="008F6722">
        <w:rPr>
          <w:rFonts w:ascii="仿宋_GB2312" w:eastAsia="仿宋_GB2312" w:hAnsi="仿宋" w:hint="eastAsia"/>
          <w:sz w:val="32"/>
          <w:szCs w:val="32"/>
        </w:rPr>
        <w:t>2.检查时间：1～3月检查防治性采伐、疫木除害处理、山场清杂等情况；日常开展松林巡查及死亡松树清理抽查。</w:t>
      </w:r>
    </w:p>
    <w:p w:rsidR="007342EC" w:rsidRPr="008F6722" w:rsidRDefault="007342EC" w:rsidP="00A41710">
      <w:pPr>
        <w:ind w:firstLineChars="200" w:firstLine="640"/>
        <w:rPr>
          <w:rFonts w:ascii="仿宋_GB2312" w:eastAsia="仿宋_GB2312" w:hAnsi="仿宋"/>
          <w:sz w:val="32"/>
          <w:szCs w:val="32"/>
        </w:rPr>
      </w:pPr>
      <w:r w:rsidRPr="008F6722">
        <w:rPr>
          <w:rFonts w:ascii="仿宋_GB2312" w:eastAsia="仿宋_GB2312" w:hAnsi="仿宋" w:hint="eastAsia"/>
          <w:sz w:val="32"/>
          <w:szCs w:val="32"/>
        </w:rPr>
        <w:t>3．检查内容</w:t>
      </w:r>
    </w:p>
    <w:p w:rsidR="007342EC" w:rsidRPr="008F6722" w:rsidRDefault="007342EC" w:rsidP="00A41710">
      <w:pPr>
        <w:ind w:firstLineChars="200" w:firstLine="640"/>
        <w:rPr>
          <w:rFonts w:ascii="仿宋_GB2312" w:eastAsia="仿宋_GB2312" w:hAnsi="仿宋"/>
          <w:sz w:val="32"/>
          <w:szCs w:val="32"/>
        </w:rPr>
      </w:pPr>
      <w:r w:rsidRPr="008F6722">
        <w:rPr>
          <w:rFonts w:ascii="仿宋_GB2312" w:eastAsia="仿宋_GB2312" w:hAnsi="仿宋" w:hint="eastAsia"/>
          <w:sz w:val="32"/>
          <w:szCs w:val="32"/>
        </w:rPr>
        <w:t>对照年度除治任务，全面检查除治任务完成情况；疫木清理和除害处理情况；除治作业区病死（枯死、濒死）松树情况；除治作业区伐桩处理和枝桠清理情况；除治迹地周边居民房前屋后薪材、木材存放情况；疫木粉碎（削片）或者烧毁情况；疫木除治监管、检疫封锁及媒介昆虫综合防治等情况。</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4．检查方法</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采取外业和内业同时检查的方法。发生区除治期间，区林业主管部门要成立松材线虫病除治质量督导组，深入所在乡镇人民政府（街道）的林分改造除治现场，进行检查指导，保证除治质量和进度。对除治山场采取全查，零星死亡松树清理按照总量的30%进行外业抽查，内业检查表格、台帐等</w:t>
      </w:r>
      <w:r w:rsidRPr="008F6722">
        <w:rPr>
          <w:rFonts w:ascii="仿宋_GB2312" w:eastAsia="仿宋_GB2312" w:hAnsi="仿宋" w:hint="eastAsia"/>
          <w:sz w:val="32"/>
          <w:szCs w:val="32"/>
        </w:rPr>
        <w:lastRenderedPageBreak/>
        <w:t>是否填写规范、完整。加强疫木运输、除害处理监管，指导疫木除害处理点做好疫木分区堆放、台帐规范填写等。</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5．不合格的处理措施</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防治过程检查发现质量不合格情况，针对存在问题，及时通知承包人员，限期整改；监理方可告知业主和承包方，召开三方协商会议。经整改后仍然不合格的，纳入防治质量评估，作为效果评定或兑现合同依据。</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（2）验收不合格、施工单位出现严重工作失误和擅自不履行合同等问题，经所在乡（镇）人民政府、 国有林场和自然保护区上报至区林业局核实后予以通报，限制其在本辖区承接林业有害生物防控业务。并按照《福建省林业有害生物防治服务组织信用评价实施办法（试行）》（闽林〔2019〕3号）进行信用评价，公布信用评价结果。</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（3）监理单位履责不到位的，可根据实际情况进行整改通报、警告直至解除合同。</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（二）成效检查与评价</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1.组织形式</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区林长办组织相关部门对照2025年松材线虫病防控方案对防控目标责任完成情况进行检查。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2.检查时间</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在12月安排成效检查。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3.检查内容</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lastRenderedPageBreak/>
        <w:t>春季检查主要内容：死亡松树清理阶段性任务完成情况及除害处理质量；防治性采伐完成情况和质量；死亡松树清理与防治性采伐疫木管理情况；疫情监测及综合防治实施等情况。</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年度检查主要内容：死亡松树清理及除害处理完成情况；防治性采伐年度任务完成情况；疫情监测、秋季普查情况；检疫执法和涉木企业检查情况；保障措施落实情况；内业技术资料收集和档案建立情况；年度防治成效评估。</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4.成效评价</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对照上年度秋季专项普查疫情发生情况，评价年度防治成效。根据相关规定及技术标准要求开展内业与外业相结合检查，并按三元区林长制工作考核实施细则，对照年度林长制实施情况考核评分表中的林业有害生物防治分值量化评分。对防治成效较差和未完成任务的有关乡（镇）人民政府、国有林场和自然保护区及时给予通报，责令限期整改。对于属地防控责任不落实、防控工作不力、疫情扩散严重的，将按照有关文件规定追究责任。并对社会化防治服务组织进行信用评价，上报上级林业主管部门。</w:t>
      </w:r>
    </w:p>
    <w:p w:rsidR="007342EC" w:rsidRPr="00A41710" w:rsidRDefault="007342EC" w:rsidP="008F6722">
      <w:pPr>
        <w:spacing w:line="360" w:lineRule="auto"/>
        <w:ind w:firstLineChars="200" w:firstLine="640"/>
        <w:rPr>
          <w:rFonts w:ascii="黑体" w:eastAsia="黑体" w:hAnsi="黑体"/>
          <w:sz w:val="32"/>
          <w:szCs w:val="32"/>
        </w:rPr>
      </w:pPr>
      <w:r w:rsidRPr="00A41710">
        <w:rPr>
          <w:rFonts w:ascii="黑体" w:eastAsia="黑体" w:hAnsi="黑体" w:hint="eastAsia"/>
          <w:sz w:val="32"/>
          <w:szCs w:val="32"/>
        </w:rPr>
        <w:t>五、经费预算</w:t>
      </w:r>
    </w:p>
    <w:p w:rsidR="00134C76" w:rsidRPr="008F6722" w:rsidRDefault="00134C76"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（一）预算依据</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本方案参考福建省林业有害生物防治检疫局下发的松材线虫病防治成本测算参考单价，</w:t>
      </w:r>
      <w:r w:rsidR="00BB7E09">
        <w:rPr>
          <w:rFonts w:ascii="仿宋_GB2312" w:eastAsia="仿宋_GB2312" w:hAnsi="仿宋" w:hint="eastAsia"/>
          <w:sz w:val="32"/>
          <w:szCs w:val="32"/>
        </w:rPr>
        <w:t>结合三元区</w:t>
      </w:r>
      <w:r w:rsidRPr="008F6722">
        <w:rPr>
          <w:rFonts w:ascii="仿宋_GB2312" w:eastAsia="仿宋_GB2312" w:hAnsi="仿宋" w:hint="eastAsia"/>
          <w:sz w:val="32"/>
          <w:szCs w:val="32"/>
        </w:rPr>
        <w:t>死亡松树分布</w:t>
      </w:r>
      <w:r w:rsidRPr="008F6722">
        <w:rPr>
          <w:rFonts w:ascii="仿宋_GB2312" w:eastAsia="仿宋_GB2312" w:hAnsi="仿宋" w:hint="eastAsia"/>
          <w:sz w:val="32"/>
          <w:szCs w:val="32"/>
        </w:rPr>
        <w:lastRenderedPageBreak/>
        <w:t>范围、当前三元区的各乡镇社会劳动力工资水平，交通方便程度、山场操作难易等综合预算防控经费。</w:t>
      </w:r>
    </w:p>
    <w:p w:rsidR="00134C76" w:rsidRPr="008F6722" w:rsidRDefault="00134C76"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（二）经费预算</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经测算，2025年度三元区松材线虫病防控经费预算为</w:t>
      </w:r>
      <w:r w:rsidR="000E642D">
        <w:rPr>
          <w:rFonts w:ascii="仿宋_GB2312" w:eastAsia="仿宋_GB2312" w:hAnsi="仿宋" w:hint="eastAsia"/>
          <w:sz w:val="32"/>
          <w:szCs w:val="32"/>
        </w:rPr>
        <w:t>522.21</w:t>
      </w:r>
      <w:r w:rsidRPr="008F6722">
        <w:rPr>
          <w:rFonts w:ascii="仿宋_GB2312" w:eastAsia="仿宋_GB2312" w:hAnsi="仿宋" w:hint="eastAsia"/>
          <w:sz w:val="32"/>
          <w:szCs w:val="32"/>
        </w:rPr>
        <w:t>万元，主要由以下部分构成（详见附表4）：</w:t>
      </w:r>
    </w:p>
    <w:p w:rsidR="007342EC" w:rsidRPr="008F6722" w:rsidRDefault="00134C76"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w:t>
      </w:r>
      <w:r w:rsidR="007342EC" w:rsidRPr="008F6722">
        <w:rPr>
          <w:rFonts w:ascii="仿宋_GB2312" w:eastAsia="仿宋_GB2312" w:hAnsi="仿宋" w:hint="eastAsia"/>
          <w:sz w:val="32"/>
          <w:szCs w:val="32"/>
        </w:rPr>
        <w:t>监测普查经费</w:t>
      </w:r>
      <w:r w:rsidR="00663888" w:rsidRPr="008F6722">
        <w:rPr>
          <w:rFonts w:ascii="仿宋_GB2312" w:eastAsia="仿宋_GB2312" w:hAnsi="仿宋" w:hint="eastAsia"/>
          <w:sz w:val="32"/>
          <w:szCs w:val="32"/>
        </w:rPr>
        <w:t>6.01</w:t>
      </w:r>
      <w:r w:rsidR="007342EC" w:rsidRPr="008F6722">
        <w:rPr>
          <w:rFonts w:ascii="仿宋_GB2312" w:eastAsia="仿宋_GB2312" w:hAnsi="仿宋" w:hint="eastAsia"/>
          <w:sz w:val="32"/>
          <w:szCs w:val="32"/>
        </w:rPr>
        <w:t>万元</w:t>
      </w:r>
      <w:r w:rsidR="007342EC" w:rsidRPr="008F6722">
        <w:rPr>
          <w:rFonts w:ascii="仿宋_GB2312" w:eastAsia="仿宋_GB2312" w:hAnsi="仿宋" w:hint="eastAsia"/>
          <w:sz w:val="32"/>
          <w:szCs w:val="32"/>
        </w:rPr>
        <w:tab/>
      </w:r>
    </w:p>
    <w:p w:rsidR="007342EC" w:rsidRPr="008F6722" w:rsidRDefault="007342EC" w:rsidP="008F6722">
      <w:pPr>
        <w:spacing w:line="360" w:lineRule="auto"/>
        <w:rPr>
          <w:rFonts w:ascii="仿宋_GB2312" w:eastAsia="仿宋_GB2312" w:hAnsi="仿宋"/>
          <w:sz w:val="32"/>
          <w:szCs w:val="32"/>
        </w:rPr>
      </w:pPr>
      <w:r w:rsidRPr="008F6722">
        <w:rPr>
          <w:rFonts w:ascii="仿宋_GB2312" w:eastAsia="仿宋_GB2312" w:hAnsi="仿宋" w:hint="eastAsia"/>
          <w:sz w:val="32"/>
          <w:szCs w:val="32"/>
        </w:rPr>
        <w:t>疫情监测、普查15</w:t>
      </w:r>
      <w:r w:rsidR="00663888" w:rsidRPr="008F6722">
        <w:rPr>
          <w:rFonts w:ascii="仿宋_GB2312" w:eastAsia="仿宋_GB2312" w:hAnsi="仿宋" w:hint="eastAsia"/>
          <w:sz w:val="32"/>
          <w:szCs w:val="32"/>
        </w:rPr>
        <w:t>.035</w:t>
      </w:r>
      <w:r w:rsidRPr="008F6722">
        <w:rPr>
          <w:rFonts w:ascii="仿宋_GB2312" w:eastAsia="仿宋_GB2312" w:hAnsi="仿宋" w:hint="eastAsia"/>
          <w:sz w:val="32"/>
          <w:szCs w:val="32"/>
        </w:rPr>
        <w:t>万亩×0.</w:t>
      </w:r>
      <w:r w:rsidR="00663888" w:rsidRPr="008F6722">
        <w:rPr>
          <w:rFonts w:ascii="仿宋_GB2312" w:eastAsia="仿宋_GB2312" w:hAnsi="仿宋" w:hint="eastAsia"/>
          <w:sz w:val="32"/>
          <w:szCs w:val="32"/>
        </w:rPr>
        <w:t>4</w:t>
      </w:r>
      <w:r w:rsidRPr="008F6722">
        <w:rPr>
          <w:rFonts w:ascii="仿宋_GB2312" w:eastAsia="仿宋_GB2312" w:hAnsi="仿宋" w:hint="eastAsia"/>
          <w:sz w:val="32"/>
          <w:szCs w:val="32"/>
        </w:rPr>
        <w:t>万元/万亩=</w:t>
      </w:r>
      <w:r w:rsidR="00663888" w:rsidRPr="008F6722">
        <w:rPr>
          <w:rFonts w:ascii="仿宋_GB2312" w:eastAsia="仿宋_GB2312" w:hAnsi="仿宋" w:hint="eastAsia"/>
          <w:sz w:val="32"/>
          <w:szCs w:val="32"/>
        </w:rPr>
        <w:t>6.01</w:t>
      </w:r>
      <w:r w:rsidRPr="008F6722">
        <w:rPr>
          <w:rFonts w:ascii="仿宋_GB2312" w:eastAsia="仿宋_GB2312" w:hAnsi="仿宋" w:hint="eastAsia"/>
          <w:sz w:val="32"/>
          <w:szCs w:val="32"/>
        </w:rPr>
        <w:t>万元</w:t>
      </w:r>
    </w:p>
    <w:p w:rsidR="007342EC" w:rsidRPr="008F6722" w:rsidRDefault="00134C76"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w:t>
      </w:r>
      <w:r w:rsidR="007342EC" w:rsidRPr="008F6722">
        <w:rPr>
          <w:rFonts w:ascii="仿宋_GB2312" w:eastAsia="仿宋_GB2312" w:hAnsi="仿宋" w:hint="eastAsia"/>
          <w:sz w:val="32"/>
          <w:szCs w:val="32"/>
        </w:rPr>
        <w:t>清理死亡松树</w:t>
      </w:r>
      <w:r w:rsidR="000E642D">
        <w:rPr>
          <w:rFonts w:ascii="仿宋_GB2312" w:eastAsia="仿宋_GB2312" w:hAnsi="仿宋" w:hint="eastAsia"/>
          <w:sz w:val="32"/>
          <w:szCs w:val="32"/>
        </w:rPr>
        <w:t>468</w:t>
      </w:r>
      <w:r w:rsidR="007342EC" w:rsidRPr="008F6722">
        <w:rPr>
          <w:rFonts w:ascii="仿宋_GB2312" w:eastAsia="仿宋_GB2312" w:hAnsi="仿宋" w:hint="eastAsia"/>
          <w:sz w:val="32"/>
          <w:szCs w:val="32"/>
        </w:rPr>
        <w:t>万元。</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0.0</w:t>
      </w:r>
      <w:r w:rsidR="000E642D">
        <w:rPr>
          <w:rFonts w:ascii="仿宋_GB2312" w:eastAsia="仿宋_GB2312" w:hAnsi="仿宋" w:hint="eastAsia"/>
          <w:sz w:val="32"/>
          <w:szCs w:val="32"/>
        </w:rPr>
        <w:t>36</w:t>
      </w:r>
      <w:r w:rsidRPr="008F6722">
        <w:rPr>
          <w:rFonts w:ascii="仿宋_GB2312" w:eastAsia="仿宋_GB2312" w:hAnsi="仿宋" w:hint="eastAsia"/>
          <w:sz w:val="32"/>
          <w:szCs w:val="32"/>
        </w:rPr>
        <w:t>万元/株×</w:t>
      </w:r>
      <w:r w:rsidR="008F6722">
        <w:rPr>
          <w:rFonts w:ascii="仿宋_GB2312" w:eastAsia="仿宋_GB2312" w:hAnsi="仿宋" w:hint="eastAsia"/>
          <w:sz w:val="32"/>
          <w:szCs w:val="32"/>
        </w:rPr>
        <w:t>1</w:t>
      </w:r>
      <w:r w:rsidR="000E642D">
        <w:rPr>
          <w:rFonts w:ascii="仿宋_GB2312" w:eastAsia="仿宋_GB2312" w:hAnsi="仿宋" w:hint="eastAsia"/>
          <w:sz w:val="32"/>
          <w:szCs w:val="32"/>
        </w:rPr>
        <w:t>3000</w:t>
      </w:r>
      <w:r w:rsidRPr="008F6722">
        <w:rPr>
          <w:rFonts w:ascii="仿宋_GB2312" w:eastAsia="仿宋_GB2312" w:hAnsi="仿宋" w:hint="eastAsia"/>
          <w:sz w:val="32"/>
          <w:szCs w:val="32"/>
        </w:rPr>
        <w:t>株</w:t>
      </w:r>
      <w:r w:rsidR="00663888" w:rsidRPr="008F6722">
        <w:rPr>
          <w:rFonts w:ascii="仿宋_GB2312" w:eastAsia="仿宋_GB2312" w:hAnsi="仿宋" w:hint="eastAsia"/>
          <w:sz w:val="32"/>
          <w:szCs w:val="32"/>
        </w:rPr>
        <w:t>=</w:t>
      </w:r>
      <w:r w:rsidR="000E642D">
        <w:rPr>
          <w:rFonts w:ascii="仿宋_GB2312" w:eastAsia="仿宋_GB2312" w:hAnsi="仿宋" w:hint="eastAsia"/>
          <w:sz w:val="32"/>
          <w:szCs w:val="32"/>
        </w:rPr>
        <w:t>468</w:t>
      </w:r>
      <w:r w:rsidRPr="008F6722">
        <w:rPr>
          <w:rFonts w:ascii="仿宋_GB2312" w:eastAsia="仿宋_GB2312" w:hAnsi="仿宋" w:hint="eastAsia"/>
          <w:sz w:val="32"/>
          <w:szCs w:val="32"/>
        </w:rPr>
        <w:t>万元</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（包含工人工资、药剂、运费等）</w:t>
      </w:r>
    </w:p>
    <w:p w:rsidR="007342EC" w:rsidRPr="008F6722" w:rsidRDefault="004A7623"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w:t>
      </w:r>
      <w:r w:rsidR="007342EC" w:rsidRPr="008F6722">
        <w:rPr>
          <w:rFonts w:ascii="仿宋_GB2312" w:eastAsia="仿宋_GB2312" w:hAnsi="仿宋" w:hint="eastAsia"/>
          <w:sz w:val="32"/>
          <w:szCs w:val="32"/>
        </w:rPr>
        <w:t>监理费</w:t>
      </w:r>
      <w:r w:rsidR="000E642D">
        <w:rPr>
          <w:rFonts w:ascii="仿宋_GB2312" w:eastAsia="仿宋_GB2312" w:hAnsi="仿宋" w:hint="eastAsia"/>
          <w:sz w:val="32"/>
          <w:szCs w:val="32"/>
        </w:rPr>
        <w:t>14.04</w:t>
      </w:r>
      <w:r w:rsidR="00663888" w:rsidRPr="008F6722">
        <w:rPr>
          <w:rFonts w:ascii="仿宋_GB2312" w:eastAsia="仿宋_GB2312" w:hAnsi="仿宋" w:hint="eastAsia"/>
          <w:sz w:val="32"/>
          <w:szCs w:val="32"/>
        </w:rPr>
        <w:t>万元</w:t>
      </w:r>
      <w:r w:rsidR="007342EC" w:rsidRPr="008F6722">
        <w:rPr>
          <w:rFonts w:ascii="仿宋_GB2312" w:eastAsia="仿宋_GB2312" w:hAnsi="仿宋" w:hint="eastAsia"/>
          <w:sz w:val="32"/>
          <w:szCs w:val="32"/>
        </w:rPr>
        <w:t>（主要对死亡松树清理开展监理）。按清理费用3%预算。</w:t>
      </w:r>
    </w:p>
    <w:p w:rsidR="007342EC" w:rsidRPr="008F6722" w:rsidRDefault="000E642D" w:rsidP="008F6722">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468</w:t>
      </w:r>
      <w:r w:rsidR="00663888" w:rsidRPr="008F6722">
        <w:rPr>
          <w:rFonts w:ascii="仿宋_GB2312" w:eastAsia="仿宋_GB2312" w:hAnsi="仿宋" w:hint="eastAsia"/>
          <w:sz w:val="32"/>
          <w:szCs w:val="32"/>
        </w:rPr>
        <w:t>万元</w:t>
      </w:r>
      <w:r w:rsidR="007342EC" w:rsidRPr="008F6722">
        <w:rPr>
          <w:rFonts w:ascii="仿宋_GB2312" w:eastAsia="仿宋_GB2312" w:hAnsi="仿宋" w:hint="eastAsia"/>
          <w:sz w:val="32"/>
          <w:szCs w:val="32"/>
        </w:rPr>
        <w:t>×3%=</w:t>
      </w:r>
      <w:r>
        <w:rPr>
          <w:rFonts w:ascii="仿宋_GB2312" w:eastAsia="仿宋_GB2312" w:hAnsi="仿宋" w:hint="eastAsia"/>
          <w:sz w:val="32"/>
          <w:szCs w:val="32"/>
        </w:rPr>
        <w:t>14.04</w:t>
      </w:r>
      <w:r w:rsidR="007342EC" w:rsidRPr="008F6722">
        <w:rPr>
          <w:rFonts w:ascii="仿宋_GB2312" w:eastAsia="仿宋_GB2312" w:hAnsi="仿宋" w:hint="eastAsia"/>
          <w:sz w:val="32"/>
          <w:szCs w:val="32"/>
        </w:rPr>
        <w:t>万元</w:t>
      </w:r>
    </w:p>
    <w:p w:rsidR="007342EC" w:rsidRPr="008F6722" w:rsidRDefault="004A7623"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w:t>
      </w:r>
      <w:r w:rsidR="007342EC" w:rsidRPr="008F6722">
        <w:rPr>
          <w:rFonts w:ascii="仿宋_GB2312" w:eastAsia="仿宋_GB2312" w:hAnsi="仿宋" w:hint="eastAsia"/>
          <w:sz w:val="32"/>
          <w:szCs w:val="32"/>
        </w:rPr>
        <w:t>应急费用</w:t>
      </w:r>
      <w:r w:rsidR="000E642D">
        <w:rPr>
          <w:rFonts w:ascii="仿宋_GB2312" w:eastAsia="仿宋_GB2312" w:hAnsi="仿宋" w:hint="eastAsia"/>
          <w:sz w:val="32"/>
          <w:szCs w:val="32"/>
        </w:rPr>
        <w:t>9.76</w:t>
      </w:r>
      <w:r w:rsidR="00663888" w:rsidRPr="008F6722">
        <w:rPr>
          <w:rFonts w:ascii="仿宋_GB2312" w:eastAsia="仿宋_GB2312" w:hAnsi="仿宋" w:hint="eastAsia"/>
          <w:sz w:val="32"/>
          <w:szCs w:val="32"/>
        </w:rPr>
        <w:t>万元</w:t>
      </w:r>
      <w:r w:rsidR="007342EC" w:rsidRPr="008F6722">
        <w:rPr>
          <w:rFonts w:ascii="仿宋_GB2312" w:eastAsia="仿宋_GB2312" w:hAnsi="仿宋" w:hint="eastAsia"/>
          <w:sz w:val="32"/>
          <w:szCs w:val="32"/>
        </w:rPr>
        <w:t>。（死亡松树大量增加或疫情变化时防治费用）。按疫情监测普查费、防治费、项目监理费合计的2%预算。</w:t>
      </w:r>
    </w:p>
    <w:p w:rsidR="00663888" w:rsidRPr="008F6722" w:rsidRDefault="00663888"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w:t>
      </w:r>
      <w:r w:rsidR="00DC1E41" w:rsidRPr="008F6722">
        <w:rPr>
          <w:rFonts w:ascii="仿宋_GB2312" w:eastAsia="仿宋_GB2312" w:hAnsi="仿宋" w:hint="eastAsia"/>
          <w:sz w:val="32"/>
          <w:szCs w:val="32"/>
        </w:rPr>
        <w:t>6.01</w:t>
      </w:r>
      <w:r w:rsidRPr="008F6722">
        <w:rPr>
          <w:rFonts w:ascii="仿宋_GB2312" w:eastAsia="仿宋_GB2312" w:hAnsi="仿宋" w:hint="eastAsia"/>
          <w:sz w:val="32"/>
          <w:szCs w:val="32"/>
        </w:rPr>
        <w:t>+</w:t>
      </w:r>
      <w:r w:rsidR="000E642D">
        <w:rPr>
          <w:rFonts w:ascii="仿宋_GB2312" w:eastAsia="仿宋_GB2312" w:hAnsi="仿宋" w:hint="eastAsia"/>
          <w:sz w:val="32"/>
          <w:szCs w:val="32"/>
        </w:rPr>
        <w:t>468</w:t>
      </w:r>
      <w:r w:rsidRPr="008F6722">
        <w:rPr>
          <w:rFonts w:ascii="仿宋_GB2312" w:eastAsia="仿宋_GB2312" w:hAnsi="仿宋" w:hint="eastAsia"/>
          <w:sz w:val="32"/>
          <w:szCs w:val="32"/>
        </w:rPr>
        <w:t>+</w:t>
      </w:r>
      <w:r w:rsidR="000E642D">
        <w:rPr>
          <w:rFonts w:ascii="仿宋_GB2312" w:eastAsia="仿宋_GB2312" w:hAnsi="仿宋" w:hint="eastAsia"/>
          <w:sz w:val="32"/>
          <w:szCs w:val="32"/>
        </w:rPr>
        <w:t>14.04</w:t>
      </w:r>
      <w:r w:rsidRPr="008F6722">
        <w:rPr>
          <w:rFonts w:ascii="仿宋_GB2312" w:eastAsia="仿宋_GB2312" w:hAnsi="仿宋" w:hint="eastAsia"/>
          <w:sz w:val="32"/>
          <w:szCs w:val="32"/>
        </w:rPr>
        <w:t>）万元×2%=</w:t>
      </w:r>
      <w:r w:rsidR="000E642D">
        <w:rPr>
          <w:rFonts w:ascii="仿宋_GB2312" w:eastAsia="仿宋_GB2312" w:hAnsi="仿宋" w:hint="eastAsia"/>
          <w:sz w:val="32"/>
          <w:szCs w:val="32"/>
        </w:rPr>
        <w:t>9.76</w:t>
      </w:r>
      <w:r w:rsidRPr="008F6722">
        <w:rPr>
          <w:rFonts w:ascii="仿宋_GB2312" w:eastAsia="仿宋_GB2312" w:hAnsi="仿宋" w:hint="eastAsia"/>
          <w:sz w:val="32"/>
          <w:szCs w:val="32"/>
        </w:rPr>
        <w:t>万元</w:t>
      </w:r>
    </w:p>
    <w:p w:rsidR="007342EC" w:rsidRPr="008F6722" w:rsidRDefault="004A7623"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5.</w:t>
      </w:r>
      <w:r w:rsidR="007342EC" w:rsidRPr="008F6722">
        <w:rPr>
          <w:rFonts w:ascii="仿宋_GB2312" w:eastAsia="仿宋_GB2312" w:hAnsi="仿宋" w:hint="eastAsia"/>
          <w:sz w:val="32"/>
          <w:szCs w:val="32"/>
        </w:rPr>
        <w:t>其它费用</w:t>
      </w:r>
      <w:r w:rsidR="000E642D">
        <w:rPr>
          <w:rFonts w:ascii="仿宋_GB2312" w:eastAsia="仿宋_GB2312" w:hAnsi="仿宋" w:hint="eastAsia"/>
          <w:sz w:val="32"/>
          <w:szCs w:val="32"/>
        </w:rPr>
        <w:t>24.4</w:t>
      </w:r>
      <w:r w:rsidR="00663888" w:rsidRPr="008F6722">
        <w:rPr>
          <w:rFonts w:ascii="仿宋_GB2312" w:eastAsia="仿宋_GB2312" w:hAnsi="仿宋" w:hint="eastAsia"/>
          <w:sz w:val="32"/>
          <w:szCs w:val="32"/>
        </w:rPr>
        <w:t>万元</w:t>
      </w:r>
      <w:r w:rsidR="007342EC" w:rsidRPr="008F6722">
        <w:rPr>
          <w:rFonts w:ascii="仿宋_GB2312" w:eastAsia="仿宋_GB2312" w:hAnsi="仿宋" w:hint="eastAsia"/>
          <w:sz w:val="32"/>
          <w:szCs w:val="32"/>
        </w:rPr>
        <w:t>（含方案编制、伐区调查、会议及咨询等）。按疫情监测普查费、防治费、项目监理费合计的5%预算。</w:t>
      </w:r>
    </w:p>
    <w:p w:rsidR="00663888" w:rsidRPr="008F6722" w:rsidRDefault="00BC70A4" w:rsidP="00BC70A4">
      <w:pPr>
        <w:spacing w:line="360" w:lineRule="auto"/>
        <w:ind w:firstLineChars="200" w:firstLine="640"/>
        <w:rPr>
          <w:rFonts w:ascii="仿宋_GB2312" w:eastAsia="仿宋_GB2312" w:hAnsi="仿宋"/>
          <w:sz w:val="32"/>
          <w:szCs w:val="32"/>
        </w:rPr>
      </w:pPr>
      <w:r w:rsidRPr="00BC70A4">
        <w:rPr>
          <w:rFonts w:ascii="仿宋_GB2312" w:eastAsia="仿宋_GB2312" w:hAnsi="仿宋" w:hint="eastAsia"/>
          <w:sz w:val="32"/>
          <w:szCs w:val="32"/>
        </w:rPr>
        <w:t>（6.01+</w:t>
      </w:r>
      <w:r w:rsidR="000E642D">
        <w:rPr>
          <w:rFonts w:ascii="仿宋_GB2312" w:eastAsia="仿宋_GB2312" w:hAnsi="仿宋" w:hint="eastAsia"/>
          <w:sz w:val="32"/>
          <w:szCs w:val="32"/>
        </w:rPr>
        <w:t>468</w:t>
      </w:r>
      <w:r w:rsidRPr="00BC70A4">
        <w:rPr>
          <w:rFonts w:ascii="仿宋_GB2312" w:eastAsia="仿宋_GB2312" w:hAnsi="仿宋" w:hint="eastAsia"/>
          <w:sz w:val="32"/>
          <w:szCs w:val="32"/>
        </w:rPr>
        <w:t>+</w:t>
      </w:r>
      <w:r w:rsidR="000E642D">
        <w:rPr>
          <w:rFonts w:ascii="仿宋_GB2312" w:eastAsia="仿宋_GB2312" w:hAnsi="仿宋" w:hint="eastAsia"/>
          <w:sz w:val="32"/>
          <w:szCs w:val="32"/>
        </w:rPr>
        <w:t>14.04</w:t>
      </w:r>
      <w:r w:rsidRPr="00BC70A4">
        <w:rPr>
          <w:rFonts w:ascii="仿宋_GB2312" w:eastAsia="仿宋_GB2312" w:hAnsi="仿宋" w:hint="eastAsia"/>
          <w:sz w:val="32"/>
          <w:szCs w:val="32"/>
        </w:rPr>
        <w:t>）</w:t>
      </w:r>
      <w:r w:rsidR="00663888" w:rsidRPr="008F6722">
        <w:rPr>
          <w:rFonts w:ascii="仿宋_GB2312" w:eastAsia="仿宋_GB2312" w:hAnsi="仿宋" w:hint="eastAsia"/>
          <w:sz w:val="32"/>
          <w:szCs w:val="32"/>
        </w:rPr>
        <w:t>万元×5%=</w:t>
      </w:r>
      <w:r w:rsidR="000E642D">
        <w:rPr>
          <w:rFonts w:ascii="仿宋_GB2312" w:eastAsia="仿宋_GB2312" w:hAnsi="仿宋" w:hint="eastAsia"/>
          <w:sz w:val="32"/>
          <w:szCs w:val="32"/>
        </w:rPr>
        <w:t>24.4</w:t>
      </w:r>
      <w:r w:rsidR="00663888" w:rsidRPr="008F6722">
        <w:rPr>
          <w:rFonts w:ascii="仿宋_GB2312" w:eastAsia="仿宋_GB2312" w:hAnsi="仿宋" w:hint="eastAsia"/>
          <w:sz w:val="32"/>
          <w:szCs w:val="32"/>
        </w:rPr>
        <w:t>万元</w:t>
      </w:r>
    </w:p>
    <w:p w:rsidR="007342EC" w:rsidRPr="008F6722" w:rsidRDefault="004A7623"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6.</w:t>
      </w:r>
      <w:r w:rsidR="007342EC" w:rsidRPr="008F6722">
        <w:rPr>
          <w:rFonts w:ascii="仿宋_GB2312" w:eastAsia="仿宋_GB2312" w:hAnsi="仿宋" w:hint="eastAsia"/>
          <w:sz w:val="32"/>
          <w:szCs w:val="32"/>
        </w:rPr>
        <w:t>若发生新疫情，除治费用另行预算。</w:t>
      </w:r>
    </w:p>
    <w:p w:rsidR="00134C76" w:rsidRPr="008F6722" w:rsidRDefault="00134C76"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lastRenderedPageBreak/>
        <w:t>（三）资金来源</w:t>
      </w:r>
    </w:p>
    <w:p w:rsidR="00134C76" w:rsidRPr="008F6722" w:rsidRDefault="00134C76"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按照“坚持以地方投入为主，多渠道筹资的原则”，</w:t>
      </w:r>
      <w:r w:rsidR="004A7623" w:rsidRPr="008F6722">
        <w:rPr>
          <w:rFonts w:ascii="仿宋_GB2312" w:eastAsia="仿宋_GB2312" w:hAnsi="仿宋" w:hint="eastAsia"/>
          <w:sz w:val="32"/>
          <w:szCs w:val="32"/>
        </w:rPr>
        <w:t>区</w:t>
      </w:r>
      <w:r w:rsidRPr="008F6722">
        <w:rPr>
          <w:rFonts w:ascii="仿宋_GB2312" w:eastAsia="仿宋_GB2312" w:hAnsi="仿宋" w:hint="eastAsia"/>
          <w:sz w:val="32"/>
          <w:szCs w:val="32"/>
        </w:rPr>
        <w:t>、乡两级政府要进一步加大松材线虫病防控资费的投入，</w:t>
      </w:r>
      <w:r w:rsidR="004A7623" w:rsidRPr="008F6722">
        <w:rPr>
          <w:rFonts w:ascii="仿宋_GB2312" w:eastAsia="仿宋_GB2312" w:hAnsi="仿宋" w:hint="eastAsia"/>
          <w:sz w:val="32"/>
          <w:szCs w:val="32"/>
        </w:rPr>
        <w:t>区</w:t>
      </w:r>
      <w:r w:rsidRPr="008F6722">
        <w:rPr>
          <w:rFonts w:ascii="仿宋_GB2312" w:eastAsia="仿宋_GB2312" w:hAnsi="仿宋" w:hint="eastAsia"/>
          <w:sz w:val="32"/>
          <w:szCs w:val="32"/>
        </w:rPr>
        <w:t>林业局积极争取上级防治补助资金，多渠道筹集松材线虫病防控资金。</w:t>
      </w:r>
    </w:p>
    <w:p w:rsidR="00134C76" w:rsidRPr="008F6722" w:rsidRDefault="00134C76"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由于松材线虫病疫情传播途径多，除治难度大，扩散蔓延速度快，如疫情发生变化时可启用应急防治经费，必要时可根据疫情实际情况对本方案的单项资金进行调整补充完善，确保资金足额投入，顺利开展防控工作。</w:t>
      </w:r>
    </w:p>
    <w:p w:rsidR="007342EC" w:rsidRPr="008F6722" w:rsidRDefault="007342EC" w:rsidP="008F6722">
      <w:pPr>
        <w:spacing w:line="360" w:lineRule="auto"/>
        <w:ind w:firstLineChars="200" w:firstLine="640"/>
        <w:rPr>
          <w:rFonts w:ascii="黑体" w:eastAsia="黑体" w:hAnsi="黑体"/>
          <w:sz w:val="32"/>
          <w:szCs w:val="32"/>
        </w:rPr>
      </w:pPr>
      <w:r w:rsidRPr="008F6722">
        <w:rPr>
          <w:rFonts w:ascii="黑体" w:eastAsia="黑体" w:hAnsi="黑体" w:hint="eastAsia"/>
          <w:sz w:val="32"/>
          <w:szCs w:val="32"/>
        </w:rPr>
        <w:t>六、保障措施</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（一）组织领导</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根据《福建省林业有害生物防治条例》</w:t>
      </w:r>
      <w:r w:rsidR="00EF63A4" w:rsidRPr="008F6722">
        <w:rPr>
          <w:rFonts w:ascii="仿宋_GB2312" w:eastAsia="仿宋_GB2312" w:hAnsi="仿宋" w:hint="eastAsia"/>
          <w:sz w:val="32"/>
          <w:szCs w:val="32"/>
        </w:rPr>
        <w:t>、《中</w:t>
      </w:r>
      <w:r w:rsidRPr="008F6722">
        <w:rPr>
          <w:rFonts w:ascii="仿宋_GB2312" w:eastAsia="仿宋_GB2312" w:hAnsi="仿宋" w:hint="eastAsia"/>
          <w:sz w:val="32"/>
          <w:szCs w:val="32"/>
        </w:rPr>
        <w:t>共福建省委办公厅、福建省人民政府办公厅印发〈关于全面推行林长制的实施意见〉的通知》</w:t>
      </w:r>
      <w:r w:rsidR="00EF63A4" w:rsidRPr="008F6722">
        <w:rPr>
          <w:rFonts w:ascii="仿宋_GB2312" w:eastAsia="仿宋_GB2312" w:hAnsi="仿宋" w:hint="eastAsia"/>
          <w:sz w:val="32"/>
          <w:szCs w:val="32"/>
        </w:rPr>
        <w:t>和《三元区加强松材线虫病疫情防控的若干措施》</w:t>
      </w:r>
      <w:r w:rsidRPr="008F6722">
        <w:rPr>
          <w:rFonts w:ascii="仿宋_GB2312" w:eastAsia="仿宋_GB2312" w:hAnsi="仿宋" w:hint="eastAsia"/>
          <w:sz w:val="32"/>
          <w:szCs w:val="32"/>
        </w:rPr>
        <w:t xml:space="preserve">精神，三元区全面推进依法防治，建立落实林长制，进一步完善重大生物灾害防控工作机制，压实疫情防控属地责任，加强督促检查，及时协调解决防控中存在的困难和问题。    </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（二）责任落实</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1．乡（镇）人民政府、街道办事处、国有林场和自然保护区责任。各乡（镇）人民政府、街道办事处、国有林场和自然保护区是松材线虫病防控工作的责任主体，对本辖区</w:t>
      </w:r>
      <w:r w:rsidRPr="008F6722">
        <w:rPr>
          <w:rFonts w:ascii="仿宋_GB2312" w:eastAsia="仿宋_GB2312" w:hAnsi="仿宋" w:hint="eastAsia"/>
          <w:sz w:val="32"/>
          <w:szCs w:val="32"/>
        </w:rPr>
        <w:lastRenderedPageBreak/>
        <w:t>的松材线虫病防控工作负总责。负责组织实施本辖区内松材线虫病防治工作，层层落实责任。</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乡（镇）人民政府、街道办事处、国有林场和自然保护区要按照程序确定施工单位和监理单位，开展项目实施过程检查监管，确保防治进度和质量落实；要加快办理林木采伐相关审批手续，协调解决本辖区防控工作中存在的问题等，指定人员负责防控现场和疫木监管等工作，确保防控成效；组织检查验收项目阶段完成和竣工情况；加强防控资金使用监管，确保专款专用；加强采伐迹地监管；做好辖区群众思想工作，确保防控工作顺利开展。</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（2）乡（镇）人民政府、街道办事处、国有林场和自然保护区要加强施工单位与监理单位管理，及时签订防治和监理合同。</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①组织施工人员进行技术和安全培训，严格按照本方案及相关文件标准，落实各项防治措施。及时向业主方和监理方提交施工进度表、阶段总结和年终总结，项目完成时需提交申请验收报告。</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②要求监理单位对项目进度、疫木除治质量等进行监理，督促施工方按项目工期要求完成项目任务，对存在问题及时下发整改通知书，责令限期进行整改，确保山场除治的各项防治措施落实到位，防控取得实效。</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2．林业部门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lastRenderedPageBreak/>
        <w:t>按照松材线虫病防控工作的总体部署，结合三元区实际，科学编制年度松材线虫病防控实施方案，开展防治技术指导，做好从业人员防治业务技术培训工作等；加强林分补植修复或迹地更新造林；建立和完善疫情监测和报告制度，及时开展疫情监测和专项普查；及时向领导机构反映工作中出现的新情况、新问题；根据区政府或指挥部调度对有关乡（镇）人民政府、街道办事处、国有林场和自然保护区防控工作加强督查；配合财政部门加强防控资金使用监管。</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3．财政部门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财政部门负责统筹安排2025年松材线虫病防控资金，对资金使用情况进行监督检查。</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4．工业和信息化部门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加强通信基站、铁塔建设项目中松木包装材料使用管控，不使用来自疫区的松木及包装材料；督促相关企业在采购含有木质包装材料的货物时查验《植物检疫证书》。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5．住房和城乡建设部门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配合林业部门督促房屋、市政工程建设单位在采购含有木质包装材料的货物时查验《植物检疫证书》，不使用来自疫区的松木及包装材料。</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6．交通运输部门、铁路部门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按照职责分工做好公路、铁路两侧用地范围以内绿化带疫情防控；加强公路、铁路基建项目中松木包装材料使用管</w:t>
      </w:r>
      <w:r w:rsidRPr="008F6722">
        <w:rPr>
          <w:rFonts w:ascii="仿宋_GB2312" w:eastAsia="仿宋_GB2312" w:hAnsi="仿宋" w:hint="eastAsia"/>
          <w:sz w:val="32"/>
          <w:szCs w:val="32"/>
        </w:rPr>
        <w:lastRenderedPageBreak/>
        <w:t>控，不使用来自疫区的松木及包装材料；督促相关企业在采购含有木质包装材料的货物时查验《植物检疫证书》；督促道路、水路等货运单位承运松科植物及制品时查验《植物检疫证书》。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7．水利部门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按照职责分工做好水利工程及河流湖库管辖范围内绿化区域疫情防控；加强水利工程建设项目中松木的管理，不使用来自疫区的松木；督促相关企业在采购含有木质包装材料的货物时查验《植物检疫证书》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8．电力部门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加强电力基建项目中松木包装材料使用管控，不使用来自疫区的松木及包装材料；督促相关企业在采购含有木质包装材料的货物时查验《植物检疫证书》。</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9．邮政管理部门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督促寄递企业落实对松科及其产品《植物检疫证书》查验。</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10．公安部门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依法严厉打击妨害动植物防疫、检疫犯罪活动。发生疫情时协助林业主管部门开展疫点、疫区的检疫封锁和强制除治等工作。</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11．施工承包责任</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组建相对固定的施工队伍，购买施工人员的野外作业保</w:t>
      </w:r>
      <w:r w:rsidRPr="008F6722">
        <w:rPr>
          <w:rFonts w:ascii="仿宋_GB2312" w:eastAsia="仿宋_GB2312" w:hAnsi="仿宋" w:hint="eastAsia"/>
          <w:sz w:val="32"/>
          <w:szCs w:val="32"/>
        </w:rPr>
        <w:lastRenderedPageBreak/>
        <w:t>险，施工前必须组织施工人员技术和安全培训，配备专业技术人员负责管理。严格按《实施方案》和《施工合同》的防控措施及要求规范操作，质量管理责任到人。施工过程中要确保安全，防止采伐搬运、药品使用等环节发生意外伤亡事故发生。施工过程中，负责一切人身安全、火灾事故和施工不当造成林区内其它设施损毁责任。并服从监督管理，做好日常施工记录，建立内业材料，归档备查。及时向业主方和监理方提交施工计划、施工进度表、阶段总结和年终总结，工程完成时提交申请验收报告等。</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12．监理单位责任</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监理单位应积极配合主管部门的检查，公平公正地协调处理项目实施中遇到的问题；对工程的进度、质量进行把关，对项目的合同和进度计划、报表等内业档案材料进行管理。及时把好除治山场技术质量和疫木除害监管；定期抽查除治山场，发现问题及时下发整改通知书，责令限期整改，复查整改情况，并督促施工方按项目工期要求完成任务。</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（三）防控机制</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1．防控工作机制</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一要健全责任制度。落实重大林业有害生物灾害防治政府负责制，地方政府是松材线虫病防控工作的责任主体，将松防控工作纳入林长制工作考核；二要健全工作制度。林业部门要落实林业发展中心、执法大队、自然保护地与防灾减</w:t>
      </w:r>
      <w:r w:rsidRPr="008F6722">
        <w:rPr>
          <w:rFonts w:ascii="仿宋_GB2312" w:eastAsia="仿宋_GB2312" w:hAnsi="仿宋" w:hint="eastAsia"/>
          <w:sz w:val="32"/>
          <w:szCs w:val="32"/>
        </w:rPr>
        <w:lastRenderedPageBreak/>
        <w:t>灾股、林政资源与审批股等职责，各司其职、协调配合，形成联防联控合力，共同做好疫情防控工作；三要完善监理制度。健全完善监理制度和责任，开展监理作业检查，明确业主方、承包方和监理方3方责权关系，按期完成防控任务目标，提高防控成效。</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2．森林保险运行机制</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充分发挥森林保险作用，建立一套完善的松材线虫病疫情灾后补偿体系，着力构建森林保险长效机制，为防控资金提供有效、可靠保障。同时，协助做好灾后理赔，根据工作需要派出技术人员协助承保机构进行现场勘验。加强与保险等有关部门沟通协调，进一步理顺并推动森林综合保险工作。</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3．联防联控机制</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按照“加强疫情监测、严格源头管控、畅通信息交流、协力联防联治”的原则。建立与沙县区、永安市、明溪县和大田县等毗邻县（市）重大林业有害生物灾害联合防控机制，互通情况，交流经验，协同防控，共同防止松材线虫病发生蔓延趋势，保护森林资源和生态安全。</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（四）资金筹措</w:t>
      </w:r>
    </w:p>
    <w:p w:rsidR="00A41710" w:rsidRPr="008F6722" w:rsidRDefault="00A41710"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由于松材线虫病疫情传播途径多，除治难度大，扩散蔓延速度快，在实施过程当中，如疫情发生变化，发生面积和死亡松树数量大幅增加，可根据疫情实际情况对本方案进行调整或补充完善，确保资金足额投入顺利开展防控工作。</w:t>
      </w:r>
      <w:r w:rsidR="007342EC" w:rsidRPr="008F6722">
        <w:rPr>
          <w:rFonts w:ascii="仿宋_GB2312" w:eastAsia="仿宋_GB2312" w:hAnsi="仿宋" w:hint="eastAsia"/>
          <w:sz w:val="32"/>
          <w:szCs w:val="32"/>
        </w:rPr>
        <w:t>坚</w:t>
      </w:r>
      <w:r w:rsidR="007342EC" w:rsidRPr="008F6722">
        <w:rPr>
          <w:rFonts w:ascii="仿宋_GB2312" w:eastAsia="仿宋_GB2312" w:hAnsi="仿宋" w:hint="eastAsia"/>
          <w:sz w:val="32"/>
          <w:szCs w:val="32"/>
        </w:rPr>
        <w:lastRenderedPageBreak/>
        <w:t>持以地方投入为主，多渠道筹资的原则，将松材线虫病</w:t>
      </w:r>
      <w:r w:rsidRPr="008F6722">
        <w:rPr>
          <w:rFonts w:ascii="仿宋_GB2312" w:eastAsia="仿宋_GB2312" w:hAnsi="仿宋" w:hint="eastAsia"/>
          <w:sz w:val="32"/>
          <w:szCs w:val="32"/>
        </w:rPr>
        <w:t>防控资金纳入三元区2025年度本级财政预算，并积极申请省级及以上财政补助和森林保险理赔，以保障防控资金需求。同时，各有关乡（镇）人民政府、国有林场和自然保护区可以根据各自辖区内防控工作实际情况，对防控经费进行预算，自筹安排不足部分经费，以保障防控资金需求。</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（五）宣传培训</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1．宣传工作</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充分利用报纸、电视、网络、微信等媒体、通过发放宣传册、设立固定宣传牌和制作宣传片等方式，多形式地宣传疫情防控和危害性。积极宣传疫情防控政策和措施，引导全社会参与疫情防控工作，营造有利于方案实施的良好氛围。</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2．培训工作</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认真组织林业部门和乡镇干部、管理人员和基层监测人员等，积极参加疫情防控技术培训，提高认识和基层测报人员监测预警的时效性、准确性；加强防治和监管人员的现场和理论培训，规范防治措施，提高技术水平，保证防治质量成效。</w:t>
      </w:r>
    </w:p>
    <w:p w:rsidR="007342EC" w:rsidRPr="008F6722" w:rsidRDefault="007342EC" w:rsidP="008F6722">
      <w:pPr>
        <w:spacing w:line="360" w:lineRule="auto"/>
        <w:ind w:firstLineChars="200" w:firstLine="643"/>
        <w:rPr>
          <w:rFonts w:ascii="仿宋_GB2312" w:eastAsia="仿宋_GB2312" w:hAnsi="仿宋"/>
          <w:b/>
          <w:sz w:val="32"/>
          <w:szCs w:val="32"/>
        </w:rPr>
      </w:pPr>
      <w:r w:rsidRPr="008F6722">
        <w:rPr>
          <w:rFonts w:ascii="仿宋_GB2312" w:eastAsia="仿宋_GB2312" w:hAnsi="仿宋" w:hint="eastAsia"/>
          <w:b/>
          <w:sz w:val="32"/>
          <w:szCs w:val="32"/>
        </w:rPr>
        <w:t>（六）督导检查</w:t>
      </w:r>
    </w:p>
    <w:p w:rsidR="000F6FCB" w:rsidRPr="008F6722" w:rsidRDefault="00A41710"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区</w:t>
      </w:r>
      <w:r w:rsidR="007342EC" w:rsidRPr="008F6722">
        <w:rPr>
          <w:rFonts w:ascii="仿宋_GB2312" w:eastAsia="仿宋_GB2312" w:hAnsi="仿宋" w:hint="eastAsia"/>
          <w:sz w:val="32"/>
          <w:szCs w:val="32"/>
        </w:rPr>
        <w:t>政府或</w:t>
      </w:r>
      <w:r w:rsidRPr="008F6722">
        <w:rPr>
          <w:rFonts w:ascii="仿宋_GB2312" w:eastAsia="仿宋_GB2312" w:hAnsi="仿宋" w:hint="eastAsia"/>
          <w:sz w:val="32"/>
          <w:szCs w:val="32"/>
        </w:rPr>
        <w:t>区</w:t>
      </w:r>
      <w:r w:rsidR="007342EC" w:rsidRPr="008F6722">
        <w:rPr>
          <w:rFonts w:ascii="仿宋_GB2312" w:eastAsia="仿宋_GB2312" w:hAnsi="仿宋" w:hint="eastAsia"/>
          <w:sz w:val="32"/>
          <w:szCs w:val="32"/>
        </w:rPr>
        <w:t>重大动植物疫情防治指挥部将组织林业等有关部门不定期对防控任务落实完成情况开展指导和检查，加大通报力度，确</w:t>
      </w:r>
      <w:r w:rsidRPr="008F6722">
        <w:rPr>
          <w:rFonts w:ascii="仿宋_GB2312" w:eastAsia="仿宋_GB2312" w:hAnsi="仿宋" w:hint="eastAsia"/>
          <w:sz w:val="32"/>
          <w:szCs w:val="32"/>
        </w:rPr>
        <w:t>保防控任务的顺利完成。对防控任务完成</w:t>
      </w:r>
      <w:r w:rsidRPr="008F6722">
        <w:rPr>
          <w:rFonts w:ascii="仿宋_GB2312" w:eastAsia="仿宋_GB2312" w:hAnsi="仿宋" w:hint="eastAsia"/>
          <w:sz w:val="32"/>
          <w:szCs w:val="32"/>
        </w:rPr>
        <w:lastRenderedPageBreak/>
        <w:t>较好的有关乡（镇）人民政府、</w:t>
      </w:r>
      <w:r w:rsidR="007342EC" w:rsidRPr="008F6722">
        <w:rPr>
          <w:rFonts w:ascii="仿宋_GB2312" w:eastAsia="仿宋_GB2312" w:hAnsi="仿宋" w:hint="eastAsia"/>
          <w:sz w:val="32"/>
          <w:szCs w:val="32"/>
        </w:rPr>
        <w:t>国有林场</w:t>
      </w:r>
      <w:r w:rsidRPr="008F6722">
        <w:rPr>
          <w:rFonts w:ascii="仿宋_GB2312" w:eastAsia="仿宋_GB2312" w:hAnsi="仿宋" w:hint="eastAsia"/>
          <w:sz w:val="32"/>
          <w:szCs w:val="32"/>
        </w:rPr>
        <w:t>和自然保护区</w:t>
      </w:r>
      <w:r w:rsidR="007342EC" w:rsidRPr="008F6722">
        <w:rPr>
          <w:rFonts w:ascii="仿宋_GB2312" w:eastAsia="仿宋_GB2312" w:hAnsi="仿宋" w:hint="eastAsia"/>
          <w:sz w:val="32"/>
          <w:szCs w:val="32"/>
        </w:rPr>
        <w:t>将给予通报表扬，对未完成防控任务的，将进行通报，责令限期整改。对属地</w:t>
      </w:r>
      <w:r w:rsidR="000F6FCB" w:rsidRPr="008F6722">
        <w:rPr>
          <w:rFonts w:ascii="仿宋_GB2312" w:eastAsia="仿宋_GB2312" w:hAnsi="仿宋" w:hint="eastAsia"/>
          <w:sz w:val="32"/>
          <w:szCs w:val="32"/>
        </w:rPr>
        <w:t>疫情防控中工作懈怠、落实不力、失责失职渎职的将按《三元区效能建设责任追究办法（试行）》、《福建松材线虫病疫情防控工作奖惩机制》等有关文件规定追究责任，必要时提请区委进行约谈、问责。</w:t>
      </w:r>
    </w:p>
    <w:p w:rsidR="00A41710"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附表：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1．</w:t>
      </w:r>
      <w:r w:rsidR="0004323B" w:rsidRPr="008F6722">
        <w:rPr>
          <w:rFonts w:ascii="仿宋_GB2312" w:eastAsia="仿宋_GB2312" w:hAnsi="仿宋" w:hint="eastAsia"/>
          <w:sz w:val="32"/>
          <w:szCs w:val="32"/>
        </w:rPr>
        <w:t>2024</w:t>
      </w:r>
      <w:r w:rsidRPr="008F6722">
        <w:rPr>
          <w:rFonts w:ascii="仿宋_GB2312" w:eastAsia="仿宋_GB2312" w:hAnsi="仿宋" w:hint="eastAsia"/>
          <w:sz w:val="32"/>
          <w:szCs w:val="32"/>
        </w:rPr>
        <w:t xml:space="preserve">年度松材线虫病防控情况统计表 </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2．</w:t>
      </w:r>
      <w:r w:rsidR="008F6722">
        <w:rPr>
          <w:rFonts w:ascii="仿宋_GB2312" w:eastAsia="仿宋_GB2312" w:hAnsi="仿宋" w:hint="eastAsia"/>
          <w:sz w:val="32"/>
          <w:szCs w:val="32"/>
        </w:rPr>
        <w:t>当前</w:t>
      </w:r>
      <w:r w:rsidRPr="008F6722">
        <w:rPr>
          <w:rFonts w:ascii="仿宋_GB2312" w:eastAsia="仿宋_GB2312" w:hAnsi="仿宋" w:hint="eastAsia"/>
          <w:sz w:val="32"/>
          <w:szCs w:val="32"/>
        </w:rPr>
        <w:t>松材线虫病发生和死亡松树</w:t>
      </w:r>
      <w:r w:rsidR="008F6722">
        <w:rPr>
          <w:rFonts w:ascii="仿宋_GB2312" w:eastAsia="仿宋_GB2312" w:hAnsi="仿宋" w:hint="eastAsia"/>
          <w:sz w:val="32"/>
          <w:szCs w:val="32"/>
        </w:rPr>
        <w:t>数量</w:t>
      </w:r>
      <w:r w:rsidRPr="008F6722">
        <w:rPr>
          <w:rFonts w:ascii="仿宋_GB2312" w:eastAsia="仿宋_GB2312" w:hAnsi="仿宋" w:hint="eastAsia"/>
          <w:sz w:val="32"/>
          <w:szCs w:val="32"/>
        </w:rPr>
        <w:t xml:space="preserve">情况一览表 </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w:t>
      </w:r>
      <w:r w:rsidR="008F6722">
        <w:rPr>
          <w:rFonts w:ascii="仿宋_GB2312" w:eastAsia="仿宋_GB2312" w:hAnsi="仿宋" w:hint="eastAsia"/>
          <w:sz w:val="32"/>
          <w:szCs w:val="32"/>
        </w:rPr>
        <w:t>2025年</w:t>
      </w:r>
      <w:r w:rsidRPr="008F6722">
        <w:rPr>
          <w:rFonts w:ascii="仿宋_GB2312" w:eastAsia="仿宋_GB2312" w:hAnsi="仿宋" w:hint="eastAsia"/>
          <w:sz w:val="32"/>
          <w:szCs w:val="32"/>
        </w:rPr>
        <w:t>松材线虫病防控区划和计划一览表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3-1．松材线虫病发生小班和除治性采伐计划一览表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3-2．松材线虫病预防性采伐计划一览表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3-3．松墨天牛综合防治计划一览表</w:t>
      </w:r>
    </w:p>
    <w:p w:rsidR="007342EC"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4．松材线虫病防控经费预算表</w:t>
      </w:r>
    </w:p>
    <w:p w:rsidR="00A434D3" w:rsidRPr="008F6722" w:rsidRDefault="007342EC" w:rsidP="008F6722">
      <w:pPr>
        <w:spacing w:line="360" w:lineRule="auto"/>
        <w:ind w:firstLineChars="200" w:firstLine="640"/>
        <w:rPr>
          <w:rFonts w:ascii="仿宋_GB2312" w:eastAsia="仿宋_GB2312" w:hAnsi="仿宋"/>
          <w:sz w:val="32"/>
          <w:szCs w:val="32"/>
        </w:rPr>
      </w:pPr>
      <w:r w:rsidRPr="008F6722">
        <w:rPr>
          <w:rFonts w:ascii="仿宋_GB2312" w:eastAsia="仿宋_GB2312" w:hAnsi="仿宋" w:hint="eastAsia"/>
          <w:sz w:val="32"/>
          <w:szCs w:val="32"/>
        </w:rPr>
        <w:t>附图：松材线虫病防控区划图</w:t>
      </w:r>
    </w:p>
    <w:p w:rsidR="007B0C44" w:rsidRDefault="007B0C44" w:rsidP="00A41710">
      <w:pPr>
        <w:ind w:firstLineChars="200" w:firstLine="640"/>
        <w:rPr>
          <w:rFonts w:ascii="仿宋" w:eastAsia="仿宋" w:hAnsi="仿宋"/>
          <w:sz w:val="32"/>
          <w:szCs w:val="32"/>
        </w:rPr>
        <w:sectPr w:rsidR="007B0C44" w:rsidSect="007342EC">
          <w:pgSz w:w="11906" w:h="16838"/>
          <w:pgMar w:top="1440" w:right="1797" w:bottom="1440" w:left="1797" w:header="851" w:footer="992" w:gutter="0"/>
          <w:cols w:space="425"/>
          <w:docGrid w:type="lines" w:linePitch="312"/>
        </w:sectPr>
      </w:pPr>
    </w:p>
    <w:p w:rsidR="007B0C44" w:rsidRDefault="007B0C44" w:rsidP="007B0C44">
      <w:pPr>
        <w:spacing w:line="380" w:lineRule="exact"/>
        <w:jc w:val="left"/>
        <w:rPr>
          <w:rFonts w:ascii="黑体" w:eastAsia="黑体" w:hAnsi="黑体" w:cs="黑体"/>
          <w:kern w:val="0"/>
          <w:sz w:val="32"/>
          <w:szCs w:val="32"/>
          <w:lang w:val="zh-TW"/>
        </w:rPr>
      </w:pPr>
      <w:r>
        <w:rPr>
          <w:rFonts w:ascii="黑体" w:eastAsia="黑体" w:hAnsi="黑体" w:cs="黑体" w:hint="eastAsia"/>
          <w:kern w:val="0"/>
          <w:sz w:val="32"/>
          <w:szCs w:val="32"/>
          <w:lang w:val="zh-TW"/>
        </w:rPr>
        <w:lastRenderedPageBreak/>
        <w:t>附件</w:t>
      </w:r>
      <w:r>
        <w:rPr>
          <w:rFonts w:ascii="黑体" w:eastAsia="黑体" w:hAnsi="黑体" w:cs="黑体"/>
          <w:kern w:val="0"/>
          <w:sz w:val="32"/>
          <w:szCs w:val="32"/>
          <w:lang w:val="zh-TW"/>
        </w:rPr>
        <w:t xml:space="preserve">1  </w:t>
      </w:r>
    </w:p>
    <w:p w:rsidR="007B0C44" w:rsidRDefault="007B0C44" w:rsidP="007B0C44">
      <w:pPr>
        <w:spacing w:line="440" w:lineRule="exact"/>
        <w:jc w:val="center"/>
        <w:rPr>
          <w:rFonts w:ascii="方正小标宋简体" w:eastAsia="方正小标宋简体" w:hAnsi="宋体" w:cs="方正小标宋简体"/>
          <w:kern w:val="0"/>
          <w:sz w:val="44"/>
          <w:szCs w:val="44"/>
          <w:lang w:val="zh-TW"/>
        </w:rPr>
      </w:pPr>
      <w:r>
        <w:rPr>
          <w:rFonts w:ascii="方正小标宋简体" w:eastAsia="方正小标宋简体" w:hAnsi="宋体" w:cs="方正小标宋简体"/>
          <w:kern w:val="0"/>
          <w:sz w:val="44"/>
          <w:szCs w:val="44"/>
          <w:lang w:val="zh-TW"/>
        </w:rPr>
        <w:t>202</w:t>
      </w:r>
      <w:r>
        <w:rPr>
          <w:rFonts w:ascii="方正小标宋简体" w:eastAsia="方正小标宋简体" w:hAnsi="宋体" w:cs="方正小标宋简体" w:hint="eastAsia"/>
          <w:kern w:val="0"/>
          <w:sz w:val="44"/>
          <w:szCs w:val="44"/>
          <w:lang w:val="zh-TW"/>
        </w:rPr>
        <w:t>4年松材线虫病防控情况统计表</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851"/>
        <w:gridCol w:w="850"/>
        <w:gridCol w:w="851"/>
        <w:gridCol w:w="850"/>
        <w:gridCol w:w="851"/>
        <w:gridCol w:w="850"/>
        <w:gridCol w:w="851"/>
        <w:gridCol w:w="850"/>
        <w:gridCol w:w="815"/>
        <w:gridCol w:w="850"/>
        <w:gridCol w:w="851"/>
        <w:gridCol w:w="850"/>
        <w:gridCol w:w="1985"/>
      </w:tblGrid>
      <w:tr w:rsidR="00073C2A" w:rsidTr="00073C2A">
        <w:trPr>
          <w:trHeight w:val="218"/>
        </w:trPr>
        <w:tc>
          <w:tcPr>
            <w:tcW w:w="1737" w:type="dxa"/>
            <w:vMerge w:val="restart"/>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乡（镇、场、街道）</w:t>
            </w:r>
          </w:p>
        </w:tc>
        <w:tc>
          <w:tcPr>
            <w:tcW w:w="1701" w:type="dxa"/>
            <w:gridSpan w:val="2"/>
            <w:vMerge w:val="restart"/>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清理</w:t>
            </w:r>
            <w:r w:rsidR="00B474F1">
              <w:rPr>
                <w:rFonts w:ascii="宋体" w:hAnsi="宋体" w:cs="宋体" w:hint="eastAsia"/>
                <w:b/>
                <w:kern w:val="0"/>
                <w:sz w:val="24"/>
                <w:szCs w:val="24"/>
                <w:lang w:val="zh-TW"/>
              </w:rPr>
              <w:t>死亡</w:t>
            </w:r>
            <w:r w:rsidRPr="00221C3E">
              <w:rPr>
                <w:rFonts w:ascii="宋体" w:hAnsi="宋体" w:cs="宋体" w:hint="eastAsia"/>
                <w:b/>
                <w:kern w:val="0"/>
                <w:sz w:val="24"/>
                <w:szCs w:val="24"/>
                <w:lang w:val="zh-TW"/>
              </w:rPr>
              <w:t>松树</w:t>
            </w:r>
          </w:p>
        </w:tc>
        <w:tc>
          <w:tcPr>
            <w:tcW w:w="3402" w:type="dxa"/>
            <w:gridSpan w:val="4"/>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防治性采伐</w:t>
            </w:r>
          </w:p>
        </w:tc>
        <w:tc>
          <w:tcPr>
            <w:tcW w:w="5067" w:type="dxa"/>
            <w:gridSpan w:val="6"/>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媒介天牛综合防治</w:t>
            </w:r>
          </w:p>
        </w:tc>
        <w:tc>
          <w:tcPr>
            <w:tcW w:w="1985" w:type="dxa"/>
            <w:vMerge w:val="restart"/>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备注</w:t>
            </w:r>
          </w:p>
        </w:tc>
      </w:tr>
      <w:tr w:rsidR="00073C2A" w:rsidTr="00073C2A">
        <w:trPr>
          <w:trHeight w:val="307"/>
        </w:trPr>
        <w:tc>
          <w:tcPr>
            <w:tcW w:w="1737" w:type="dxa"/>
            <w:vMerge/>
            <w:vAlign w:val="center"/>
          </w:tcPr>
          <w:p w:rsidR="00073C2A" w:rsidRPr="00221C3E" w:rsidRDefault="00073C2A" w:rsidP="004A1749">
            <w:pPr>
              <w:spacing w:line="340" w:lineRule="exact"/>
              <w:jc w:val="center"/>
              <w:rPr>
                <w:rFonts w:ascii="宋体" w:cs="宋体"/>
                <w:b/>
                <w:kern w:val="0"/>
                <w:sz w:val="24"/>
                <w:szCs w:val="24"/>
                <w:lang w:val="zh-TW"/>
              </w:rPr>
            </w:pPr>
          </w:p>
        </w:tc>
        <w:tc>
          <w:tcPr>
            <w:tcW w:w="1701" w:type="dxa"/>
            <w:gridSpan w:val="2"/>
            <w:vMerge/>
            <w:vAlign w:val="center"/>
          </w:tcPr>
          <w:p w:rsidR="00073C2A" w:rsidRPr="00221C3E" w:rsidRDefault="00073C2A" w:rsidP="004A1749">
            <w:pPr>
              <w:spacing w:line="340" w:lineRule="exact"/>
              <w:jc w:val="center"/>
              <w:rPr>
                <w:rFonts w:ascii="宋体" w:cs="宋体"/>
                <w:b/>
                <w:kern w:val="0"/>
                <w:sz w:val="24"/>
                <w:szCs w:val="24"/>
                <w:lang w:val="zh-TW"/>
              </w:rPr>
            </w:pPr>
          </w:p>
        </w:tc>
        <w:tc>
          <w:tcPr>
            <w:tcW w:w="1701" w:type="dxa"/>
            <w:gridSpan w:val="2"/>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除治性采伐</w:t>
            </w:r>
          </w:p>
        </w:tc>
        <w:tc>
          <w:tcPr>
            <w:tcW w:w="1701" w:type="dxa"/>
            <w:gridSpan w:val="2"/>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预防性采伐</w:t>
            </w:r>
          </w:p>
        </w:tc>
        <w:tc>
          <w:tcPr>
            <w:tcW w:w="1701" w:type="dxa"/>
            <w:gridSpan w:val="2"/>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以菌治虫</w:t>
            </w:r>
          </w:p>
        </w:tc>
        <w:tc>
          <w:tcPr>
            <w:tcW w:w="1665" w:type="dxa"/>
            <w:gridSpan w:val="2"/>
          </w:tcPr>
          <w:p w:rsidR="00073C2A" w:rsidRPr="00221C3E" w:rsidRDefault="00073C2A" w:rsidP="004A1749">
            <w:pPr>
              <w:spacing w:line="340" w:lineRule="exact"/>
              <w:jc w:val="center"/>
              <w:rPr>
                <w:rFonts w:ascii="宋体" w:hAnsi="宋体" w:cs="宋体"/>
                <w:b/>
                <w:kern w:val="0"/>
                <w:sz w:val="24"/>
                <w:szCs w:val="24"/>
                <w:lang w:val="zh-TW"/>
              </w:rPr>
            </w:pPr>
            <w:r>
              <w:rPr>
                <w:rFonts w:ascii="宋体" w:hAnsi="宋体" w:cs="宋体" w:hint="eastAsia"/>
                <w:b/>
                <w:kern w:val="0"/>
                <w:sz w:val="24"/>
                <w:szCs w:val="24"/>
                <w:lang w:val="zh-TW"/>
              </w:rPr>
              <w:t>药物防治</w:t>
            </w:r>
          </w:p>
        </w:tc>
        <w:tc>
          <w:tcPr>
            <w:tcW w:w="1701" w:type="dxa"/>
            <w:gridSpan w:val="2"/>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诱捕器挂设</w:t>
            </w:r>
          </w:p>
        </w:tc>
        <w:tc>
          <w:tcPr>
            <w:tcW w:w="1985" w:type="dxa"/>
            <w:vMerge/>
            <w:vAlign w:val="center"/>
          </w:tcPr>
          <w:p w:rsidR="00073C2A" w:rsidRPr="00221C3E" w:rsidRDefault="00073C2A" w:rsidP="004A1749">
            <w:pPr>
              <w:spacing w:line="340" w:lineRule="exact"/>
              <w:jc w:val="center"/>
              <w:rPr>
                <w:rFonts w:ascii="宋体" w:cs="宋体"/>
                <w:b/>
                <w:kern w:val="0"/>
                <w:sz w:val="24"/>
                <w:szCs w:val="24"/>
                <w:lang w:val="zh-TW"/>
              </w:rPr>
            </w:pPr>
          </w:p>
        </w:tc>
      </w:tr>
      <w:tr w:rsidR="00073C2A" w:rsidTr="00073C2A">
        <w:trPr>
          <w:trHeight w:val="368"/>
        </w:trPr>
        <w:tc>
          <w:tcPr>
            <w:tcW w:w="1737" w:type="dxa"/>
            <w:vMerge/>
            <w:vAlign w:val="center"/>
          </w:tcPr>
          <w:p w:rsidR="00073C2A" w:rsidRPr="00221C3E" w:rsidRDefault="00073C2A" w:rsidP="004A1749">
            <w:pPr>
              <w:spacing w:line="340" w:lineRule="exact"/>
              <w:jc w:val="center"/>
              <w:rPr>
                <w:rFonts w:ascii="宋体" w:cs="宋体"/>
                <w:b/>
                <w:kern w:val="0"/>
                <w:sz w:val="24"/>
                <w:szCs w:val="24"/>
                <w:lang w:val="zh-TW"/>
              </w:rPr>
            </w:pPr>
          </w:p>
        </w:tc>
        <w:tc>
          <w:tcPr>
            <w:tcW w:w="851"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数量</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株</w:t>
            </w:r>
          </w:p>
        </w:tc>
        <w:tc>
          <w:tcPr>
            <w:tcW w:w="850" w:type="dxa"/>
            <w:vAlign w:val="center"/>
          </w:tcPr>
          <w:p w:rsidR="00073C2A" w:rsidRPr="00221C3E" w:rsidRDefault="00073C2A" w:rsidP="004A1749">
            <w:pPr>
              <w:spacing w:line="340" w:lineRule="exact"/>
              <w:jc w:val="center"/>
              <w:rPr>
                <w:rFonts w:ascii="宋体" w:hAnsi="宋体" w:cs="宋体"/>
                <w:b/>
                <w:kern w:val="0"/>
                <w:sz w:val="24"/>
                <w:szCs w:val="24"/>
                <w:lang w:val="zh-TW"/>
              </w:rPr>
            </w:pPr>
            <w:r w:rsidRPr="00221C3E">
              <w:rPr>
                <w:rFonts w:ascii="宋体" w:hAnsi="宋体" w:cs="宋体" w:hint="eastAsia"/>
                <w:b/>
                <w:kern w:val="0"/>
                <w:sz w:val="24"/>
                <w:szCs w:val="24"/>
                <w:lang w:val="zh-TW"/>
              </w:rPr>
              <w:t>完成率</w:t>
            </w:r>
            <w:r w:rsidRPr="00221C3E">
              <w:rPr>
                <w:rFonts w:ascii="宋体" w:hAnsi="宋体" w:cs="宋体"/>
                <w:b/>
                <w:kern w:val="0"/>
                <w:sz w:val="24"/>
                <w:szCs w:val="24"/>
                <w:lang w:val="zh-TW"/>
              </w:rPr>
              <w:t>%</w:t>
            </w:r>
          </w:p>
        </w:tc>
        <w:tc>
          <w:tcPr>
            <w:tcW w:w="851"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计划</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50"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完成</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51"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计划</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50"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完成</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51"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计划</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50"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完成</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亩</w:t>
            </w:r>
          </w:p>
        </w:tc>
        <w:tc>
          <w:tcPr>
            <w:tcW w:w="815" w:type="dxa"/>
          </w:tcPr>
          <w:p w:rsidR="00073C2A" w:rsidRPr="00221C3E" w:rsidRDefault="00073C2A" w:rsidP="004A1749">
            <w:pPr>
              <w:spacing w:line="340" w:lineRule="exact"/>
              <w:jc w:val="center"/>
              <w:rPr>
                <w:rFonts w:ascii="宋体" w:hAnsi="宋体" w:cs="宋体"/>
                <w:b/>
                <w:kern w:val="0"/>
                <w:sz w:val="24"/>
                <w:szCs w:val="24"/>
                <w:lang w:val="zh-TW"/>
              </w:rPr>
            </w:pPr>
            <w:r w:rsidRPr="00073C2A">
              <w:rPr>
                <w:rFonts w:ascii="宋体" w:hAnsi="宋体" w:cs="宋体" w:hint="eastAsia"/>
                <w:b/>
                <w:kern w:val="0"/>
                <w:sz w:val="24"/>
                <w:szCs w:val="24"/>
                <w:lang w:val="zh-TW"/>
              </w:rPr>
              <w:t>计划/亩</w:t>
            </w:r>
          </w:p>
        </w:tc>
        <w:tc>
          <w:tcPr>
            <w:tcW w:w="850" w:type="dxa"/>
          </w:tcPr>
          <w:p w:rsidR="00073C2A" w:rsidRPr="00221C3E" w:rsidRDefault="00073C2A" w:rsidP="004A1749">
            <w:pPr>
              <w:spacing w:line="340" w:lineRule="exact"/>
              <w:jc w:val="center"/>
              <w:rPr>
                <w:rFonts w:ascii="宋体" w:hAnsi="宋体" w:cs="宋体"/>
                <w:b/>
                <w:kern w:val="0"/>
                <w:sz w:val="24"/>
                <w:szCs w:val="24"/>
                <w:lang w:val="zh-TW"/>
              </w:rPr>
            </w:pPr>
            <w:r w:rsidRPr="00073C2A">
              <w:rPr>
                <w:rFonts w:ascii="宋体" w:hAnsi="宋体" w:cs="宋体" w:hint="eastAsia"/>
                <w:b/>
                <w:kern w:val="0"/>
                <w:sz w:val="24"/>
                <w:szCs w:val="24"/>
                <w:lang w:val="zh-TW"/>
              </w:rPr>
              <w:t>完成/亩</w:t>
            </w:r>
          </w:p>
        </w:tc>
        <w:tc>
          <w:tcPr>
            <w:tcW w:w="851"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完成</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个</w:t>
            </w:r>
          </w:p>
        </w:tc>
        <w:tc>
          <w:tcPr>
            <w:tcW w:w="850" w:type="dxa"/>
            <w:vAlign w:val="center"/>
          </w:tcPr>
          <w:p w:rsidR="00073C2A" w:rsidRPr="00221C3E" w:rsidRDefault="00073C2A" w:rsidP="004A1749">
            <w:pPr>
              <w:spacing w:line="340" w:lineRule="exact"/>
              <w:jc w:val="center"/>
              <w:rPr>
                <w:rFonts w:ascii="宋体" w:cs="宋体"/>
                <w:b/>
                <w:kern w:val="0"/>
                <w:sz w:val="24"/>
                <w:szCs w:val="24"/>
                <w:lang w:val="zh-TW"/>
              </w:rPr>
            </w:pPr>
            <w:r w:rsidRPr="00221C3E">
              <w:rPr>
                <w:rFonts w:ascii="宋体" w:hAnsi="宋体" w:cs="宋体" w:hint="eastAsia"/>
                <w:b/>
                <w:kern w:val="0"/>
                <w:sz w:val="24"/>
                <w:szCs w:val="24"/>
                <w:lang w:val="zh-TW"/>
              </w:rPr>
              <w:t>诱捕数</w:t>
            </w:r>
            <w:r w:rsidRPr="00221C3E">
              <w:rPr>
                <w:rFonts w:ascii="宋体" w:hAnsi="宋体" w:cs="宋体"/>
                <w:b/>
                <w:kern w:val="0"/>
                <w:sz w:val="24"/>
                <w:szCs w:val="24"/>
                <w:lang w:val="zh-TW"/>
              </w:rPr>
              <w:t>/</w:t>
            </w:r>
            <w:r w:rsidRPr="00221C3E">
              <w:rPr>
                <w:rFonts w:ascii="宋体" w:hAnsi="宋体" w:cs="宋体" w:hint="eastAsia"/>
                <w:b/>
                <w:kern w:val="0"/>
                <w:sz w:val="24"/>
                <w:szCs w:val="24"/>
                <w:lang w:val="zh-TW"/>
              </w:rPr>
              <w:t>只</w:t>
            </w:r>
          </w:p>
        </w:tc>
        <w:tc>
          <w:tcPr>
            <w:tcW w:w="1985" w:type="dxa"/>
            <w:vMerge/>
            <w:vAlign w:val="center"/>
          </w:tcPr>
          <w:p w:rsidR="00073C2A" w:rsidRPr="00221C3E" w:rsidRDefault="00073C2A" w:rsidP="004A1749">
            <w:pPr>
              <w:spacing w:line="340" w:lineRule="exact"/>
              <w:jc w:val="center"/>
              <w:rPr>
                <w:rFonts w:ascii="宋体" w:cs="宋体"/>
                <w:b/>
                <w:kern w:val="0"/>
                <w:sz w:val="24"/>
                <w:szCs w:val="24"/>
                <w:lang w:val="zh-TW"/>
              </w:rPr>
            </w:pPr>
          </w:p>
        </w:tc>
      </w:tr>
      <w:tr w:rsidR="00073C2A" w:rsidTr="00481023">
        <w:trPr>
          <w:trHeight w:hRule="exact" w:val="501"/>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4"/>
                <w:szCs w:val="24"/>
                <w:lang w:val="zh-TW"/>
              </w:rPr>
            </w:pPr>
            <w:r w:rsidRPr="00AA0843">
              <w:rPr>
                <w:rFonts w:asciiTheme="minorEastAsia" w:hAnsiTheme="minorEastAsia" w:cs="宋体" w:hint="eastAsia"/>
                <w:kern w:val="0"/>
                <w:sz w:val="24"/>
                <w:szCs w:val="24"/>
                <w:lang w:val="zh-TW"/>
              </w:rPr>
              <w:t>三元区</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5565</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4826</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9630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5915</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8174</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2000</w:t>
            </w:r>
          </w:p>
        </w:tc>
        <w:tc>
          <w:tcPr>
            <w:tcW w:w="850" w:type="dxa"/>
            <w:vAlign w:val="center"/>
          </w:tcPr>
          <w:p w:rsidR="00073C2A" w:rsidRPr="00AA0843" w:rsidRDefault="00EF63A4"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2009</w:t>
            </w:r>
          </w:p>
        </w:tc>
        <w:tc>
          <w:tcPr>
            <w:tcW w:w="815" w:type="dxa"/>
            <w:vAlign w:val="center"/>
          </w:tcPr>
          <w:p w:rsidR="00073C2A" w:rsidRDefault="00481023"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3000</w:t>
            </w:r>
          </w:p>
        </w:tc>
        <w:tc>
          <w:tcPr>
            <w:tcW w:w="850" w:type="dxa"/>
            <w:vAlign w:val="center"/>
          </w:tcPr>
          <w:p w:rsidR="00073C2A" w:rsidRDefault="00481023"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6216</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100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r>
              <w:rPr>
                <w:rFonts w:asciiTheme="minorEastAsia" w:hAnsiTheme="minorEastAsia" w:cs="宋体" w:hint="eastAsia"/>
                <w:kern w:val="0"/>
                <w:sz w:val="24"/>
                <w:szCs w:val="24"/>
                <w:lang w:val="zh-TW"/>
              </w:rPr>
              <w:t>1058</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4"/>
                <w:szCs w:val="24"/>
                <w:lang w:val="zh-TW"/>
              </w:rPr>
            </w:pPr>
          </w:p>
        </w:tc>
      </w:tr>
      <w:tr w:rsidR="00073C2A" w:rsidTr="00481023">
        <w:trPr>
          <w:trHeight w:hRule="exact" w:val="423"/>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岩前镇</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90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1875</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3058</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2081</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1469</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28</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268</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415"/>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陈大镇</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684</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1667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2203</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894</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1207</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291</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421"/>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莘口镇</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320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1092</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1467</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2327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2265</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1500</w:t>
            </w:r>
          </w:p>
        </w:tc>
        <w:tc>
          <w:tcPr>
            <w:tcW w:w="850" w:type="dxa"/>
            <w:vAlign w:val="center"/>
          </w:tcPr>
          <w:p w:rsidR="00073C2A" w:rsidRDefault="00481023"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3116</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133</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洋溪镇</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101</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497</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413</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5</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35</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中村乡</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310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688</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城关街道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1389</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455</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2000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2009</w:t>
            </w: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富兴堡街道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1051</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165</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652</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240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894</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白沙街道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477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荆西街道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404</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29</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123</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319</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列西街道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681</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1724</w:t>
            </w:r>
          </w:p>
        </w:tc>
        <w:tc>
          <w:tcPr>
            <w:tcW w:w="851" w:type="dxa"/>
            <w:vAlign w:val="center"/>
          </w:tcPr>
          <w:p w:rsidR="00073C2A" w:rsidRPr="00AA0843"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250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464</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Default="00EF63A4"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1500</w:t>
            </w:r>
          </w:p>
        </w:tc>
        <w:tc>
          <w:tcPr>
            <w:tcW w:w="850" w:type="dxa"/>
            <w:vAlign w:val="center"/>
          </w:tcPr>
          <w:p w:rsidR="00073C2A" w:rsidRDefault="00481023"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30</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331</w:t>
            </w: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徐碧街道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17</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r w:rsidR="00073C2A" w:rsidTr="00481023">
        <w:trPr>
          <w:trHeight w:hRule="exact" w:val="397"/>
        </w:trPr>
        <w:tc>
          <w:tcPr>
            <w:tcW w:w="1737" w:type="dxa"/>
            <w:vAlign w:val="center"/>
          </w:tcPr>
          <w:p w:rsidR="00073C2A" w:rsidRPr="00AA0843" w:rsidRDefault="00073C2A" w:rsidP="004A1749">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列东街道</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Pr>
                <w:rFonts w:asciiTheme="minorEastAsia" w:hAnsiTheme="minorEastAsia" w:cs="宋体" w:hint="eastAsia"/>
                <w:kern w:val="0"/>
                <w:sz w:val="22"/>
                <w:lang w:val="zh-TW"/>
              </w:rPr>
              <w:t>41</w:t>
            </w: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r w:rsidRPr="00AA0843">
              <w:rPr>
                <w:rFonts w:asciiTheme="minorEastAsia" w:hAnsiTheme="minorEastAsia" w:cs="宋体" w:hint="eastAsia"/>
                <w:kern w:val="0"/>
                <w:sz w:val="22"/>
                <w:lang w:val="zh-TW"/>
              </w:rPr>
              <w:t>100</w:t>
            </w: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1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1"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850"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c>
          <w:tcPr>
            <w:tcW w:w="1985" w:type="dxa"/>
            <w:vAlign w:val="center"/>
          </w:tcPr>
          <w:p w:rsidR="00073C2A" w:rsidRPr="00AA0843" w:rsidRDefault="00073C2A" w:rsidP="00481023">
            <w:pPr>
              <w:spacing w:line="300" w:lineRule="exact"/>
              <w:jc w:val="center"/>
              <w:rPr>
                <w:rFonts w:asciiTheme="minorEastAsia" w:hAnsiTheme="minorEastAsia" w:cs="宋体"/>
                <w:kern w:val="0"/>
                <w:sz w:val="22"/>
                <w:lang w:val="zh-TW"/>
              </w:rPr>
            </w:pPr>
          </w:p>
        </w:tc>
      </w:tr>
    </w:tbl>
    <w:p w:rsidR="007B0C44" w:rsidRDefault="007B0C44" w:rsidP="00A41710">
      <w:pPr>
        <w:ind w:firstLineChars="200" w:firstLine="640"/>
        <w:rPr>
          <w:rFonts w:ascii="仿宋" w:eastAsia="仿宋" w:hAnsi="仿宋"/>
          <w:sz w:val="32"/>
          <w:szCs w:val="32"/>
        </w:rPr>
      </w:pPr>
    </w:p>
    <w:p w:rsidR="00E87424" w:rsidRDefault="00E87424" w:rsidP="00E87424">
      <w:pPr>
        <w:spacing w:line="340" w:lineRule="exact"/>
        <w:jc w:val="left"/>
        <w:rPr>
          <w:rFonts w:ascii="黑体" w:eastAsia="黑体" w:hAnsi="黑体" w:cs="黑体"/>
          <w:kern w:val="0"/>
          <w:sz w:val="32"/>
          <w:szCs w:val="32"/>
          <w:lang w:val="zh-TW"/>
        </w:rPr>
      </w:pPr>
    </w:p>
    <w:p w:rsidR="00E87424" w:rsidRDefault="00E87424" w:rsidP="00E87424">
      <w:pPr>
        <w:spacing w:line="340" w:lineRule="exact"/>
        <w:jc w:val="left"/>
        <w:rPr>
          <w:rFonts w:ascii="黑体" w:eastAsia="黑体" w:hAnsi="黑体" w:cs="黑体"/>
          <w:kern w:val="0"/>
          <w:sz w:val="32"/>
          <w:szCs w:val="32"/>
          <w:lang w:val="zh-TW"/>
        </w:rPr>
      </w:pPr>
    </w:p>
    <w:p w:rsidR="00E87424" w:rsidRDefault="00E87424" w:rsidP="00E87424">
      <w:pPr>
        <w:spacing w:line="340" w:lineRule="exact"/>
        <w:jc w:val="left"/>
        <w:rPr>
          <w:rFonts w:ascii="黑体" w:eastAsia="黑体" w:hAnsi="黑体" w:cs="黑体"/>
          <w:kern w:val="0"/>
          <w:sz w:val="32"/>
          <w:szCs w:val="32"/>
          <w:lang w:val="zh-TW"/>
        </w:rPr>
      </w:pPr>
    </w:p>
    <w:p w:rsidR="00E87424" w:rsidRPr="00E87424" w:rsidRDefault="00E87424" w:rsidP="00E87424">
      <w:pPr>
        <w:spacing w:line="340" w:lineRule="exact"/>
        <w:jc w:val="left"/>
        <w:rPr>
          <w:rFonts w:ascii="黑体" w:eastAsia="黑体" w:hAnsi="黑体" w:cs="黑体"/>
          <w:kern w:val="0"/>
          <w:sz w:val="32"/>
          <w:szCs w:val="32"/>
          <w:lang w:val="zh-TW"/>
        </w:rPr>
      </w:pPr>
      <w:r w:rsidRPr="00E87424">
        <w:rPr>
          <w:rFonts w:ascii="黑体" w:eastAsia="黑体" w:hAnsi="黑体" w:cs="黑体" w:hint="eastAsia"/>
          <w:kern w:val="0"/>
          <w:sz w:val="32"/>
          <w:szCs w:val="32"/>
          <w:lang w:val="zh-TW"/>
        </w:rPr>
        <w:lastRenderedPageBreak/>
        <w:t>附件</w:t>
      </w:r>
      <w:r w:rsidRPr="00E87424">
        <w:rPr>
          <w:rFonts w:ascii="黑体" w:eastAsia="黑体" w:hAnsi="黑体" w:cs="黑体"/>
          <w:kern w:val="0"/>
          <w:sz w:val="32"/>
          <w:szCs w:val="32"/>
          <w:lang w:val="zh-TW"/>
        </w:rPr>
        <w:t>2</w:t>
      </w:r>
    </w:p>
    <w:p w:rsidR="00E87424" w:rsidRPr="00E87424" w:rsidRDefault="00E87424" w:rsidP="00E87424">
      <w:pPr>
        <w:spacing w:line="560" w:lineRule="exact"/>
        <w:jc w:val="center"/>
        <w:rPr>
          <w:rFonts w:ascii="方正小标宋简体" w:eastAsia="方正小标宋简体" w:hAnsi="宋体" w:cs="Times New Roman"/>
          <w:kern w:val="0"/>
          <w:sz w:val="44"/>
          <w:szCs w:val="44"/>
          <w:lang w:val="zh-TW"/>
        </w:rPr>
      </w:pPr>
      <w:r w:rsidRPr="00E87424">
        <w:rPr>
          <w:rFonts w:ascii="方正小标宋简体" w:eastAsia="方正小标宋简体" w:hAnsi="宋体" w:cs="方正小标宋简体"/>
          <w:kern w:val="0"/>
          <w:sz w:val="44"/>
          <w:szCs w:val="44"/>
          <w:lang w:val="zh-TW"/>
        </w:rPr>
        <w:t>当前</w:t>
      </w:r>
      <w:r w:rsidRPr="00E87424">
        <w:rPr>
          <w:rFonts w:ascii="方正小标宋简体" w:eastAsia="方正小标宋简体" w:hAnsi="宋体" w:cs="方正小标宋简体" w:hint="eastAsia"/>
          <w:kern w:val="0"/>
          <w:sz w:val="44"/>
          <w:szCs w:val="44"/>
          <w:lang w:val="zh-TW"/>
        </w:rPr>
        <w:t>松材线虫病发生和死亡松树数量情况一览表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022"/>
        <w:gridCol w:w="1249"/>
        <w:gridCol w:w="1249"/>
        <w:gridCol w:w="1721"/>
        <w:gridCol w:w="1405"/>
        <w:gridCol w:w="1251"/>
        <w:gridCol w:w="1564"/>
        <w:gridCol w:w="1755"/>
      </w:tblGrid>
      <w:tr w:rsidR="00E87424" w:rsidRPr="00E87424" w:rsidTr="004A1749">
        <w:trPr>
          <w:trHeight w:val="321"/>
        </w:trPr>
        <w:tc>
          <w:tcPr>
            <w:tcW w:w="705" w:type="pct"/>
            <w:vMerge w:val="restar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乡（镇、场、街道）</w:t>
            </w:r>
          </w:p>
        </w:tc>
        <w:tc>
          <w:tcPr>
            <w:tcW w:w="711" w:type="pct"/>
            <w:vMerge w:val="restar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松林面积</w:t>
            </w:r>
            <w:r w:rsidRPr="00E87424">
              <w:rPr>
                <w:rFonts w:ascii="宋体" w:eastAsia="宋体" w:hAnsi="宋体" w:cs="宋体"/>
                <w:b/>
                <w:kern w:val="0"/>
                <w:szCs w:val="21"/>
                <w:lang w:val="zh-TW"/>
              </w:rPr>
              <w:t>/</w:t>
            </w:r>
            <w:r w:rsidRPr="00E87424">
              <w:rPr>
                <w:rFonts w:ascii="宋体" w:eastAsia="宋体" w:hAnsi="宋体" w:cs="宋体" w:hint="eastAsia"/>
                <w:b/>
                <w:kern w:val="0"/>
                <w:szCs w:val="21"/>
                <w:lang w:val="zh-TW"/>
              </w:rPr>
              <w:t>万亩</w:t>
            </w:r>
          </w:p>
        </w:tc>
        <w:tc>
          <w:tcPr>
            <w:tcW w:w="878" w:type="pct"/>
            <w:gridSpan w:val="2"/>
            <w:vAlign w:val="center"/>
          </w:tcPr>
          <w:p w:rsidR="00E87424" w:rsidRPr="00E87424" w:rsidRDefault="00DC06E7" w:rsidP="00E87424">
            <w:pPr>
              <w:spacing w:line="340" w:lineRule="exact"/>
              <w:jc w:val="center"/>
              <w:rPr>
                <w:rFonts w:ascii="宋体" w:eastAsia="宋体" w:hAnsi="Calibri" w:cs="宋体"/>
                <w:b/>
                <w:kern w:val="0"/>
                <w:szCs w:val="21"/>
                <w:lang w:val="zh-TW"/>
              </w:rPr>
            </w:pPr>
            <w:r>
              <w:rPr>
                <w:rFonts w:ascii="宋体" w:eastAsia="宋体" w:hAnsi="宋体" w:cs="宋体" w:hint="eastAsia"/>
                <w:b/>
                <w:kern w:val="0"/>
                <w:szCs w:val="21"/>
                <w:lang w:val="zh-TW"/>
              </w:rPr>
              <w:t>死亡</w:t>
            </w:r>
            <w:r w:rsidR="00E87424" w:rsidRPr="00E87424">
              <w:rPr>
                <w:rFonts w:ascii="宋体" w:eastAsia="宋体" w:hAnsi="宋体" w:cs="宋体" w:hint="eastAsia"/>
                <w:b/>
                <w:kern w:val="0"/>
                <w:szCs w:val="21"/>
                <w:lang w:val="zh-TW"/>
              </w:rPr>
              <w:t>松树</w:t>
            </w:r>
            <w:r>
              <w:rPr>
                <w:rFonts w:ascii="宋体" w:eastAsia="宋体" w:hAnsi="宋体" w:cs="宋体" w:hint="eastAsia"/>
                <w:b/>
                <w:kern w:val="0"/>
                <w:szCs w:val="21"/>
                <w:lang w:val="zh-TW"/>
              </w:rPr>
              <w:t>数量</w:t>
            </w:r>
            <w:r w:rsidR="00E87424" w:rsidRPr="00E87424">
              <w:rPr>
                <w:rFonts w:ascii="宋体" w:eastAsia="宋体" w:hAnsi="宋体" w:cs="宋体" w:hint="eastAsia"/>
                <w:b/>
                <w:kern w:val="0"/>
                <w:szCs w:val="21"/>
                <w:lang w:val="zh-TW"/>
              </w:rPr>
              <w:t>情况</w:t>
            </w:r>
          </w:p>
        </w:tc>
        <w:tc>
          <w:tcPr>
            <w:tcW w:w="2089" w:type="pct"/>
            <w:gridSpan w:val="4"/>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松材线虫病发生情况</w:t>
            </w:r>
          </w:p>
        </w:tc>
        <w:tc>
          <w:tcPr>
            <w:tcW w:w="617" w:type="pct"/>
            <w:vMerge w:val="restar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备注</w:t>
            </w:r>
          </w:p>
        </w:tc>
      </w:tr>
      <w:tr w:rsidR="00E87424" w:rsidRPr="00E87424" w:rsidTr="004A1749">
        <w:trPr>
          <w:trHeight w:val="312"/>
        </w:trPr>
        <w:tc>
          <w:tcPr>
            <w:tcW w:w="705" w:type="pct"/>
            <w:vMerge/>
          </w:tcPr>
          <w:p w:rsidR="00E87424" w:rsidRPr="00E87424" w:rsidRDefault="00E87424" w:rsidP="00E87424">
            <w:pPr>
              <w:spacing w:line="340" w:lineRule="exact"/>
              <w:jc w:val="left"/>
              <w:rPr>
                <w:rFonts w:ascii="宋体" w:eastAsia="宋体" w:hAnsi="Calibri" w:cs="宋体"/>
                <w:b/>
                <w:kern w:val="0"/>
                <w:sz w:val="28"/>
                <w:szCs w:val="28"/>
                <w:lang w:val="zh-TW"/>
              </w:rPr>
            </w:pPr>
          </w:p>
        </w:tc>
        <w:tc>
          <w:tcPr>
            <w:tcW w:w="711" w:type="pct"/>
            <w:vMerge/>
            <w:vAlign w:val="center"/>
          </w:tcPr>
          <w:p w:rsidR="00E87424" w:rsidRPr="00E87424" w:rsidRDefault="00E87424" w:rsidP="00E87424">
            <w:pPr>
              <w:spacing w:line="340" w:lineRule="exact"/>
              <w:jc w:val="center"/>
              <w:rPr>
                <w:rFonts w:ascii="宋体" w:eastAsia="宋体" w:hAnsi="Calibri" w:cs="宋体"/>
                <w:b/>
                <w:kern w:val="0"/>
                <w:szCs w:val="21"/>
                <w:lang w:val="zh-TW"/>
              </w:rPr>
            </w:pPr>
          </w:p>
        </w:tc>
        <w:tc>
          <w:tcPr>
            <w:tcW w:w="439" w:type="pct"/>
            <w:vMerge w:val="restar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上一年度数量/株</w:t>
            </w:r>
          </w:p>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 xml:space="preserve"> </w:t>
            </w:r>
          </w:p>
        </w:tc>
        <w:tc>
          <w:tcPr>
            <w:tcW w:w="439" w:type="pct"/>
            <w:vMerge w:val="restar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预估数量</w:t>
            </w:r>
            <w:r w:rsidRPr="00E87424">
              <w:rPr>
                <w:rFonts w:ascii="宋体" w:eastAsia="宋体" w:hAnsi="宋体" w:cs="宋体"/>
                <w:b/>
                <w:kern w:val="0"/>
                <w:szCs w:val="21"/>
                <w:lang w:val="zh-TW"/>
              </w:rPr>
              <w:t>/</w:t>
            </w:r>
            <w:r w:rsidRPr="00E87424">
              <w:rPr>
                <w:rFonts w:ascii="宋体" w:eastAsia="宋体" w:hAnsi="宋体" w:cs="宋体" w:hint="eastAsia"/>
                <w:b/>
                <w:kern w:val="0"/>
                <w:szCs w:val="21"/>
                <w:lang w:val="zh-TW"/>
              </w:rPr>
              <w:t>株</w:t>
            </w:r>
          </w:p>
          <w:p w:rsidR="00E87424" w:rsidRPr="00E87424" w:rsidRDefault="00E87424" w:rsidP="00E87424">
            <w:pPr>
              <w:spacing w:line="340" w:lineRule="exact"/>
              <w:jc w:val="center"/>
              <w:rPr>
                <w:rFonts w:ascii="宋体" w:eastAsia="宋体" w:hAnsi="Calibri" w:cs="宋体"/>
                <w:b/>
                <w:kern w:val="0"/>
                <w:szCs w:val="21"/>
                <w:lang w:val="zh-TW"/>
              </w:rPr>
            </w:pPr>
          </w:p>
        </w:tc>
        <w:tc>
          <w:tcPr>
            <w:tcW w:w="1539" w:type="pct"/>
            <w:gridSpan w:val="3"/>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发生面积/亩</w:t>
            </w:r>
          </w:p>
        </w:tc>
        <w:tc>
          <w:tcPr>
            <w:tcW w:w="550" w:type="pct"/>
            <w:vMerge w:val="restart"/>
            <w:vAlign w:val="center"/>
          </w:tcPr>
          <w:p w:rsidR="00E87424" w:rsidRPr="00E87424" w:rsidRDefault="00E87424" w:rsidP="00E87424">
            <w:pPr>
              <w:spacing w:line="340" w:lineRule="exact"/>
              <w:rPr>
                <w:rFonts w:ascii="宋体" w:eastAsia="宋体" w:hAnsi="Calibri" w:cs="宋体"/>
                <w:b/>
                <w:kern w:val="0"/>
                <w:szCs w:val="21"/>
                <w:lang w:val="zh-TW"/>
              </w:rPr>
            </w:pPr>
          </w:p>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疫情小班</w:t>
            </w:r>
            <w:r w:rsidRPr="00E87424">
              <w:rPr>
                <w:rFonts w:ascii="宋体" w:eastAsia="宋体" w:hAnsi="宋体" w:cs="宋体"/>
                <w:b/>
                <w:kern w:val="0"/>
                <w:szCs w:val="21"/>
                <w:lang w:val="zh-TW"/>
              </w:rPr>
              <w:t>/</w:t>
            </w:r>
            <w:r w:rsidRPr="00E87424">
              <w:rPr>
                <w:rFonts w:ascii="宋体" w:eastAsia="宋体" w:hAnsi="宋体" w:cs="宋体" w:hint="eastAsia"/>
                <w:b/>
                <w:kern w:val="0"/>
                <w:szCs w:val="21"/>
                <w:lang w:val="zh-TW"/>
              </w:rPr>
              <w:t>个</w:t>
            </w:r>
          </w:p>
        </w:tc>
        <w:tc>
          <w:tcPr>
            <w:tcW w:w="617" w:type="pct"/>
            <w:vMerge/>
          </w:tcPr>
          <w:p w:rsidR="00E87424" w:rsidRPr="00E87424" w:rsidRDefault="00E87424" w:rsidP="00E87424">
            <w:pPr>
              <w:spacing w:line="340" w:lineRule="exact"/>
              <w:jc w:val="left"/>
              <w:rPr>
                <w:rFonts w:ascii="宋体" w:eastAsia="宋体" w:hAnsi="Calibri" w:cs="宋体"/>
                <w:b/>
                <w:kern w:val="0"/>
                <w:sz w:val="28"/>
                <w:szCs w:val="28"/>
                <w:lang w:val="zh-TW"/>
              </w:rPr>
            </w:pPr>
          </w:p>
        </w:tc>
      </w:tr>
      <w:tr w:rsidR="00E87424" w:rsidRPr="00E87424" w:rsidTr="004A1749">
        <w:trPr>
          <w:trHeight w:val="517"/>
        </w:trPr>
        <w:tc>
          <w:tcPr>
            <w:tcW w:w="705" w:type="pct"/>
            <w:vMerge/>
          </w:tcPr>
          <w:p w:rsidR="00E87424" w:rsidRPr="00E87424" w:rsidRDefault="00E87424" w:rsidP="00E87424">
            <w:pPr>
              <w:spacing w:line="340" w:lineRule="exact"/>
              <w:jc w:val="left"/>
              <w:rPr>
                <w:rFonts w:ascii="宋体" w:eastAsia="宋体" w:hAnsi="Calibri" w:cs="宋体"/>
                <w:b/>
                <w:kern w:val="0"/>
                <w:sz w:val="28"/>
                <w:szCs w:val="28"/>
                <w:lang w:val="zh-TW"/>
              </w:rPr>
            </w:pPr>
          </w:p>
        </w:tc>
        <w:tc>
          <w:tcPr>
            <w:tcW w:w="711" w:type="pct"/>
            <w:vMerge/>
            <w:vAlign w:val="center"/>
          </w:tcPr>
          <w:p w:rsidR="00E87424" w:rsidRPr="00E87424" w:rsidRDefault="00E87424" w:rsidP="00E87424">
            <w:pPr>
              <w:spacing w:line="340" w:lineRule="exact"/>
              <w:jc w:val="center"/>
              <w:rPr>
                <w:rFonts w:ascii="宋体" w:eastAsia="宋体" w:hAnsi="Calibri" w:cs="宋体"/>
                <w:b/>
                <w:kern w:val="0"/>
                <w:szCs w:val="21"/>
                <w:lang w:val="zh-TW"/>
              </w:rPr>
            </w:pPr>
          </w:p>
        </w:tc>
        <w:tc>
          <w:tcPr>
            <w:tcW w:w="439" w:type="pct"/>
            <w:vMerge/>
            <w:vAlign w:val="center"/>
          </w:tcPr>
          <w:p w:rsidR="00E87424" w:rsidRPr="00E87424" w:rsidRDefault="00E87424" w:rsidP="00E87424">
            <w:pPr>
              <w:spacing w:line="340" w:lineRule="exact"/>
              <w:jc w:val="center"/>
              <w:rPr>
                <w:rFonts w:ascii="宋体" w:eastAsia="宋体" w:hAnsi="Calibri" w:cs="宋体"/>
                <w:b/>
                <w:kern w:val="0"/>
                <w:szCs w:val="21"/>
                <w:lang w:val="zh-TW"/>
              </w:rPr>
            </w:pPr>
          </w:p>
        </w:tc>
        <w:tc>
          <w:tcPr>
            <w:tcW w:w="439" w:type="pct"/>
            <w:vMerge/>
            <w:vAlign w:val="center"/>
          </w:tcPr>
          <w:p w:rsidR="00E87424" w:rsidRPr="00E87424" w:rsidRDefault="00E87424" w:rsidP="00E87424">
            <w:pPr>
              <w:spacing w:line="340" w:lineRule="exact"/>
              <w:jc w:val="center"/>
              <w:rPr>
                <w:rFonts w:ascii="宋体" w:eastAsia="宋体" w:hAnsi="Calibri" w:cs="宋体"/>
                <w:b/>
                <w:kern w:val="0"/>
                <w:szCs w:val="21"/>
                <w:lang w:val="zh-TW"/>
              </w:rPr>
            </w:pPr>
          </w:p>
        </w:tc>
        <w:tc>
          <w:tcPr>
            <w:tcW w:w="605" w:type="pc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上一年度结转</w:t>
            </w:r>
          </w:p>
        </w:tc>
        <w:tc>
          <w:tcPr>
            <w:tcW w:w="494" w:type="pc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本年度新增</w:t>
            </w:r>
          </w:p>
        </w:tc>
        <w:tc>
          <w:tcPr>
            <w:tcW w:w="440" w:type="pct"/>
            <w:vAlign w:val="center"/>
          </w:tcPr>
          <w:p w:rsidR="00E87424" w:rsidRPr="00E87424" w:rsidRDefault="00E87424" w:rsidP="00E87424">
            <w:pPr>
              <w:spacing w:line="340" w:lineRule="exact"/>
              <w:jc w:val="center"/>
              <w:rPr>
                <w:rFonts w:ascii="宋体" w:eastAsia="宋体" w:hAnsi="Calibri" w:cs="宋体"/>
                <w:b/>
                <w:kern w:val="0"/>
                <w:szCs w:val="21"/>
                <w:lang w:val="zh-TW"/>
              </w:rPr>
            </w:pPr>
            <w:r w:rsidRPr="00E87424">
              <w:rPr>
                <w:rFonts w:ascii="宋体" w:eastAsia="宋体" w:hAnsi="宋体" w:cs="宋体" w:hint="eastAsia"/>
                <w:b/>
                <w:kern w:val="0"/>
                <w:szCs w:val="21"/>
                <w:lang w:val="zh-TW"/>
              </w:rPr>
              <w:t>累计</w:t>
            </w:r>
          </w:p>
        </w:tc>
        <w:tc>
          <w:tcPr>
            <w:tcW w:w="550" w:type="pct"/>
            <w:vMerge/>
            <w:vAlign w:val="center"/>
          </w:tcPr>
          <w:p w:rsidR="00E87424" w:rsidRPr="00E87424" w:rsidRDefault="00E87424" w:rsidP="00E87424">
            <w:pPr>
              <w:spacing w:line="340" w:lineRule="exact"/>
              <w:jc w:val="center"/>
              <w:rPr>
                <w:rFonts w:ascii="宋体" w:eastAsia="宋体" w:hAnsi="Calibri" w:cs="宋体"/>
                <w:b/>
                <w:kern w:val="0"/>
                <w:szCs w:val="21"/>
                <w:lang w:val="zh-TW"/>
              </w:rPr>
            </w:pPr>
          </w:p>
        </w:tc>
        <w:tc>
          <w:tcPr>
            <w:tcW w:w="617" w:type="pct"/>
            <w:vMerge/>
          </w:tcPr>
          <w:p w:rsidR="00E87424" w:rsidRPr="00E87424" w:rsidRDefault="00E87424" w:rsidP="00E87424">
            <w:pPr>
              <w:spacing w:line="340" w:lineRule="exact"/>
              <w:jc w:val="left"/>
              <w:rPr>
                <w:rFonts w:ascii="宋体" w:eastAsia="宋体" w:hAnsi="Calibri" w:cs="宋体"/>
                <w:b/>
                <w:kern w:val="0"/>
                <w:sz w:val="28"/>
                <w:szCs w:val="28"/>
                <w:lang w:val="zh-TW"/>
              </w:rPr>
            </w:pPr>
          </w:p>
        </w:tc>
      </w:tr>
      <w:tr w:rsidR="00E87424" w:rsidRPr="00E87424" w:rsidTr="004A1749">
        <w:trPr>
          <w:cantSplit/>
          <w:trHeight w:hRule="exact" w:val="397"/>
        </w:trPr>
        <w:tc>
          <w:tcPr>
            <w:tcW w:w="705" w:type="pct"/>
            <w:vAlign w:val="center"/>
          </w:tcPr>
          <w:p w:rsidR="00E87424" w:rsidRPr="00E87424" w:rsidRDefault="00E87424"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三元区</w:t>
            </w:r>
          </w:p>
        </w:tc>
        <w:tc>
          <w:tcPr>
            <w:tcW w:w="711" w:type="pct"/>
            <w:vAlign w:val="center"/>
          </w:tcPr>
          <w:p w:rsidR="00E87424" w:rsidRPr="00E87424" w:rsidRDefault="00E87424"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w:t>
            </w:r>
            <w:r w:rsidR="00044978">
              <w:rPr>
                <w:rFonts w:ascii="宋体" w:eastAsia="宋体" w:hAnsi="宋体" w:cs="宋体" w:hint="eastAsia"/>
                <w:kern w:val="0"/>
                <w:sz w:val="20"/>
                <w:szCs w:val="20"/>
                <w:lang w:val="zh-TW"/>
              </w:rPr>
              <w:t>15.035</w:t>
            </w:r>
          </w:p>
        </w:tc>
        <w:tc>
          <w:tcPr>
            <w:tcW w:w="439" w:type="pct"/>
            <w:vAlign w:val="center"/>
          </w:tcPr>
          <w:p w:rsidR="00E87424" w:rsidRPr="00E87424" w:rsidRDefault="00E87424"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w:t>
            </w:r>
            <w:r w:rsidR="00044978">
              <w:rPr>
                <w:rFonts w:ascii="宋体" w:eastAsia="宋体" w:hAnsi="宋体" w:cs="宋体" w:hint="eastAsia"/>
                <w:kern w:val="0"/>
                <w:sz w:val="20"/>
                <w:szCs w:val="20"/>
                <w:lang w:val="zh-TW"/>
              </w:rPr>
              <w:t>13763</w:t>
            </w:r>
          </w:p>
          <w:p w:rsidR="00E87424" w:rsidRPr="00E87424" w:rsidRDefault="00E87424" w:rsidP="00E87424">
            <w:pPr>
              <w:spacing w:line="320" w:lineRule="exact"/>
              <w:jc w:val="center"/>
              <w:rPr>
                <w:rFonts w:ascii="宋体" w:eastAsia="宋体" w:hAnsi="宋体" w:cs="宋体"/>
                <w:kern w:val="0"/>
                <w:sz w:val="20"/>
                <w:szCs w:val="20"/>
                <w:lang w:val="zh-TW"/>
              </w:rPr>
            </w:pPr>
            <w:r w:rsidRPr="00E87424">
              <w:rPr>
                <w:rFonts w:ascii="宋体" w:eastAsia="宋体" w:hAnsi="宋体" w:cs="宋体"/>
                <w:kern w:val="0"/>
                <w:sz w:val="20"/>
                <w:szCs w:val="20"/>
                <w:lang w:val="zh-TW"/>
              </w:rPr>
              <w:t>2271</w:t>
            </w:r>
            <w:r w:rsidRPr="00E87424">
              <w:rPr>
                <w:rFonts w:ascii="宋体" w:eastAsia="宋体" w:hAnsi="宋体" w:cs="宋体" w:hint="eastAsia"/>
                <w:kern w:val="0"/>
                <w:sz w:val="20"/>
                <w:szCs w:val="20"/>
                <w:lang w:val="zh-TW"/>
              </w:rPr>
              <w:t>2493</w:t>
            </w:r>
          </w:p>
          <w:p w:rsidR="00E87424" w:rsidRPr="00E87424" w:rsidRDefault="00E87424" w:rsidP="00E87424">
            <w:pPr>
              <w:spacing w:line="320" w:lineRule="exact"/>
              <w:jc w:val="center"/>
              <w:rPr>
                <w:rFonts w:ascii="宋体" w:eastAsia="宋体" w:hAnsi="宋体" w:cs="宋体"/>
                <w:kern w:val="0"/>
                <w:sz w:val="20"/>
                <w:szCs w:val="20"/>
                <w:lang w:val="zh-TW"/>
              </w:rPr>
            </w:pPr>
            <w:r w:rsidRPr="00E87424">
              <w:rPr>
                <w:rFonts w:ascii="宋体" w:eastAsia="宋体" w:hAnsi="宋体" w:cs="宋体"/>
                <w:kern w:val="0"/>
                <w:sz w:val="20"/>
                <w:szCs w:val="20"/>
                <w:lang w:val="zh-TW"/>
              </w:rPr>
              <w:t>68746</w:t>
            </w:r>
            <w:r w:rsidRPr="00E87424">
              <w:rPr>
                <w:rFonts w:ascii="宋体" w:eastAsia="宋体" w:hAnsi="宋体" w:cs="宋体" w:hint="eastAsia"/>
                <w:kern w:val="0"/>
                <w:sz w:val="20"/>
                <w:szCs w:val="20"/>
                <w:lang w:val="zh-TW"/>
              </w:rPr>
              <w:t>397</w:t>
            </w:r>
          </w:p>
        </w:tc>
        <w:tc>
          <w:tcPr>
            <w:tcW w:w="439" w:type="pct"/>
            <w:vAlign w:val="center"/>
          </w:tcPr>
          <w:p w:rsidR="00E87424" w:rsidRPr="00E87424" w:rsidRDefault="00A31916"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1</w:t>
            </w:r>
            <w:r w:rsidR="007E3920">
              <w:rPr>
                <w:rFonts w:ascii="宋体" w:eastAsia="宋体" w:hAnsi="宋体" w:cs="宋体" w:hint="eastAsia"/>
                <w:kern w:val="0"/>
                <w:sz w:val="20"/>
                <w:szCs w:val="20"/>
                <w:lang w:val="zh-TW"/>
              </w:rPr>
              <w:t>300</w:t>
            </w:r>
            <w:r>
              <w:rPr>
                <w:rFonts w:ascii="宋体" w:eastAsia="宋体" w:hAnsi="宋体" w:cs="宋体" w:hint="eastAsia"/>
                <w:kern w:val="0"/>
                <w:sz w:val="20"/>
                <w:szCs w:val="20"/>
                <w:lang w:val="zh-TW"/>
              </w:rPr>
              <w:t>0</w:t>
            </w:r>
          </w:p>
        </w:tc>
        <w:tc>
          <w:tcPr>
            <w:tcW w:w="605" w:type="pct"/>
            <w:vAlign w:val="center"/>
          </w:tcPr>
          <w:p w:rsidR="00E87424"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450</w:t>
            </w:r>
          </w:p>
        </w:tc>
        <w:tc>
          <w:tcPr>
            <w:tcW w:w="494" w:type="pct"/>
            <w:vAlign w:val="center"/>
          </w:tcPr>
          <w:p w:rsidR="00E87424"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4982</w:t>
            </w:r>
          </w:p>
        </w:tc>
        <w:tc>
          <w:tcPr>
            <w:tcW w:w="440" w:type="pct"/>
            <w:vAlign w:val="center"/>
          </w:tcPr>
          <w:p w:rsidR="00E87424"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5432</w:t>
            </w:r>
          </w:p>
        </w:tc>
        <w:tc>
          <w:tcPr>
            <w:tcW w:w="550" w:type="pct"/>
            <w:vAlign w:val="center"/>
          </w:tcPr>
          <w:p w:rsidR="00E87424"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57</w:t>
            </w:r>
          </w:p>
        </w:tc>
        <w:tc>
          <w:tcPr>
            <w:tcW w:w="617" w:type="pct"/>
            <w:vAlign w:val="center"/>
          </w:tcPr>
          <w:p w:rsidR="00E87424" w:rsidRPr="00E87424" w:rsidRDefault="00E87424"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岩前镇</w:t>
            </w:r>
          </w:p>
        </w:tc>
        <w:tc>
          <w:tcPr>
            <w:tcW w:w="711" w:type="pct"/>
            <w:vAlign w:val="center"/>
          </w:tcPr>
          <w:p w:rsidR="00B474F1" w:rsidRPr="00E87424" w:rsidRDefault="00B474F1" w:rsidP="00044978">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4.157</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5871</w:t>
            </w:r>
          </w:p>
        </w:tc>
        <w:tc>
          <w:tcPr>
            <w:tcW w:w="439" w:type="pct"/>
            <w:vAlign w:val="center"/>
          </w:tcPr>
          <w:p w:rsidR="00B474F1" w:rsidRPr="007E3920" w:rsidRDefault="007E3920" w:rsidP="00C04804">
            <w:pPr>
              <w:spacing w:line="300" w:lineRule="exact"/>
              <w:jc w:val="center"/>
              <w:rPr>
                <w:rFonts w:asciiTheme="minorEastAsia" w:hAnsiTheme="minorEastAsia" w:cs="宋体"/>
                <w:kern w:val="0"/>
                <w:sz w:val="20"/>
                <w:szCs w:val="20"/>
                <w:lang w:val="zh-TW"/>
              </w:rPr>
            </w:pPr>
            <w:r w:rsidRPr="007E3920">
              <w:rPr>
                <w:rFonts w:asciiTheme="minorEastAsia" w:hAnsiTheme="minorEastAsia" w:cs="宋体" w:hint="eastAsia"/>
                <w:kern w:val="0"/>
                <w:sz w:val="20"/>
                <w:szCs w:val="20"/>
                <w:lang w:val="zh-TW"/>
              </w:rPr>
              <w:t>3000</w:t>
            </w:r>
          </w:p>
        </w:tc>
        <w:tc>
          <w:tcPr>
            <w:tcW w:w="605"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94"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2354</w:t>
            </w:r>
          </w:p>
        </w:tc>
        <w:tc>
          <w:tcPr>
            <w:tcW w:w="440"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2354</w:t>
            </w:r>
          </w:p>
        </w:tc>
        <w:tc>
          <w:tcPr>
            <w:tcW w:w="550"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29</w:t>
            </w: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莘口镇</w:t>
            </w:r>
          </w:p>
        </w:tc>
        <w:tc>
          <w:tcPr>
            <w:tcW w:w="711" w:type="pct"/>
            <w:vAlign w:val="center"/>
          </w:tcPr>
          <w:p w:rsidR="00B474F1" w:rsidRPr="00E87424" w:rsidRDefault="00B474F1" w:rsidP="00044978">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1.455</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815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1500</w:t>
            </w:r>
          </w:p>
        </w:tc>
        <w:tc>
          <w:tcPr>
            <w:tcW w:w="605"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243</w:t>
            </w:r>
          </w:p>
        </w:tc>
        <w:tc>
          <w:tcPr>
            <w:tcW w:w="494"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243</w:t>
            </w:r>
          </w:p>
        </w:tc>
        <w:tc>
          <w:tcPr>
            <w:tcW w:w="550" w:type="pct"/>
            <w:vAlign w:val="center"/>
          </w:tcPr>
          <w:p w:rsidR="00B474F1" w:rsidRPr="00E87424" w:rsidRDefault="00B474F1" w:rsidP="00C02EC0">
            <w:pPr>
              <w:spacing w:line="320" w:lineRule="exact"/>
              <w:ind w:firstLineChars="300" w:firstLine="600"/>
              <w:rPr>
                <w:rFonts w:ascii="宋体" w:eastAsia="宋体" w:hAnsi="宋体" w:cs="宋体"/>
                <w:kern w:val="0"/>
                <w:sz w:val="20"/>
                <w:szCs w:val="20"/>
                <w:lang w:val="zh-TW"/>
              </w:rPr>
            </w:pPr>
            <w:r>
              <w:rPr>
                <w:rFonts w:ascii="宋体" w:eastAsia="宋体" w:hAnsi="宋体" w:cs="宋体" w:hint="eastAsia"/>
                <w:kern w:val="0"/>
                <w:sz w:val="20"/>
                <w:szCs w:val="20"/>
                <w:lang w:val="zh-TW"/>
              </w:rPr>
              <w:t>2</w:t>
            </w:r>
          </w:p>
        </w:tc>
        <w:tc>
          <w:tcPr>
            <w:tcW w:w="617"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陈大镇</w:t>
            </w:r>
          </w:p>
        </w:tc>
        <w:tc>
          <w:tcPr>
            <w:tcW w:w="711" w:type="pct"/>
            <w:vAlign w:val="center"/>
          </w:tcPr>
          <w:p w:rsidR="00B474F1" w:rsidRPr="00E87424" w:rsidRDefault="00B474F1" w:rsidP="00044978">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3.772</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1738 </w:t>
            </w:r>
          </w:p>
          <w:p w:rsidR="00B474F1" w:rsidRPr="00E87424" w:rsidRDefault="00B474F1" w:rsidP="00E87424">
            <w:pPr>
              <w:spacing w:line="320" w:lineRule="exact"/>
              <w:jc w:val="center"/>
              <w:rPr>
                <w:rFonts w:ascii="宋体" w:eastAsia="宋体" w:hAnsi="宋体" w:cs="宋体"/>
                <w:kern w:val="0"/>
                <w:sz w:val="20"/>
                <w:szCs w:val="20"/>
                <w:lang w:val="zh-TW"/>
              </w:rPr>
            </w:pPr>
            <w:r w:rsidRPr="00E87424">
              <w:rPr>
                <w:rFonts w:ascii="宋体" w:eastAsia="宋体" w:hAnsi="宋体" w:cs="宋体"/>
                <w:kern w:val="0"/>
                <w:sz w:val="20"/>
                <w:szCs w:val="20"/>
                <w:lang w:val="zh-TW"/>
              </w:rPr>
              <w:t>415</w:t>
            </w:r>
            <w:r w:rsidRPr="00E87424">
              <w:rPr>
                <w:rFonts w:ascii="宋体" w:eastAsia="宋体" w:hAnsi="宋体" w:cs="宋体" w:hint="eastAsia"/>
                <w:kern w:val="0"/>
                <w:sz w:val="20"/>
                <w:szCs w:val="20"/>
                <w:lang w:val="zh-TW"/>
              </w:rPr>
              <w:t>40</w:t>
            </w:r>
          </w:p>
          <w:p w:rsidR="00B474F1" w:rsidRPr="00E87424" w:rsidRDefault="00B474F1" w:rsidP="00E87424">
            <w:pPr>
              <w:spacing w:line="320" w:lineRule="exact"/>
              <w:jc w:val="center"/>
              <w:rPr>
                <w:rFonts w:ascii="宋体" w:eastAsia="宋体" w:hAnsi="宋体" w:cs="宋体"/>
                <w:kern w:val="0"/>
                <w:sz w:val="20"/>
                <w:szCs w:val="20"/>
                <w:lang w:val="zh-TW"/>
              </w:rPr>
            </w:pPr>
            <w:r w:rsidRPr="00E87424">
              <w:rPr>
                <w:rFonts w:ascii="宋体" w:eastAsia="宋体" w:hAnsi="宋体" w:cs="宋体"/>
                <w:kern w:val="0"/>
                <w:sz w:val="20"/>
                <w:szCs w:val="20"/>
                <w:lang w:val="zh-TW"/>
              </w:rPr>
              <w:t>11993</w:t>
            </w:r>
            <w:r w:rsidRPr="00E87424">
              <w:rPr>
                <w:rFonts w:ascii="宋体" w:eastAsia="宋体" w:hAnsi="宋体" w:cs="宋体" w:hint="eastAsia"/>
                <w:kern w:val="0"/>
                <w:sz w:val="20"/>
                <w:szCs w:val="20"/>
                <w:lang w:val="zh-TW"/>
              </w:rPr>
              <w:t>156</w:t>
            </w:r>
          </w:p>
        </w:tc>
        <w:tc>
          <w:tcPr>
            <w:tcW w:w="439" w:type="pct"/>
            <w:vAlign w:val="center"/>
          </w:tcPr>
          <w:p w:rsidR="00B474F1" w:rsidRPr="007E3920" w:rsidRDefault="00A31916" w:rsidP="00A31916">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180</w:t>
            </w:r>
            <w:r w:rsidR="007E3920" w:rsidRPr="007E3920">
              <w:rPr>
                <w:rFonts w:asciiTheme="minorEastAsia" w:hAnsiTheme="minorEastAsia" w:cs="宋体" w:hint="eastAsia"/>
                <w:kern w:val="0"/>
                <w:sz w:val="20"/>
                <w:szCs w:val="20"/>
                <w:lang w:val="zh-TW"/>
              </w:rPr>
              <w:t>0</w:t>
            </w:r>
          </w:p>
        </w:tc>
        <w:tc>
          <w:tcPr>
            <w:tcW w:w="605"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94"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1814</w:t>
            </w:r>
          </w:p>
        </w:tc>
        <w:tc>
          <w:tcPr>
            <w:tcW w:w="440"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1814</w:t>
            </w:r>
          </w:p>
        </w:tc>
        <w:tc>
          <w:tcPr>
            <w:tcW w:w="550" w:type="pct"/>
            <w:vAlign w:val="center"/>
          </w:tcPr>
          <w:p w:rsidR="00B474F1" w:rsidRPr="00E87424" w:rsidRDefault="00C02EC0"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13</w:t>
            </w:r>
          </w:p>
        </w:tc>
        <w:tc>
          <w:tcPr>
            <w:tcW w:w="617"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洋溪镇</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0.39</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116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6</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C02EC0"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105</w:t>
            </w: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40" w:type="pct"/>
            <w:vAlign w:val="center"/>
          </w:tcPr>
          <w:p w:rsidR="00B474F1" w:rsidRPr="00E87424" w:rsidRDefault="00C02EC0"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105</w:t>
            </w:r>
          </w:p>
        </w:tc>
        <w:tc>
          <w:tcPr>
            <w:tcW w:w="550" w:type="pct"/>
            <w:vAlign w:val="center"/>
          </w:tcPr>
          <w:p w:rsidR="00B474F1" w:rsidRPr="00E87424" w:rsidRDefault="00C02EC0"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3</w:t>
            </w: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370FB4">
            <w:pPr>
              <w:spacing w:line="320" w:lineRule="exact"/>
              <w:jc w:val="center"/>
              <w:rPr>
                <w:rFonts w:ascii="宋体" w:eastAsia="宋体" w:hAnsi="Calibri" w:cs="宋体"/>
                <w:kern w:val="0"/>
                <w:sz w:val="20"/>
                <w:szCs w:val="20"/>
                <w:lang w:val="zh-TW"/>
              </w:rPr>
            </w:pPr>
            <w:r w:rsidRPr="00370FB4">
              <w:rPr>
                <w:rFonts w:ascii="宋体" w:eastAsia="宋体" w:hAnsi="宋体" w:cs="宋体" w:hint="eastAsia"/>
                <w:kern w:val="0"/>
                <w:sz w:val="20"/>
                <w:szCs w:val="20"/>
                <w:lang w:val="zh-TW"/>
              </w:rPr>
              <w:t>列西街道</w:t>
            </w:r>
          </w:p>
        </w:tc>
        <w:tc>
          <w:tcPr>
            <w:tcW w:w="711" w:type="pct"/>
            <w:vAlign w:val="center"/>
          </w:tcPr>
          <w:p w:rsidR="00B474F1" w:rsidRPr="00E87424" w:rsidRDefault="00B474F1" w:rsidP="00044978">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2.273</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163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20</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341</w:t>
            </w:r>
          </w:p>
        </w:tc>
        <w:tc>
          <w:tcPr>
            <w:tcW w:w="44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341</w:t>
            </w:r>
          </w:p>
        </w:tc>
        <w:tc>
          <w:tcPr>
            <w:tcW w:w="55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2</w:t>
            </w: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370FB4">
            <w:pPr>
              <w:spacing w:line="320" w:lineRule="exact"/>
              <w:jc w:val="center"/>
              <w:rPr>
                <w:rFonts w:ascii="宋体" w:eastAsia="宋体" w:hAnsi="Calibri" w:cs="宋体"/>
                <w:kern w:val="0"/>
                <w:sz w:val="20"/>
                <w:szCs w:val="20"/>
                <w:lang w:val="zh-TW"/>
              </w:rPr>
            </w:pPr>
            <w:r w:rsidRPr="00370FB4">
              <w:rPr>
                <w:rFonts w:ascii="宋体" w:eastAsia="宋体" w:hAnsi="宋体" w:cs="宋体" w:hint="eastAsia"/>
                <w:kern w:val="0"/>
                <w:sz w:val="20"/>
                <w:szCs w:val="20"/>
                <w:lang w:val="zh-TW"/>
              </w:rPr>
              <w:t>富兴堡街道</w:t>
            </w:r>
          </w:p>
        </w:tc>
        <w:tc>
          <w:tcPr>
            <w:tcW w:w="711" w:type="pct"/>
            <w:vAlign w:val="center"/>
          </w:tcPr>
          <w:p w:rsidR="00B474F1" w:rsidRPr="00E87424" w:rsidRDefault="00B474F1" w:rsidP="00044978">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0.467</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186 </w:t>
            </w:r>
          </w:p>
        </w:tc>
        <w:tc>
          <w:tcPr>
            <w:tcW w:w="439" w:type="pct"/>
            <w:vAlign w:val="center"/>
          </w:tcPr>
          <w:p w:rsidR="00B474F1" w:rsidRPr="007E3920" w:rsidRDefault="007E3920" w:rsidP="00C04804">
            <w:pPr>
              <w:spacing w:line="300" w:lineRule="exact"/>
              <w:jc w:val="center"/>
              <w:rPr>
                <w:rFonts w:asciiTheme="minorEastAsia" w:hAnsiTheme="minorEastAsia" w:cs="宋体"/>
                <w:kern w:val="0"/>
                <w:sz w:val="20"/>
                <w:szCs w:val="20"/>
                <w:lang w:val="zh-TW"/>
              </w:rPr>
            </w:pPr>
            <w:r w:rsidRPr="007E3920">
              <w:rPr>
                <w:rFonts w:asciiTheme="minorEastAsia" w:hAnsiTheme="minorEastAsia" w:cs="宋体" w:hint="eastAsia"/>
                <w:kern w:val="0"/>
                <w:sz w:val="20"/>
                <w:szCs w:val="20"/>
                <w:lang w:val="zh-TW"/>
              </w:rPr>
              <w:t>8</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r>
              <w:rPr>
                <w:rFonts w:ascii="宋体" w:eastAsia="宋体" w:hAnsi="Calibri" w:cs="宋体" w:hint="eastAsia"/>
                <w:kern w:val="0"/>
                <w:sz w:val="20"/>
                <w:szCs w:val="20"/>
                <w:lang w:val="zh-TW"/>
              </w:rPr>
              <w:t>102</w:t>
            </w:r>
          </w:p>
        </w:tc>
        <w:tc>
          <w:tcPr>
            <w:tcW w:w="494"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473</w:t>
            </w:r>
          </w:p>
        </w:tc>
        <w:tc>
          <w:tcPr>
            <w:tcW w:w="44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575</w:t>
            </w:r>
          </w:p>
        </w:tc>
        <w:tc>
          <w:tcPr>
            <w:tcW w:w="55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8</w:t>
            </w:r>
          </w:p>
        </w:tc>
        <w:tc>
          <w:tcPr>
            <w:tcW w:w="617"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城关街道</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0.426</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3539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10</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白沙街道</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0.609</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114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6</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荆西街道</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0.275</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121 </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5</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宋体"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370FB4">
              <w:rPr>
                <w:rFonts w:ascii="宋体" w:eastAsia="宋体" w:hAnsi="Calibri" w:cs="宋体" w:hint="eastAsia"/>
                <w:kern w:val="0"/>
                <w:sz w:val="20"/>
                <w:szCs w:val="20"/>
                <w:lang w:val="zh-TW"/>
              </w:rPr>
              <w:t>中村乡</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0.677 </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1088</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8</w:t>
            </w:r>
            <w:r w:rsidR="00B474F1"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徐碧街道</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0.147</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12</w:t>
            </w: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2</w:t>
            </w:r>
            <w:r w:rsidR="007E3920"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r w:rsidR="00B474F1" w:rsidRPr="00E87424" w:rsidTr="004A1749">
        <w:trPr>
          <w:cantSplit/>
          <w:trHeight w:hRule="exact" w:val="397"/>
        </w:trPr>
        <w:tc>
          <w:tcPr>
            <w:tcW w:w="705" w:type="pct"/>
            <w:vAlign w:val="center"/>
          </w:tcPr>
          <w:p w:rsidR="00B474F1" w:rsidRPr="00E87424" w:rsidRDefault="00B474F1" w:rsidP="00E87424">
            <w:pPr>
              <w:spacing w:line="320" w:lineRule="exact"/>
              <w:jc w:val="center"/>
              <w:rPr>
                <w:rFonts w:ascii="宋体" w:eastAsia="宋体" w:hAnsi="Calibri" w:cs="宋体"/>
                <w:kern w:val="0"/>
                <w:sz w:val="20"/>
                <w:szCs w:val="20"/>
                <w:lang w:val="zh-TW"/>
              </w:rPr>
            </w:pPr>
            <w:r w:rsidRPr="00E87424">
              <w:rPr>
                <w:rFonts w:ascii="宋体" w:eastAsia="宋体" w:hAnsi="宋体" w:cs="宋体" w:hint="eastAsia"/>
                <w:kern w:val="0"/>
                <w:sz w:val="20"/>
                <w:szCs w:val="20"/>
                <w:lang w:val="zh-TW"/>
              </w:rPr>
              <w:t>列东街道</w:t>
            </w:r>
          </w:p>
        </w:tc>
        <w:tc>
          <w:tcPr>
            <w:tcW w:w="711"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r>
              <w:rPr>
                <w:rFonts w:ascii="宋体" w:eastAsia="宋体" w:hAnsi="宋体" w:cs="宋体" w:hint="eastAsia"/>
                <w:kern w:val="0"/>
                <w:sz w:val="20"/>
                <w:szCs w:val="20"/>
                <w:lang w:val="zh-TW"/>
              </w:rPr>
              <w:t xml:space="preserve"> 0.387</w:t>
            </w:r>
          </w:p>
        </w:tc>
        <w:tc>
          <w:tcPr>
            <w:tcW w:w="439" w:type="pct"/>
            <w:vAlign w:val="center"/>
          </w:tcPr>
          <w:p w:rsidR="00B474F1" w:rsidRPr="00E87424" w:rsidRDefault="00B474F1" w:rsidP="00E87424">
            <w:pPr>
              <w:spacing w:line="320" w:lineRule="exact"/>
              <w:jc w:val="center"/>
              <w:rPr>
                <w:rFonts w:ascii="宋体" w:eastAsia="宋体" w:hAnsi="宋体" w:cs="宋体"/>
                <w:kern w:val="0"/>
                <w:sz w:val="20"/>
                <w:szCs w:val="20"/>
                <w:lang w:val="zh-TW"/>
              </w:rPr>
            </w:pPr>
          </w:p>
        </w:tc>
        <w:tc>
          <w:tcPr>
            <w:tcW w:w="439" w:type="pct"/>
            <w:vAlign w:val="center"/>
          </w:tcPr>
          <w:p w:rsidR="00B474F1" w:rsidRPr="007E3920" w:rsidRDefault="00A31916" w:rsidP="00C04804">
            <w:pPr>
              <w:spacing w:line="300" w:lineRule="exact"/>
              <w:jc w:val="center"/>
              <w:rPr>
                <w:rFonts w:asciiTheme="minorEastAsia" w:hAnsiTheme="minorEastAsia" w:cs="宋体"/>
                <w:kern w:val="0"/>
                <w:sz w:val="20"/>
                <w:szCs w:val="20"/>
                <w:lang w:val="zh-TW"/>
              </w:rPr>
            </w:pPr>
            <w:r>
              <w:rPr>
                <w:rFonts w:asciiTheme="minorEastAsia" w:hAnsiTheme="minorEastAsia" w:cs="宋体" w:hint="eastAsia"/>
                <w:kern w:val="0"/>
                <w:sz w:val="20"/>
                <w:szCs w:val="20"/>
                <w:lang w:val="zh-TW"/>
              </w:rPr>
              <w:t>2</w:t>
            </w:r>
            <w:r w:rsidR="007E3920" w:rsidRPr="007E3920">
              <w:rPr>
                <w:rFonts w:asciiTheme="minorEastAsia" w:hAnsiTheme="minorEastAsia" w:cs="宋体" w:hint="eastAsia"/>
                <w:kern w:val="0"/>
                <w:sz w:val="20"/>
                <w:szCs w:val="20"/>
                <w:lang w:val="zh-TW"/>
              </w:rPr>
              <w:t>00</w:t>
            </w:r>
          </w:p>
        </w:tc>
        <w:tc>
          <w:tcPr>
            <w:tcW w:w="605"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94"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44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550"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c>
          <w:tcPr>
            <w:tcW w:w="617" w:type="pct"/>
            <w:vAlign w:val="center"/>
          </w:tcPr>
          <w:p w:rsidR="00B474F1" w:rsidRPr="00E87424" w:rsidRDefault="00B474F1" w:rsidP="00C02EC0">
            <w:pPr>
              <w:spacing w:line="320" w:lineRule="exact"/>
              <w:jc w:val="center"/>
              <w:rPr>
                <w:rFonts w:ascii="宋体" w:eastAsia="宋体" w:hAnsi="Calibri" w:cs="宋体"/>
                <w:kern w:val="0"/>
                <w:sz w:val="20"/>
                <w:szCs w:val="20"/>
                <w:lang w:val="zh-TW"/>
              </w:rPr>
            </w:pPr>
          </w:p>
        </w:tc>
      </w:tr>
    </w:tbl>
    <w:p w:rsidR="00E87424" w:rsidRPr="00E87424" w:rsidRDefault="00E87424" w:rsidP="00E87424">
      <w:pPr>
        <w:spacing w:line="300" w:lineRule="exact"/>
        <w:jc w:val="left"/>
        <w:rPr>
          <w:rFonts w:ascii="宋体" w:eastAsia="宋体" w:hAnsi="Calibri" w:cs="Times New Roman"/>
          <w:b/>
          <w:kern w:val="0"/>
          <w:sz w:val="18"/>
          <w:szCs w:val="18"/>
          <w:lang w:val="zh-TW"/>
        </w:rPr>
        <w:sectPr w:rsidR="00E87424" w:rsidRPr="00E87424" w:rsidSect="004A1749">
          <w:pgSz w:w="16840" w:h="11900" w:orient="landscape"/>
          <w:pgMar w:top="1418" w:right="1418" w:bottom="1418" w:left="1418" w:header="1469" w:footer="851" w:gutter="0"/>
          <w:pgNumType w:fmt="numberInDash"/>
          <w:cols w:space="720"/>
          <w:docGrid w:linePitch="360"/>
        </w:sectPr>
      </w:pPr>
      <w:r w:rsidRPr="00E87424">
        <w:rPr>
          <w:rFonts w:ascii="宋体" w:eastAsia="宋体" w:hAnsi="宋体" w:cs="宋体" w:hint="eastAsia"/>
          <w:b/>
          <w:kern w:val="0"/>
          <w:sz w:val="18"/>
          <w:szCs w:val="18"/>
          <w:lang w:val="zh-TW"/>
        </w:rPr>
        <w:t>注：死亡松树分布情况分阶段统计，“上一年度”指的是</w:t>
      </w:r>
      <w:r w:rsidRPr="00E87424">
        <w:rPr>
          <w:rFonts w:ascii="宋体" w:eastAsia="宋体" w:hAnsi="宋体" w:cs="宋体"/>
          <w:b/>
          <w:kern w:val="0"/>
          <w:sz w:val="18"/>
          <w:szCs w:val="18"/>
          <w:lang w:val="zh-TW"/>
        </w:rPr>
        <w:t>202</w:t>
      </w:r>
      <w:r>
        <w:rPr>
          <w:rFonts w:ascii="宋体" w:eastAsia="宋体" w:hAnsi="宋体" w:cs="宋体" w:hint="eastAsia"/>
          <w:b/>
          <w:kern w:val="0"/>
          <w:sz w:val="18"/>
          <w:szCs w:val="18"/>
          <w:lang w:val="zh-TW"/>
        </w:rPr>
        <w:t>4</w:t>
      </w:r>
      <w:r w:rsidRPr="00E87424">
        <w:rPr>
          <w:rFonts w:ascii="宋体" w:eastAsia="宋体" w:hAnsi="宋体" w:cs="宋体" w:hint="eastAsia"/>
          <w:b/>
          <w:kern w:val="0"/>
          <w:sz w:val="18"/>
          <w:szCs w:val="18"/>
          <w:lang w:val="zh-TW"/>
        </w:rPr>
        <w:t>年3月</w:t>
      </w:r>
      <w:r>
        <w:rPr>
          <w:rFonts w:ascii="宋体" w:eastAsia="宋体" w:hAnsi="宋体" w:cs="宋体" w:hint="eastAsia"/>
          <w:b/>
          <w:kern w:val="0"/>
          <w:sz w:val="18"/>
          <w:szCs w:val="18"/>
          <w:lang w:val="zh-TW"/>
        </w:rPr>
        <w:t>30</w:t>
      </w:r>
      <w:r w:rsidRPr="00E87424">
        <w:rPr>
          <w:rFonts w:ascii="宋体" w:eastAsia="宋体" w:hAnsi="宋体" w:cs="宋体"/>
          <w:b/>
          <w:kern w:val="0"/>
          <w:sz w:val="18"/>
          <w:szCs w:val="18"/>
          <w:lang w:val="zh-TW"/>
        </w:rPr>
        <w:t xml:space="preserve"> B进度表中死亡</w:t>
      </w:r>
      <w:r w:rsidRPr="00E87424">
        <w:rPr>
          <w:rFonts w:ascii="宋体" w:eastAsia="宋体" w:hAnsi="宋体" w:cs="宋体" w:hint="eastAsia"/>
          <w:b/>
          <w:kern w:val="0"/>
          <w:sz w:val="18"/>
          <w:szCs w:val="18"/>
          <w:lang w:val="zh-TW"/>
        </w:rPr>
        <w:t>松树数， “上一年度结转”指的是202</w:t>
      </w:r>
      <w:r>
        <w:rPr>
          <w:rFonts w:ascii="宋体" w:eastAsia="宋体" w:hAnsi="宋体" w:cs="宋体" w:hint="eastAsia"/>
          <w:b/>
          <w:kern w:val="0"/>
          <w:sz w:val="18"/>
          <w:szCs w:val="18"/>
          <w:lang w:val="zh-TW"/>
        </w:rPr>
        <w:t>3</w:t>
      </w:r>
      <w:r w:rsidRPr="00E87424">
        <w:rPr>
          <w:rFonts w:ascii="宋体" w:eastAsia="宋体" w:hAnsi="宋体" w:cs="宋体"/>
          <w:b/>
          <w:kern w:val="0"/>
          <w:sz w:val="18"/>
          <w:szCs w:val="18"/>
          <w:lang w:val="zh-TW"/>
        </w:rPr>
        <w:t xml:space="preserve"> </w:t>
      </w:r>
      <w:r w:rsidRPr="00E87424">
        <w:rPr>
          <w:rFonts w:ascii="宋体" w:eastAsia="宋体" w:hAnsi="宋体" w:cs="宋体" w:hint="eastAsia"/>
          <w:b/>
          <w:kern w:val="0"/>
          <w:sz w:val="18"/>
          <w:szCs w:val="18"/>
          <w:lang w:val="zh-TW"/>
        </w:rPr>
        <w:t>年</w:t>
      </w:r>
      <w:r>
        <w:rPr>
          <w:rFonts w:ascii="宋体" w:eastAsia="宋体" w:hAnsi="宋体" w:cs="宋体"/>
          <w:b/>
          <w:kern w:val="0"/>
          <w:sz w:val="18"/>
          <w:szCs w:val="18"/>
          <w:lang w:val="zh-TW"/>
        </w:rPr>
        <w:t>秋季普查后</w:t>
      </w:r>
      <w:r w:rsidRPr="00E87424">
        <w:rPr>
          <w:rFonts w:ascii="宋体" w:eastAsia="宋体" w:hAnsi="宋体" w:cs="宋体" w:hint="eastAsia"/>
          <w:b/>
          <w:kern w:val="0"/>
          <w:sz w:val="18"/>
          <w:szCs w:val="18"/>
          <w:lang w:val="zh-TW"/>
        </w:rPr>
        <w:t>至</w:t>
      </w:r>
      <w:r>
        <w:rPr>
          <w:rFonts w:ascii="宋体" w:eastAsia="宋体" w:hAnsi="宋体" w:cs="宋体" w:hint="eastAsia"/>
          <w:b/>
          <w:kern w:val="0"/>
          <w:sz w:val="18"/>
          <w:szCs w:val="18"/>
          <w:lang w:val="zh-TW"/>
        </w:rPr>
        <w:t>方案编制时经除治后结转面积。</w:t>
      </w:r>
      <w:r w:rsidRPr="00E87424">
        <w:rPr>
          <w:rFonts w:ascii="宋体" w:eastAsia="宋体" w:hAnsi="宋体" w:cs="宋体" w:hint="eastAsia"/>
          <w:b/>
          <w:kern w:val="0"/>
          <w:sz w:val="18"/>
          <w:szCs w:val="18"/>
          <w:lang w:val="zh-TW"/>
        </w:rPr>
        <w:t>“本年度新增”指的是</w:t>
      </w:r>
      <w:r w:rsidRPr="00E87424">
        <w:rPr>
          <w:rFonts w:ascii="宋体" w:eastAsia="宋体" w:hAnsi="宋体" w:cs="宋体"/>
          <w:b/>
          <w:kern w:val="0"/>
          <w:sz w:val="18"/>
          <w:szCs w:val="18"/>
          <w:lang w:val="zh-TW"/>
        </w:rPr>
        <w:t>202</w:t>
      </w:r>
      <w:r>
        <w:rPr>
          <w:rFonts w:ascii="宋体" w:eastAsia="宋体" w:hAnsi="宋体" w:cs="宋体" w:hint="eastAsia"/>
          <w:b/>
          <w:kern w:val="0"/>
          <w:sz w:val="18"/>
          <w:szCs w:val="18"/>
          <w:lang w:val="zh-TW"/>
        </w:rPr>
        <w:t>3</w:t>
      </w:r>
      <w:r w:rsidRPr="00E87424">
        <w:rPr>
          <w:rFonts w:ascii="宋体" w:eastAsia="宋体" w:hAnsi="宋体" w:cs="宋体" w:hint="eastAsia"/>
          <w:b/>
          <w:kern w:val="0"/>
          <w:sz w:val="18"/>
          <w:szCs w:val="18"/>
          <w:lang w:val="zh-TW"/>
        </w:rPr>
        <w:t>年秋普后</w:t>
      </w:r>
      <w:r>
        <w:rPr>
          <w:rFonts w:ascii="宋体" w:eastAsia="宋体" w:hAnsi="宋体" w:cs="宋体" w:hint="eastAsia"/>
          <w:b/>
          <w:kern w:val="0"/>
          <w:sz w:val="18"/>
          <w:szCs w:val="18"/>
          <w:lang w:val="zh-TW"/>
        </w:rPr>
        <w:t>至方案编制时</w:t>
      </w:r>
      <w:r w:rsidRPr="00E87424">
        <w:rPr>
          <w:rFonts w:ascii="宋体" w:eastAsia="宋体" w:hAnsi="宋体" w:cs="宋体" w:hint="eastAsia"/>
          <w:b/>
          <w:kern w:val="0"/>
          <w:sz w:val="18"/>
          <w:szCs w:val="18"/>
          <w:lang w:val="zh-TW"/>
        </w:rPr>
        <w:t>新增加面积。</w:t>
      </w:r>
    </w:p>
    <w:p w:rsidR="00AC11F1" w:rsidRPr="00AC11F1" w:rsidRDefault="00AC11F1" w:rsidP="00AC11F1">
      <w:pPr>
        <w:spacing w:line="560" w:lineRule="exact"/>
        <w:jc w:val="left"/>
        <w:rPr>
          <w:rFonts w:ascii="黑体" w:eastAsia="黑体" w:hAnsi="黑体" w:cs="黑体"/>
          <w:kern w:val="0"/>
          <w:sz w:val="30"/>
          <w:szCs w:val="30"/>
          <w:lang w:val="zh-TW"/>
        </w:rPr>
      </w:pPr>
      <w:r w:rsidRPr="00AC11F1">
        <w:rPr>
          <w:rFonts w:ascii="黑体" w:eastAsia="黑体" w:hAnsi="黑体" w:cs="黑体" w:hint="eastAsia"/>
          <w:kern w:val="0"/>
          <w:sz w:val="30"/>
          <w:szCs w:val="30"/>
          <w:lang w:val="zh-TW"/>
        </w:rPr>
        <w:lastRenderedPageBreak/>
        <w:t>附件</w:t>
      </w:r>
      <w:r w:rsidRPr="00AC11F1">
        <w:rPr>
          <w:rFonts w:ascii="黑体" w:eastAsia="黑体" w:hAnsi="黑体" w:cs="黑体"/>
          <w:kern w:val="0"/>
          <w:sz w:val="30"/>
          <w:szCs w:val="30"/>
          <w:lang w:val="zh-TW"/>
        </w:rPr>
        <w:t>3</w:t>
      </w:r>
    </w:p>
    <w:p w:rsidR="00AC11F1" w:rsidRPr="00AC11F1" w:rsidRDefault="00AC11F1" w:rsidP="00AC11F1">
      <w:pPr>
        <w:spacing w:line="560" w:lineRule="exact"/>
        <w:jc w:val="center"/>
        <w:rPr>
          <w:rFonts w:ascii="宋体" w:eastAsia="宋体" w:hAnsi="Calibri" w:cs="Times New Roman"/>
          <w:kern w:val="0"/>
          <w:sz w:val="36"/>
          <w:szCs w:val="36"/>
          <w:lang w:val="zh-TW"/>
        </w:rPr>
      </w:pPr>
      <w:r w:rsidRPr="00AC11F1">
        <w:rPr>
          <w:rFonts w:ascii="方正小标宋简体" w:eastAsia="方正小标宋简体" w:hAnsi="宋体" w:cs="方正小标宋简体"/>
          <w:kern w:val="0"/>
          <w:sz w:val="36"/>
          <w:szCs w:val="36"/>
          <w:lang w:val="zh-TW"/>
        </w:rPr>
        <w:t>202</w:t>
      </w:r>
      <w:r>
        <w:rPr>
          <w:rFonts w:ascii="方正小标宋简体" w:eastAsia="方正小标宋简体" w:hAnsi="宋体" w:cs="方正小标宋简体" w:hint="eastAsia"/>
          <w:kern w:val="0"/>
          <w:sz w:val="36"/>
          <w:szCs w:val="36"/>
          <w:lang w:val="zh-TW"/>
        </w:rPr>
        <w:t>5</w:t>
      </w:r>
      <w:r w:rsidRPr="00AC11F1">
        <w:rPr>
          <w:rFonts w:ascii="方正小标宋简体" w:eastAsia="方正小标宋简体" w:hAnsi="宋体" w:cs="方正小标宋简体" w:hint="eastAsia"/>
          <w:kern w:val="0"/>
          <w:sz w:val="36"/>
          <w:szCs w:val="36"/>
          <w:lang w:val="zh-TW"/>
        </w:rPr>
        <w:t>年松材线虫病防控区划和计划一览表</w:t>
      </w: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76"/>
        <w:gridCol w:w="850"/>
        <w:gridCol w:w="1134"/>
        <w:gridCol w:w="993"/>
        <w:gridCol w:w="1417"/>
        <w:gridCol w:w="1559"/>
        <w:gridCol w:w="1701"/>
      </w:tblGrid>
      <w:tr w:rsidR="00E718AD" w:rsidRPr="00AC11F1" w:rsidTr="00E718AD">
        <w:tc>
          <w:tcPr>
            <w:tcW w:w="2057" w:type="dxa"/>
            <w:vMerge w:val="restart"/>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乡（镇、场、街道）</w:t>
            </w:r>
          </w:p>
        </w:tc>
        <w:tc>
          <w:tcPr>
            <w:tcW w:w="1276" w:type="dxa"/>
            <w:vMerge w:val="restart"/>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防控区划</w:t>
            </w:r>
          </w:p>
        </w:tc>
        <w:tc>
          <w:tcPr>
            <w:tcW w:w="850" w:type="dxa"/>
            <w:vMerge w:val="restart"/>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松林面积</w:t>
            </w:r>
            <w:r w:rsidRPr="00AC11F1">
              <w:rPr>
                <w:rFonts w:ascii="仿宋_GB2312" w:eastAsia="仿宋_GB2312" w:hAnsi="仿宋" w:cs="仿宋_GB2312"/>
                <w:b/>
                <w:kern w:val="0"/>
                <w:szCs w:val="21"/>
                <w:lang w:val="zh-TW"/>
              </w:rPr>
              <w:t>/</w:t>
            </w:r>
            <w:r w:rsidRPr="00AC11F1">
              <w:rPr>
                <w:rFonts w:ascii="仿宋_GB2312" w:eastAsia="仿宋_GB2312" w:hAnsi="仿宋" w:cs="仿宋_GB2312" w:hint="eastAsia"/>
                <w:b/>
                <w:kern w:val="0"/>
                <w:szCs w:val="21"/>
                <w:lang w:val="zh-TW"/>
              </w:rPr>
              <w:t>亩</w:t>
            </w:r>
          </w:p>
        </w:tc>
        <w:tc>
          <w:tcPr>
            <w:tcW w:w="1134" w:type="dxa"/>
            <w:vMerge w:val="restart"/>
            <w:vAlign w:val="center"/>
          </w:tcPr>
          <w:p w:rsidR="00E718AD" w:rsidRPr="00AC11F1" w:rsidRDefault="00E718AD" w:rsidP="00DC06E7">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清理</w:t>
            </w:r>
            <w:r w:rsidR="00DC06E7">
              <w:rPr>
                <w:rFonts w:ascii="仿宋_GB2312" w:eastAsia="仿宋_GB2312" w:hAnsi="仿宋" w:cs="仿宋_GB2312" w:hint="eastAsia"/>
                <w:b/>
                <w:kern w:val="0"/>
                <w:szCs w:val="21"/>
                <w:lang w:val="zh-TW"/>
              </w:rPr>
              <w:t>死亡</w:t>
            </w:r>
            <w:r w:rsidRPr="00AC11F1">
              <w:rPr>
                <w:rFonts w:ascii="仿宋_GB2312" w:eastAsia="仿宋_GB2312" w:hAnsi="仿宋" w:cs="仿宋_GB2312" w:hint="eastAsia"/>
                <w:b/>
                <w:kern w:val="0"/>
                <w:szCs w:val="21"/>
                <w:lang w:val="zh-TW"/>
              </w:rPr>
              <w:t>松树</w:t>
            </w:r>
            <w:r w:rsidRPr="00AC11F1">
              <w:rPr>
                <w:rFonts w:ascii="仿宋_GB2312" w:eastAsia="仿宋_GB2312" w:hAnsi="仿宋" w:cs="仿宋_GB2312"/>
                <w:b/>
                <w:kern w:val="0"/>
                <w:szCs w:val="21"/>
                <w:lang w:val="zh-TW"/>
              </w:rPr>
              <w:t>/</w:t>
            </w:r>
            <w:r w:rsidRPr="00AC11F1">
              <w:rPr>
                <w:rFonts w:ascii="仿宋_GB2312" w:eastAsia="仿宋_GB2312" w:hAnsi="仿宋" w:cs="仿宋_GB2312" w:hint="eastAsia"/>
                <w:b/>
                <w:kern w:val="0"/>
                <w:szCs w:val="21"/>
                <w:lang w:val="zh-TW"/>
              </w:rPr>
              <w:t>株</w:t>
            </w:r>
          </w:p>
        </w:tc>
        <w:tc>
          <w:tcPr>
            <w:tcW w:w="3969" w:type="dxa"/>
            <w:gridSpan w:val="3"/>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防治性采伐</w:t>
            </w:r>
          </w:p>
        </w:tc>
        <w:tc>
          <w:tcPr>
            <w:tcW w:w="1701" w:type="dxa"/>
            <w:vMerge w:val="restart"/>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备注</w:t>
            </w:r>
          </w:p>
        </w:tc>
      </w:tr>
      <w:tr w:rsidR="00E718AD" w:rsidRPr="00AC11F1" w:rsidTr="00E718AD">
        <w:tc>
          <w:tcPr>
            <w:tcW w:w="2057" w:type="dxa"/>
            <w:vMerge/>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p>
        </w:tc>
        <w:tc>
          <w:tcPr>
            <w:tcW w:w="1276" w:type="dxa"/>
            <w:vMerge/>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p>
        </w:tc>
        <w:tc>
          <w:tcPr>
            <w:tcW w:w="850" w:type="dxa"/>
            <w:vMerge/>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p>
        </w:tc>
        <w:tc>
          <w:tcPr>
            <w:tcW w:w="1134" w:type="dxa"/>
            <w:vMerge/>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p>
        </w:tc>
        <w:tc>
          <w:tcPr>
            <w:tcW w:w="993" w:type="dxa"/>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合计</w:t>
            </w:r>
            <w:r w:rsidRPr="00AC11F1">
              <w:rPr>
                <w:rFonts w:ascii="仿宋_GB2312" w:eastAsia="仿宋_GB2312" w:hAnsi="仿宋" w:cs="仿宋_GB2312"/>
                <w:b/>
                <w:kern w:val="0"/>
                <w:szCs w:val="21"/>
                <w:lang w:val="zh-TW"/>
              </w:rPr>
              <w:t>/</w:t>
            </w:r>
            <w:r w:rsidRPr="00AC11F1">
              <w:rPr>
                <w:rFonts w:ascii="仿宋_GB2312" w:eastAsia="仿宋_GB2312" w:hAnsi="仿宋" w:cs="仿宋_GB2312" w:hint="eastAsia"/>
                <w:b/>
                <w:kern w:val="0"/>
                <w:szCs w:val="21"/>
                <w:lang w:val="zh-TW"/>
              </w:rPr>
              <w:t>亩</w:t>
            </w:r>
          </w:p>
        </w:tc>
        <w:tc>
          <w:tcPr>
            <w:tcW w:w="1417" w:type="dxa"/>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除治性</w:t>
            </w:r>
            <w:r w:rsidRPr="00AC11F1">
              <w:rPr>
                <w:rFonts w:ascii="仿宋_GB2312" w:eastAsia="仿宋_GB2312" w:hAnsi="仿宋" w:cs="仿宋_GB2312"/>
                <w:b/>
                <w:kern w:val="0"/>
                <w:szCs w:val="21"/>
                <w:lang w:val="zh-TW"/>
              </w:rPr>
              <w:t>/</w:t>
            </w:r>
            <w:r w:rsidRPr="00AC11F1">
              <w:rPr>
                <w:rFonts w:ascii="仿宋_GB2312" w:eastAsia="仿宋_GB2312" w:hAnsi="仿宋" w:cs="仿宋_GB2312" w:hint="eastAsia"/>
                <w:b/>
                <w:kern w:val="0"/>
                <w:szCs w:val="21"/>
                <w:lang w:val="zh-TW"/>
              </w:rPr>
              <w:t>亩</w:t>
            </w:r>
          </w:p>
        </w:tc>
        <w:tc>
          <w:tcPr>
            <w:tcW w:w="1559" w:type="dxa"/>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r w:rsidRPr="00AC11F1">
              <w:rPr>
                <w:rFonts w:ascii="仿宋_GB2312" w:eastAsia="仿宋_GB2312" w:hAnsi="仿宋" w:cs="仿宋_GB2312" w:hint="eastAsia"/>
                <w:b/>
                <w:kern w:val="0"/>
                <w:szCs w:val="21"/>
                <w:lang w:val="zh-TW"/>
              </w:rPr>
              <w:t>预防性</w:t>
            </w:r>
            <w:r w:rsidRPr="00AC11F1">
              <w:rPr>
                <w:rFonts w:ascii="仿宋_GB2312" w:eastAsia="仿宋_GB2312" w:hAnsi="仿宋" w:cs="仿宋_GB2312"/>
                <w:b/>
                <w:kern w:val="0"/>
                <w:szCs w:val="21"/>
                <w:lang w:val="zh-TW"/>
              </w:rPr>
              <w:t>/</w:t>
            </w:r>
            <w:r w:rsidRPr="00AC11F1">
              <w:rPr>
                <w:rFonts w:ascii="仿宋_GB2312" w:eastAsia="仿宋_GB2312" w:hAnsi="仿宋" w:cs="仿宋_GB2312" w:hint="eastAsia"/>
                <w:b/>
                <w:kern w:val="0"/>
                <w:szCs w:val="21"/>
                <w:lang w:val="zh-TW"/>
              </w:rPr>
              <w:t>亩</w:t>
            </w:r>
          </w:p>
        </w:tc>
        <w:tc>
          <w:tcPr>
            <w:tcW w:w="1701" w:type="dxa"/>
            <w:vMerge/>
            <w:vAlign w:val="center"/>
          </w:tcPr>
          <w:p w:rsidR="00E718AD" w:rsidRPr="00AC11F1" w:rsidRDefault="00E718AD" w:rsidP="00AC11F1">
            <w:pPr>
              <w:spacing w:line="300" w:lineRule="exact"/>
              <w:jc w:val="center"/>
              <w:rPr>
                <w:rFonts w:ascii="仿宋_GB2312" w:eastAsia="仿宋_GB2312" w:hAnsi="仿宋" w:cs="Times New Roman"/>
                <w:b/>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三元区</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150352</w:t>
            </w:r>
          </w:p>
        </w:tc>
        <w:tc>
          <w:tcPr>
            <w:tcW w:w="1134" w:type="dxa"/>
            <w:vAlign w:val="center"/>
          </w:tcPr>
          <w:p w:rsidR="00E718AD" w:rsidRPr="00AC11F1" w:rsidRDefault="008F6722" w:rsidP="007E3920">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w:t>
            </w:r>
            <w:r w:rsidR="007E3920">
              <w:rPr>
                <w:rFonts w:ascii="宋体" w:eastAsia="宋体" w:hAnsi="宋体" w:cs="仿宋_GB2312" w:hint="eastAsia"/>
                <w:kern w:val="0"/>
                <w:szCs w:val="21"/>
                <w:lang w:val="zh-TW"/>
              </w:rPr>
              <w:t>300</w:t>
            </w:r>
            <w:r w:rsidR="00A31916">
              <w:rPr>
                <w:rFonts w:ascii="宋体" w:eastAsia="宋体" w:hAnsi="宋体" w:cs="仿宋_GB2312" w:hint="eastAsia"/>
                <w:kern w:val="0"/>
                <w:szCs w:val="21"/>
                <w:lang w:val="zh-TW"/>
              </w:rPr>
              <w:t>0</w:t>
            </w:r>
          </w:p>
        </w:tc>
        <w:tc>
          <w:tcPr>
            <w:tcW w:w="993" w:type="dxa"/>
            <w:vAlign w:val="center"/>
          </w:tcPr>
          <w:p w:rsidR="00E718AD" w:rsidRPr="00AC11F1" w:rsidRDefault="00AD3C68"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21</w:t>
            </w:r>
            <w:r w:rsidR="009D0B2F">
              <w:rPr>
                <w:rFonts w:ascii="宋体" w:eastAsia="宋体" w:hAnsi="宋体" w:cs="仿宋_GB2312" w:hint="eastAsia"/>
                <w:kern w:val="0"/>
                <w:szCs w:val="21"/>
                <w:lang w:val="zh-TW"/>
              </w:rPr>
              <w:t>265</w:t>
            </w:r>
          </w:p>
        </w:tc>
        <w:tc>
          <w:tcPr>
            <w:tcW w:w="1417"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5087</w:t>
            </w:r>
          </w:p>
        </w:tc>
        <w:tc>
          <w:tcPr>
            <w:tcW w:w="1559"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16178</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 w:val="28"/>
                <w:szCs w:val="28"/>
                <w:lang w:val="zh-TW"/>
              </w:rPr>
            </w:pP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发生除治区</w:t>
            </w:r>
          </w:p>
        </w:tc>
        <w:tc>
          <w:tcPr>
            <w:tcW w:w="850" w:type="dxa"/>
            <w:vAlign w:val="center"/>
          </w:tcPr>
          <w:p w:rsidR="00E718AD" w:rsidRPr="00AC11F1" w:rsidRDefault="00370FB4" w:rsidP="007E3920">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12</w:t>
            </w:r>
            <w:r w:rsidR="007E3920">
              <w:rPr>
                <w:rFonts w:ascii="宋体" w:eastAsia="宋体" w:hAnsi="宋体" w:cs="仿宋_GB2312" w:hint="eastAsia"/>
                <w:kern w:val="0"/>
                <w:szCs w:val="21"/>
                <w:lang w:val="zh-TW"/>
              </w:rPr>
              <w:t>5141</w:t>
            </w:r>
          </w:p>
        </w:tc>
        <w:tc>
          <w:tcPr>
            <w:tcW w:w="1134" w:type="dxa"/>
            <w:vAlign w:val="center"/>
          </w:tcPr>
          <w:p w:rsidR="00E718AD" w:rsidRPr="00AC11F1" w:rsidRDefault="00A31916" w:rsidP="00A31916">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9700</w:t>
            </w:r>
          </w:p>
        </w:tc>
        <w:tc>
          <w:tcPr>
            <w:tcW w:w="993" w:type="dxa"/>
            <w:vAlign w:val="center"/>
          </w:tcPr>
          <w:p w:rsidR="00E718AD" w:rsidRPr="00AC11F1" w:rsidRDefault="00AD3C68"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18</w:t>
            </w:r>
            <w:r w:rsidR="009D0B2F">
              <w:rPr>
                <w:rFonts w:ascii="宋体" w:eastAsia="宋体" w:hAnsi="宋体" w:cs="仿宋_GB2312" w:hint="eastAsia"/>
                <w:kern w:val="0"/>
                <w:szCs w:val="21"/>
                <w:lang w:val="zh-TW"/>
              </w:rPr>
              <w:t>450</w:t>
            </w:r>
            <w:r w:rsidR="00370FB4">
              <w:rPr>
                <w:rFonts w:ascii="宋体" w:eastAsia="宋体" w:hAnsi="宋体" w:cs="仿宋_GB2312" w:hint="eastAsia"/>
                <w:kern w:val="0"/>
                <w:szCs w:val="21"/>
                <w:lang w:val="zh-TW"/>
              </w:rPr>
              <w:t xml:space="preserve"> </w:t>
            </w:r>
          </w:p>
        </w:tc>
        <w:tc>
          <w:tcPr>
            <w:tcW w:w="1417" w:type="dxa"/>
            <w:vAlign w:val="center"/>
          </w:tcPr>
          <w:p w:rsidR="00E718AD" w:rsidRPr="00AC11F1" w:rsidRDefault="009D0B2F" w:rsidP="009D0B2F">
            <w:pPr>
              <w:spacing w:line="320" w:lineRule="exact"/>
              <w:rPr>
                <w:rFonts w:ascii="宋体" w:eastAsia="宋体" w:hAnsi="宋体" w:cs="仿宋_GB2312"/>
                <w:kern w:val="0"/>
                <w:szCs w:val="21"/>
                <w:lang w:val="zh-TW"/>
              </w:rPr>
            </w:pPr>
            <w:r>
              <w:rPr>
                <w:rFonts w:ascii="宋体" w:eastAsia="宋体" w:hAnsi="宋体" w:cs="仿宋_GB2312" w:hint="eastAsia"/>
                <w:kern w:val="0"/>
                <w:szCs w:val="21"/>
                <w:lang w:val="zh-TW"/>
              </w:rPr>
              <w:t xml:space="preserve">    5087</w:t>
            </w:r>
          </w:p>
        </w:tc>
        <w:tc>
          <w:tcPr>
            <w:tcW w:w="1559"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13363 </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莘口镇</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14553</w:t>
            </w:r>
          </w:p>
        </w:tc>
        <w:tc>
          <w:tcPr>
            <w:tcW w:w="1134" w:type="dxa"/>
            <w:vAlign w:val="center"/>
          </w:tcPr>
          <w:p w:rsidR="00E718AD" w:rsidRPr="00AC11F1" w:rsidRDefault="00A31916" w:rsidP="00A31916">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15</w:t>
            </w:r>
            <w:r w:rsidR="008F6722">
              <w:rPr>
                <w:rFonts w:ascii="宋体" w:eastAsia="宋体" w:hAnsi="宋体" w:cs="仿宋_GB2312" w:hint="eastAsia"/>
                <w:kern w:val="0"/>
                <w:szCs w:val="21"/>
                <w:lang w:val="zh-TW"/>
              </w:rPr>
              <w:t>00</w:t>
            </w:r>
          </w:p>
        </w:tc>
        <w:tc>
          <w:tcPr>
            <w:tcW w:w="993" w:type="dxa"/>
            <w:vAlign w:val="center"/>
          </w:tcPr>
          <w:p w:rsidR="00E718AD" w:rsidRPr="00AC11F1" w:rsidRDefault="00370FB4"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r w:rsidR="00AD3C68">
              <w:rPr>
                <w:rFonts w:ascii="宋体" w:eastAsia="宋体" w:hAnsi="宋体" w:cs="仿宋_GB2312" w:hint="eastAsia"/>
                <w:kern w:val="0"/>
                <w:szCs w:val="21"/>
                <w:lang w:val="zh-TW"/>
              </w:rPr>
              <w:t>15</w:t>
            </w:r>
            <w:r w:rsidR="009D0B2F">
              <w:rPr>
                <w:rFonts w:ascii="宋体" w:eastAsia="宋体" w:hAnsi="宋体" w:cs="仿宋_GB2312" w:hint="eastAsia"/>
                <w:kern w:val="0"/>
                <w:szCs w:val="21"/>
                <w:lang w:val="zh-TW"/>
              </w:rPr>
              <w:t>41</w:t>
            </w:r>
          </w:p>
        </w:tc>
        <w:tc>
          <w:tcPr>
            <w:tcW w:w="1417"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p>
        </w:tc>
        <w:tc>
          <w:tcPr>
            <w:tcW w:w="1559" w:type="dxa"/>
            <w:vAlign w:val="center"/>
          </w:tcPr>
          <w:p w:rsidR="00E718AD" w:rsidRPr="00AC11F1" w:rsidRDefault="00E451FB"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15</w:t>
            </w:r>
            <w:r w:rsidR="009D0B2F">
              <w:rPr>
                <w:rFonts w:ascii="宋体" w:eastAsia="宋体" w:hAnsi="宋体" w:cs="仿宋_GB2312" w:hint="eastAsia"/>
                <w:kern w:val="0"/>
                <w:szCs w:val="21"/>
                <w:lang w:val="zh-TW"/>
              </w:rPr>
              <w:t>41</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岩前镇</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41570</w:t>
            </w:r>
          </w:p>
        </w:tc>
        <w:tc>
          <w:tcPr>
            <w:tcW w:w="1134" w:type="dxa"/>
            <w:vAlign w:val="center"/>
          </w:tcPr>
          <w:p w:rsidR="00E718AD" w:rsidRPr="00AC11F1" w:rsidRDefault="008F6722" w:rsidP="008F6722">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3000</w:t>
            </w:r>
          </w:p>
        </w:tc>
        <w:tc>
          <w:tcPr>
            <w:tcW w:w="993" w:type="dxa"/>
            <w:vAlign w:val="center"/>
          </w:tcPr>
          <w:p w:rsidR="00E718AD" w:rsidRPr="00AC11F1" w:rsidRDefault="00AD3C68"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7</w:t>
            </w:r>
            <w:r w:rsidR="009D0B2F">
              <w:rPr>
                <w:rFonts w:ascii="宋体" w:eastAsia="宋体" w:hAnsi="宋体" w:cs="仿宋_GB2312" w:hint="eastAsia"/>
                <w:kern w:val="0"/>
                <w:szCs w:val="21"/>
                <w:lang w:val="zh-TW"/>
              </w:rPr>
              <w:t>527</w:t>
            </w:r>
            <w:r w:rsidR="00370FB4">
              <w:rPr>
                <w:rFonts w:ascii="宋体" w:eastAsia="宋体" w:hAnsi="宋体" w:cs="仿宋_GB2312" w:hint="eastAsia"/>
                <w:kern w:val="0"/>
                <w:szCs w:val="21"/>
                <w:lang w:val="zh-TW"/>
              </w:rPr>
              <w:t xml:space="preserve"> </w:t>
            </w:r>
          </w:p>
        </w:tc>
        <w:tc>
          <w:tcPr>
            <w:tcW w:w="1417" w:type="dxa"/>
            <w:vAlign w:val="center"/>
          </w:tcPr>
          <w:p w:rsidR="00E718AD" w:rsidRPr="00AC11F1" w:rsidRDefault="00370FB4"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r w:rsidR="00DA35C4">
              <w:rPr>
                <w:rFonts w:ascii="宋体" w:eastAsia="宋体" w:hAnsi="宋体" w:cs="仿宋_GB2312" w:hint="eastAsia"/>
                <w:kern w:val="0"/>
                <w:szCs w:val="21"/>
                <w:lang w:val="zh-TW"/>
              </w:rPr>
              <w:t>2</w:t>
            </w:r>
            <w:r w:rsidR="009D0B2F">
              <w:rPr>
                <w:rFonts w:ascii="宋体" w:eastAsia="宋体" w:hAnsi="宋体" w:cs="仿宋_GB2312" w:hint="eastAsia"/>
                <w:kern w:val="0"/>
                <w:szCs w:val="21"/>
                <w:lang w:val="zh-TW"/>
              </w:rPr>
              <w:t>354</w:t>
            </w:r>
          </w:p>
        </w:tc>
        <w:tc>
          <w:tcPr>
            <w:tcW w:w="1559" w:type="dxa"/>
            <w:vAlign w:val="center"/>
          </w:tcPr>
          <w:p w:rsidR="00E718AD" w:rsidRPr="00AC11F1" w:rsidRDefault="00E451FB"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51</w:t>
            </w:r>
            <w:r w:rsidR="009D0B2F">
              <w:rPr>
                <w:rFonts w:ascii="宋体" w:eastAsia="宋体" w:hAnsi="宋体" w:cs="仿宋_GB2312" w:hint="eastAsia"/>
                <w:kern w:val="0"/>
                <w:szCs w:val="21"/>
                <w:lang w:val="zh-TW"/>
              </w:rPr>
              <w:t>73</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陈大镇</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37721</w:t>
            </w:r>
          </w:p>
        </w:tc>
        <w:tc>
          <w:tcPr>
            <w:tcW w:w="1134" w:type="dxa"/>
            <w:vAlign w:val="center"/>
          </w:tcPr>
          <w:p w:rsidR="00E718AD" w:rsidRPr="00AC11F1" w:rsidRDefault="008F6722" w:rsidP="00A31916">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w:t>
            </w:r>
            <w:r w:rsidR="00A31916">
              <w:rPr>
                <w:rFonts w:ascii="宋体" w:eastAsia="宋体" w:hAnsi="宋体" w:cs="仿宋_GB2312" w:hint="eastAsia"/>
                <w:kern w:val="0"/>
                <w:szCs w:val="21"/>
                <w:lang w:val="zh-TW"/>
              </w:rPr>
              <w:t>8</w:t>
            </w:r>
            <w:r>
              <w:rPr>
                <w:rFonts w:ascii="宋体" w:eastAsia="宋体" w:hAnsi="宋体" w:cs="仿宋_GB2312" w:hint="eastAsia"/>
                <w:kern w:val="0"/>
                <w:szCs w:val="21"/>
                <w:lang w:val="zh-TW"/>
              </w:rPr>
              <w:t>00</w:t>
            </w:r>
          </w:p>
        </w:tc>
        <w:tc>
          <w:tcPr>
            <w:tcW w:w="993" w:type="dxa"/>
            <w:vAlign w:val="center"/>
          </w:tcPr>
          <w:p w:rsidR="00E718AD" w:rsidRPr="00AC11F1" w:rsidRDefault="00AD3C68"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5464</w:t>
            </w:r>
            <w:r w:rsidR="00370FB4">
              <w:rPr>
                <w:rFonts w:ascii="宋体" w:eastAsia="宋体" w:hAnsi="宋体" w:cs="仿宋_GB2312" w:hint="eastAsia"/>
                <w:kern w:val="0"/>
                <w:szCs w:val="21"/>
                <w:lang w:val="zh-TW"/>
              </w:rPr>
              <w:t xml:space="preserve"> </w:t>
            </w:r>
          </w:p>
        </w:tc>
        <w:tc>
          <w:tcPr>
            <w:tcW w:w="1417"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1814</w:t>
            </w:r>
          </w:p>
        </w:tc>
        <w:tc>
          <w:tcPr>
            <w:tcW w:w="1559" w:type="dxa"/>
            <w:vAlign w:val="center"/>
          </w:tcPr>
          <w:p w:rsidR="00E718AD" w:rsidRPr="00AC11F1" w:rsidRDefault="009D0B2F" w:rsidP="00E451FB">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3650</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富兴堡街道</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4668</w:t>
            </w:r>
          </w:p>
        </w:tc>
        <w:tc>
          <w:tcPr>
            <w:tcW w:w="1134" w:type="dxa"/>
            <w:vAlign w:val="center"/>
          </w:tcPr>
          <w:p w:rsidR="00E718AD" w:rsidRPr="00AC11F1" w:rsidRDefault="008F6722"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8</w:t>
            </w:r>
            <w:r w:rsidR="00DA35C4">
              <w:rPr>
                <w:rFonts w:ascii="宋体" w:eastAsia="宋体" w:hAnsi="宋体" w:cs="仿宋_GB2312" w:hint="eastAsia"/>
                <w:kern w:val="0"/>
                <w:szCs w:val="21"/>
                <w:lang w:val="zh-TW"/>
              </w:rPr>
              <w:t>00</w:t>
            </w:r>
          </w:p>
        </w:tc>
        <w:tc>
          <w:tcPr>
            <w:tcW w:w="993" w:type="dxa"/>
            <w:vAlign w:val="center"/>
          </w:tcPr>
          <w:p w:rsidR="00E718AD" w:rsidRPr="00AC11F1" w:rsidRDefault="00370FB4"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r w:rsidR="00AD3C68">
              <w:rPr>
                <w:rFonts w:ascii="宋体" w:eastAsia="宋体" w:hAnsi="宋体" w:cs="仿宋_GB2312" w:hint="eastAsia"/>
                <w:kern w:val="0"/>
                <w:szCs w:val="21"/>
                <w:lang w:val="zh-TW"/>
              </w:rPr>
              <w:t>16</w:t>
            </w:r>
            <w:r w:rsidR="009D0B2F">
              <w:rPr>
                <w:rFonts w:ascii="宋体" w:eastAsia="宋体" w:hAnsi="宋体" w:cs="仿宋_GB2312" w:hint="eastAsia"/>
                <w:kern w:val="0"/>
                <w:szCs w:val="21"/>
                <w:lang w:val="zh-TW"/>
              </w:rPr>
              <w:t>50</w:t>
            </w:r>
          </w:p>
        </w:tc>
        <w:tc>
          <w:tcPr>
            <w:tcW w:w="1417" w:type="dxa"/>
            <w:vAlign w:val="center"/>
          </w:tcPr>
          <w:p w:rsidR="00E718AD" w:rsidRPr="00AC11F1" w:rsidRDefault="00DA35C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473</w:t>
            </w:r>
            <w:r w:rsidR="00370FB4">
              <w:rPr>
                <w:rFonts w:ascii="宋体" w:eastAsia="宋体" w:hAnsi="宋体" w:cs="仿宋_GB2312" w:hint="eastAsia"/>
                <w:kern w:val="0"/>
                <w:szCs w:val="21"/>
                <w:lang w:val="zh-TW"/>
              </w:rPr>
              <w:t xml:space="preserve"> </w:t>
            </w:r>
          </w:p>
        </w:tc>
        <w:tc>
          <w:tcPr>
            <w:tcW w:w="1559" w:type="dxa"/>
            <w:vAlign w:val="center"/>
          </w:tcPr>
          <w:p w:rsidR="00E718AD" w:rsidRPr="00AC11F1" w:rsidRDefault="00E451FB"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117</w:t>
            </w:r>
            <w:r w:rsidR="009D0B2F">
              <w:rPr>
                <w:rFonts w:ascii="宋体" w:eastAsia="宋体" w:hAnsi="宋体" w:cs="仿宋_GB2312" w:hint="eastAsia"/>
                <w:kern w:val="0"/>
                <w:szCs w:val="21"/>
                <w:lang w:val="zh-TW"/>
              </w:rPr>
              <w:t>7</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sidRPr="00AC11F1">
              <w:rPr>
                <w:rFonts w:ascii="宋体" w:eastAsia="宋体" w:hAnsi="宋体" w:cs="仿宋_GB2312" w:hint="eastAsia"/>
                <w:kern w:val="0"/>
                <w:szCs w:val="21"/>
                <w:lang w:val="zh-TW"/>
              </w:rPr>
              <w:t>洋溪镇</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3903</w:t>
            </w:r>
          </w:p>
        </w:tc>
        <w:tc>
          <w:tcPr>
            <w:tcW w:w="1134" w:type="dxa"/>
            <w:vAlign w:val="center"/>
          </w:tcPr>
          <w:p w:rsidR="00E718AD"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6</w:t>
            </w:r>
            <w:r w:rsidR="00DA35C4">
              <w:rPr>
                <w:rFonts w:ascii="宋体" w:eastAsia="宋体" w:hAnsi="宋体" w:cs="仿宋_GB2312" w:hint="eastAsia"/>
                <w:kern w:val="0"/>
                <w:szCs w:val="21"/>
                <w:lang w:val="zh-TW"/>
              </w:rPr>
              <w:t>00</w:t>
            </w:r>
          </w:p>
        </w:tc>
        <w:tc>
          <w:tcPr>
            <w:tcW w:w="993" w:type="dxa"/>
            <w:vAlign w:val="center"/>
          </w:tcPr>
          <w:p w:rsidR="00E718AD" w:rsidRPr="00AC11F1" w:rsidRDefault="00370FB4"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r w:rsidR="00AD3C68">
              <w:rPr>
                <w:rFonts w:ascii="宋体" w:eastAsia="宋体" w:hAnsi="宋体" w:cs="仿宋_GB2312" w:hint="eastAsia"/>
                <w:kern w:val="0"/>
                <w:szCs w:val="21"/>
                <w:lang w:val="zh-TW"/>
              </w:rPr>
              <w:t>1</w:t>
            </w:r>
            <w:r w:rsidR="009D0B2F">
              <w:rPr>
                <w:rFonts w:ascii="宋体" w:eastAsia="宋体" w:hAnsi="宋体" w:cs="仿宋_GB2312" w:hint="eastAsia"/>
                <w:kern w:val="0"/>
                <w:szCs w:val="21"/>
                <w:lang w:val="zh-TW"/>
              </w:rPr>
              <w:t>289</w:t>
            </w:r>
          </w:p>
        </w:tc>
        <w:tc>
          <w:tcPr>
            <w:tcW w:w="1417"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105</w:t>
            </w:r>
          </w:p>
        </w:tc>
        <w:tc>
          <w:tcPr>
            <w:tcW w:w="1559" w:type="dxa"/>
            <w:vAlign w:val="center"/>
          </w:tcPr>
          <w:p w:rsidR="00E718AD" w:rsidRPr="00AC11F1" w:rsidRDefault="00DC06E7"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1184</w:t>
            </w:r>
            <w:r w:rsidR="00370FB4">
              <w:rPr>
                <w:rFonts w:ascii="宋体" w:eastAsia="宋体" w:hAnsi="宋体" w:cs="仿宋_GB2312" w:hint="eastAsia"/>
                <w:kern w:val="0"/>
                <w:szCs w:val="21"/>
                <w:lang w:val="zh-TW"/>
              </w:rPr>
              <w:t xml:space="preserve"> </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E718AD" w:rsidRPr="00AC11F1" w:rsidTr="00E718AD">
        <w:trPr>
          <w:trHeight w:hRule="exact" w:val="397"/>
        </w:trPr>
        <w:tc>
          <w:tcPr>
            <w:tcW w:w="2057" w:type="dxa"/>
            <w:vAlign w:val="center"/>
          </w:tcPr>
          <w:p w:rsidR="00E718AD" w:rsidRPr="00AC11F1" w:rsidRDefault="00370FB4"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列西街道</w:t>
            </w:r>
          </w:p>
        </w:tc>
        <w:tc>
          <w:tcPr>
            <w:tcW w:w="1276" w:type="dxa"/>
            <w:vAlign w:val="center"/>
          </w:tcPr>
          <w:p w:rsidR="00E718AD" w:rsidRPr="00AC11F1" w:rsidRDefault="00E718AD" w:rsidP="00370FB4">
            <w:pPr>
              <w:spacing w:line="320" w:lineRule="exact"/>
              <w:jc w:val="center"/>
              <w:rPr>
                <w:rFonts w:ascii="宋体" w:eastAsia="宋体" w:hAnsi="宋体" w:cs="Times New Roman"/>
                <w:kern w:val="0"/>
                <w:szCs w:val="21"/>
                <w:lang w:val="zh-TW"/>
              </w:rPr>
            </w:pPr>
          </w:p>
        </w:tc>
        <w:tc>
          <w:tcPr>
            <w:tcW w:w="850" w:type="dxa"/>
            <w:vAlign w:val="center"/>
          </w:tcPr>
          <w:p w:rsidR="00E718AD" w:rsidRPr="00AC11F1" w:rsidRDefault="00370FB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22726</w:t>
            </w:r>
          </w:p>
        </w:tc>
        <w:tc>
          <w:tcPr>
            <w:tcW w:w="1134" w:type="dxa"/>
            <w:vAlign w:val="center"/>
          </w:tcPr>
          <w:p w:rsidR="00E718AD" w:rsidRPr="00AC11F1" w:rsidRDefault="00A31916" w:rsidP="00A31916">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200</w:t>
            </w:r>
            <w:r w:rsidR="00DA35C4">
              <w:rPr>
                <w:rFonts w:ascii="宋体" w:eastAsia="宋体" w:hAnsi="宋体" w:cs="仿宋_GB2312" w:hint="eastAsia"/>
                <w:kern w:val="0"/>
                <w:szCs w:val="21"/>
                <w:lang w:val="zh-TW"/>
              </w:rPr>
              <w:t>0</w:t>
            </w:r>
          </w:p>
        </w:tc>
        <w:tc>
          <w:tcPr>
            <w:tcW w:w="993"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837</w:t>
            </w:r>
          </w:p>
        </w:tc>
        <w:tc>
          <w:tcPr>
            <w:tcW w:w="1417" w:type="dxa"/>
            <w:vAlign w:val="center"/>
          </w:tcPr>
          <w:p w:rsidR="00E718AD" w:rsidRPr="00AC11F1" w:rsidRDefault="00DA35C4"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341</w:t>
            </w:r>
          </w:p>
        </w:tc>
        <w:tc>
          <w:tcPr>
            <w:tcW w:w="1559" w:type="dxa"/>
            <w:vAlign w:val="center"/>
          </w:tcPr>
          <w:p w:rsidR="00E718AD" w:rsidRPr="00AC11F1" w:rsidRDefault="009D0B2F"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496</w:t>
            </w:r>
          </w:p>
        </w:tc>
        <w:tc>
          <w:tcPr>
            <w:tcW w:w="1701" w:type="dxa"/>
            <w:vAlign w:val="center"/>
          </w:tcPr>
          <w:p w:rsidR="00E718AD" w:rsidRPr="00AC11F1" w:rsidRDefault="00E718AD" w:rsidP="00370FB4">
            <w:pPr>
              <w:spacing w:line="320" w:lineRule="exact"/>
              <w:jc w:val="center"/>
              <w:rPr>
                <w:rFonts w:ascii="宋体" w:eastAsia="宋体" w:hAnsi="宋体" w:cs="仿宋_GB2312"/>
                <w:kern w:val="0"/>
                <w:szCs w:val="21"/>
                <w:lang w:val="zh-TW"/>
              </w:rPr>
            </w:pPr>
          </w:p>
        </w:tc>
      </w:tr>
      <w:tr w:rsidR="00AD3C68" w:rsidRPr="00AC11F1" w:rsidTr="00E718AD">
        <w:trPr>
          <w:trHeight w:hRule="exact" w:val="397"/>
        </w:trPr>
        <w:tc>
          <w:tcPr>
            <w:tcW w:w="2057" w:type="dxa"/>
            <w:vAlign w:val="center"/>
          </w:tcPr>
          <w:p w:rsidR="00AD3C68" w:rsidRPr="00AC11F1" w:rsidRDefault="00AD3C68" w:rsidP="00370FB4">
            <w:pPr>
              <w:spacing w:line="320" w:lineRule="exact"/>
              <w:jc w:val="center"/>
              <w:rPr>
                <w:rFonts w:ascii="宋体" w:eastAsia="宋体" w:hAnsi="宋体" w:cs="Times New Roman"/>
                <w:kern w:val="0"/>
                <w:szCs w:val="21"/>
                <w:lang w:val="zh-TW"/>
              </w:rPr>
            </w:pPr>
          </w:p>
        </w:tc>
        <w:tc>
          <w:tcPr>
            <w:tcW w:w="1276" w:type="dxa"/>
            <w:vAlign w:val="center"/>
          </w:tcPr>
          <w:p w:rsidR="00AD3C68" w:rsidRPr="00AC11F1" w:rsidRDefault="00AD3C68" w:rsidP="00370FB4">
            <w:pPr>
              <w:spacing w:line="320" w:lineRule="exact"/>
              <w:jc w:val="center"/>
              <w:rPr>
                <w:rFonts w:ascii="宋体" w:eastAsia="宋体" w:hAnsi="宋体" w:cs="Times New Roman"/>
                <w:kern w:val="0"/>
                <w:szCs w:val="21"/>
                <w:lang w:val="zh-TW"/>
              </w:rPr>
            </w:pPr>
            <w:r w:rsidRPr="00AC11F1">
              <w:rPr>
                <w:rFonts w:ascii="宋体" w:eastAsia="宋体" w:hAnsi="宋体" w:cs="Times New Roman" w:hint="eastAsia"/>
                <w:kern w:val="0"/>
                <w:szCs w:val="21"/>
                <w:lang w:val="zh-TW"/>
              </w:rPr>
              <w:t>重点防控区</w:t>
            </w:r>
          </w:p>
        </w:tc>
        <w:tc>
          <w:tcPr>
            <w:tcW w:w="850" w:type="dxa"/>
            <w:vAlign w:val="center"/>
          </w:tcPr>
          <w:p w:rsidR="00AD3C68" w:rsidRPr="00AC11F1" w:rsidRDefault="00AD3C68" w:rsidP="007E3920">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w:t>
            </w:r>
            <w:r w:rsidR="007E3920">
              <w:rPr>
                <w:rFonts w:ascii="宋体" w:eastAsia="宋体" w:hAnsi="宋体" w:cs="仿宋_GB2312" w:hint="eastAsia"/>
                <w:kern w:val="0"/>
                <w:szCs w:val="21"/>
                <w:lang w:val="zh-TW"/>
              </w:rPr>
              <w:t>5211</w:t>
            </w:r>
            <w:r>
              <w:rPr>
                <w:rFonts w:ascii="宋体" w:eastAsia="宋体" w:hAnsi="宋体" w:cs="仿宋_GB2312" w:hint="eastAsia"/>
                <w:kern w:val="0"/>
                <w:szCs w:val="21"/>
                <w:lang w:val="zh-TW"/>
              </w:rPr>
              <w:t xml:space="preserve"> </w:t>
            </w:r>
            <w:r w:rsidRPr="00AC11F1">
              <w:rPr>
                <w:rFonts w:ascii="宋体" w:eastAsia="宋体" w:hAnsi="宋体" w:cs="仿宋_GB2312" w:hint="eastAsia"/>
                <w:kern w:val="0"/>
                <w:szCs w:val="21"/>
                <w:lang w:val="zh-TW"/>
              </w:rPr>
              <w:t xml:space="preserve"> </w:t>
            </w:r>
            <w:r>
              <w:rPr>
                <w:rFonts w:ascii="宋体" w:eastAsia="宋体" w:hAnsi="宋体" w:cs="仿宋_GB2312" w:hint="eastAsia"/>
                <w:kern w:val="0"/>
                <w:szCs w:val="21"/>
                <w:lang w:val="zh-TW"/>
              </w:rPr>
              <w:t>22460</w:t>
            </w:r>
          </w:p>
        </w:tc>
        <w:tc>
          <w:tcPr>
            <w:tcW w:w="1134" w:type="dxa"/>
            <w:vAlign w:val="center"/>
          </w:tcPr>
          <w:p w:rsidR="00AD3C68" w:rsidRPr="00AC11F1" w:rsidRDefault="00A31916" w:rsidP="00A31916">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3300</w:t>
            </w:r>
          </w:p>
        </w:tc>
        <w:tc>
          <w:tcPr>
            <w:tcW w:w="993" w:type="dxa"/>
            <w:vAlign w:val="center"/>
          </w:tcPr>
          <w:p w:rsidR="00AD3C68" w:rsidRPr="00AC11F1" w:rsidRDefault="00AD3C68"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28</w:t>
            </w:r>
            <w:r w:rsidR="009D0B2F">
              <w:rPr>
                <w:rFonts w:ascii="宋体" w:eastAsia="宋体" w:hAnsi="宋体" w:cs="仿宋_GB2312" w:hint="eastAsia"/>
                <w:kern w:val="0"/>
                <w:szCs w:val="21"/>
                <w:lang w:val="zh-TW"/>
              </w:rPr>
              <w:t>15</w:t>
            </w:r>
          </w:p>
        </w:tc>
        <w:tc>
          <w:tcPr>
            <w:tcW w:w="1417" w:type="dxa"/>
            <w:vAlign w:val="center"/>
          </w:tcPr>
          <w:p w:rsidR="00AD3C68" w:rsidRPr="00AC11F1" w:rsidRDefault="00AD3C68" w:rsidP="00370FB4">
            <w:pPr>
              <w:spacing w:line="320" w:lineRule="exact"/>
              <w:jc w:val="center"/>
              <w:rPr>
                <w:rFonts w:ascii="宋体" w:eastAsia="宋体" w:hAnsi="宋体" w:cs="仿宋_GB2312"/>
                <w:kern w:val="0"/>
                <w:szCs w:val="21"/>
                <w:lang w:val="zh-TW"/>
              </w:rPr>
            </w:pPr>
          </w:p>
        </w:tc>
        <w:tc>
          <w:tcPr>
            <w:tcW w:w="1559" w:type="dxa"/>
            <w:vAlign w:val="center"/>
          </w:tcPr>
          <w:p w:rsidR="00AD3C68" w:rsidRPr="00AC11F1" w:rsidRDefault="00AD3C68"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28</w:t>
            </w:r>
            <w:r w:rsidR="009D0B2F">
              <w:rPr>
                <w:rFonts w:ascii="宋体" w:eastAsia="宋体" w:hAnsi="宋体" w:cs="仿宋_GB2312" w:hint="eastAsia"/>
                <w:kern w:val="0"/>
                <w:szCs w:val="21"/>
                <w:lang w:val="zh-TW"/>
              </w:rPr>
              <w:t>15</w:t>
            </w:r>
          </w:p>
        </w:tc>
        <w:tc>
          <w:tcPr>
            <w:tcW w:w="1701" w:type="dxa"/>
            <w:vAlign w:val="center"/>
          </w:tcPr>
          <w:p w:rsidR="00AD3C68" w:rsidRPr="00AC11F1" w:rsidRDefault="00AD3C68" w:rsidP="00370FB4">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14364C">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荆西街道</w:t>
            </w:r>
          </w:p>
        </w:tc>
        <w:tc>
          <w:tcPr>
            <w:tcW w:w="1276" w:type="dxa"/>
            <w:vAlign w:val="center"/>
          </w:tcPr>
          <w:p w:rsidR="007E3920" w:rsidRPr="00AC11F1" w:rsidRDefault="007E3920" w:rsidP="0014364C">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14364C">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2751</w:t>
            </w:r>
          </w:p>
        </w:tc>
        <w:tc>
          <w:tcPr>
            <w:tcW w:w="1134" w:type="dxa"/>
            <w:vAlign w:val="center"/>
          </w:tcPr>
          <w:p w:rsidR="007E3920" w:rsidRPr="00AC11F1" w:rsidRDefault="00A31916" w:rsidP="0014364C">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5</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14364C">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142</w:t>
            </w:r>
          </w:p>
        </w:tc>
        <w:tc>
          <w:tcPr>
            <w:tcW w:w="1417" w:type="dxa"/>
            <w:vAlign w:val="center"/>
          </w:tcPr>
          <w:p w:rsidR="007E3920" w:rsidRPr="00AC11F1" w:rsidRDefault="007E3920" w:rsidP="0014364C">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p>
        </w:tc>
        <w:tc>
          <w:tcPr>
            <w:tcW w:w="1559" w:type="dxa"/>
            <w:vAlign w:val="center"/>
          </w:tcPr>
          <w:p w:rsidR="007E3920" w:rsidRPr="00AC11F1" w:rsidRDefault="007E3920" w:rsidP="0014364C">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142</w:t>
            </w:r>
          </w:p>
        </w:tc>
        <w:tc>
          <w:tcPr>
            <w:tcW w:w="1701" w:type="dxa"/>
            <w:vAlign w:val="center"/>
          </w:tcPr>
          <w:p w:rsidR="007E3920" w:rsidRPr="00AC11F1" w:rsidRDefault="007E3920" w:rsidP="0014364C">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中村乡</w:t>
            </w:r>
          </w:p>
        </w:tc>
        <w:tc>
          <w:tcPr>
            <w:tcW w:w="1276"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6769</w:t>
            </w:r>
          </w:p>
        </w:tc>
        <w:tc>
          <w:tcPr>
            <w:tcW w:w="1134" w:type="dxa"/>
            <w:vAlign w:val="center"/>
          </w:tcPr>
          <w:p w:rsidR="007E3920"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8</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1356</w:t>
            </w:r>
          </w:p>
        </w:tc>
        <w:tc>
          <w:tcPr>
            <w:tcW w:w="1417"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559" w:type="dxa"/>
            <w:vAlign w:val="center"/>
          </w:tcPr>
          <w:p w:rsidR="007E3920" w:rsidRPr="00AC11F1" w:rsidRDefault="007E3920" w:rsidP="009D0B2F">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1356</w:t>
            </w:r>
          </w:p>
        </w:tc>
        <w:tc>
          <w:tcPr>
            <w:tcW w:w="1701"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白沙街道</w:t>
            </w:r>
          </w:p>
        </w:tc>
        <w:tc>
          <w:tcPr>
            <w:tcW w:w="1276"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6084</w:t>
            </w:r>
          </w:p>
        </w:tc>
        <w:tc>
          <w:tcPr>
            <w:tcW w:w="1134" w:type="dxa"/>
            <w:vAlign w:val="center"/>
          </w:tcPr>
          <w:p w:rsidR="007E3920"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6</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C0480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197</w:t>
            </w:r>
          </w:p>
        </w:tc>
        <w:tc>
          <w:tcPr>
            <w:tcW w:w="1417"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559"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197</w:t>
            </w:r>
          </w:p>
        </w:tc>
        <w:tc>
          <w:tcPr>
            <w:tcW w:w="1701"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r w:rsidRPr="00AC11F1">
              <w:rPr>
                <w:rFonts w:ascii="宋体" w:eastAsia="宋体" w:hAnsi="宋体" w:cs="Times New Roman" w:hint="eastAsia"/>
                <w:kern w:val="0"/>
                <w:szCs w:val="21"/>
                <w:lang w:val="zh-TW"/>
              </w:rPr>
              <w:t>城关街道</w:t>
            </w:r>
          </w:p>
        </w:tc>
        <w:tc>
          <w:tcPr>
            <w:tcW w:w="1276"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4263</w:t>
            </w:r>
          </w:p>
        </w:tc>
        <w:tc>
          <w:tcPr>
            <w:tcW w:w="1134" w:type="dxa"/>
            <w:vAlign w:val="center"/>
          </w:tcPr>
          <w:p w:rsidR="007E3920"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10</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C0480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1262</w:t>
            </w:r>
          </w:p>
        </w:tc>
        <w:tc>
          <w:tcPr>
            <w:tcW w:w="1417"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559"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1262</w:t>
            </w:r>
          </w:p>
        </w:tc>
        <w:tc>
          <w:tcPr>
            <w:tcW w:w="1701"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列东街道</w:t>
            </w:r>
          </w:p>
        </w:tc>
        <w:tc>
          <w:tcPr>
            <w:tcW w:w="1276"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3871</w:t>
            </w:r>
          </w:p>
        </w:tc>
        <w:tc>
          <w:tcPr>
            <w:tcW w:w="1134" w:type="dxa"/>
            <w:vAlign w:val="center"/>
          </w:tcPr>
          <w:p w:rsidR="007E3920"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p>
        </w:tc>
        <w:tc>
          <w:tcPr>
            <w:tcW w:w="1417"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559"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 xml:space="preserve"> </w:t>
            </w:r>
          </w:p>
        </w:tc>
        <w:tc>
          <w:tcPr>
            <w:tcW w:w="1701"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r>
      <w:tr w:rsidR="007E3920" w:rsidRPr="00AC11F1" w:rsidTr="00E718AD">
        <w:trPr>
          <w:trHeight w:hRule="exact" w:val="397"/>
        </w:trPr>
        <w:tc>
          <w:tcPr>
            <w:tcW w:w="2057"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r w:rsidRPr="00AC11F1">
              <w:rPr>
                <w:rFonts w:ascii="宋体" w:eastAsia="宋体" w:hAnsi="宋体" w:cs="仿宋_GB2312" w:hint="eastAsia"/>
                <w:kern w:val="0"/>
                <w:szCs w:val="21"/>
                <w:lang w:val="zh-TW"/>
              </w:rPr>
              <w:t>徐碧街道</w:t>
            </w:r>
          </w:p>
        </w:tc>
        <w:tc>
          <w:tcPr>
            <w:tcW w:w="1276" w:type="dxa"/>
            <w:vAlign w:val="center"/>
          </w:tcPr>
          <w:p w:rsidR="007E3920" w:rsidRPr="00AC11F1" w:rsidRDefault="007E3920" w:rsidP="00370FB4">
            <w:pPr>
              <w:spacing w:line="320" w:lineRule="exact"/>
              <w:jc w:val="center"/>
              <w:rPr>
                <w:rFonts w:ascii="宋体" w:eastAsia="宋体" w:hAnsi="宋体" w:cs="Times New Roman"/>
                <w:kern w:val="0"/>
                <w:szCs w:val="21"/>
                <w:lang w:val="zh-TW"/>
              </w:rPr>
            </w:pPr>
          </w:p>
        </w:tc>
        <w:tc>
          <w:tcPr>
            <w:tcW w:w="850"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1473</w:t>
            </w:r>
          </w:p>
        </w:tc>
        <w:tc>
          <w:tcPr>
            <w:tcW w:w="1134" w:type="dxa"/>
            <w:vAlign w:val="center"/>
          </w:tcPr>
          <w:p w:rsidR="007E3920" w:rsidRPr="00AC11F1" w:rsidRDefault="00A31916" w:rsidP="00370FB4">
            <w:pPr>
              <w:spacing w:line="320" w:lineRule="exact"/>
              <w:jc w:val="center"/>
              <w:rPr>
                <w:rFonts w:ascii="宋体" w:eastAsia="宋体" w:hAnsi="宋体" w:cs="仿宋_GB2312"/>
                <w:kern w:val="0"/>
                <w:szCs w:val="21"/>
                <w:lang w:val="zh-TW"/>
              </w:rPr>
            </w:pPr>
            <w:r>
              <w:rPr>
                <w:rFonts w:ascii="宋体" w:eastAsia="宋体" w:hAnsi="宋体" w:cs="仿宋_GB2312" w:hint="eastAsia"/>
                <w:kern w:val="0"/>
                <w:szCs w:val="21"/>
                <w:lang w:val="zh-TW"/>
              </w:rPr>
              <w:t>2</w:t>
            </w:r>
            <w:r w:rsidR="007E3920">
              <w:rPr>
                <w:rFonts w:ascii="宋体" w:eastAsia="宋体" w:hAnsi="宋体" w:cs="仿宋_GB2312" w:hint="eastAsia"/>
                <w:kern w:val="0"/>
                <w:szCs w:val="21"/>
                <w:lang w:val="zh-TW"/>
              </w:rPr>
              <w:t>00</w:t>
            </w:r>
          </w:p>
        </w:tc>
        <w:tc>
          <w:tcPr>
            <w:tcW w:w="993"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417"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559"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c>
          <w:tcPr>
            <w:tcW w:w="1701" w:type="dxa"/>
            <w:vAlign w:val="center"/>
          </w:tcPr>
          <w:p w:rsidR="007E3920" w:rsidRPr="00AC11F1" w:rsidRDefault="007E3920" w:rsidP="00370FB4">
            <w:pPr>
              <w:spacing w:line="320" w:lineRule="exact"/>
              <w:jc w:val="center"/>
              <w:rPr>
                <w:rFonts w:ascii="宋体" w:eastAsia="宋体" w:hAnsi="宋体" w:cs="仿宋_GB2312"/>
                <w:kern w:val="0"/>
                <w:szCs w:val="21"/>
                <w:lang w:val="zh-TW"/>
              </w:rPr>
            </w:pPr>
          </w:p>
        </w:tc>
      </w:tr>
    </w:tbl>
    <w:p w:rsidR="004A1749" w:rsidRDefault="004A1749" w:rsidP="004A1749">
      <w:pPr>
        <w:rPr>
          <w:rFonts w:ascii="仿宋" w:eastAsia="仿宋" w:hAnsi="仿宋"/>
          <w:sz w:val="32"/>
          <w:szCs w:val="32"/>
        </w:rPr>
      </w:pPr>
    </w:p>
    <w:p w:rsidR="004A1749" w:rsidRDefault="004A1749" w:rsidP="004A1749">
      <w:pPr>
        <w:rPr>
          <w:rFonts w:ascii="仿宋" w:eastAsia="仿宋" w:hAnsi="仿宋"/>
          <w:sz w:val="32"/>
          <w:szCs w:val="32"/>
        </w:rPr>
      </w:pPr>
    </w:p>
    <w:p w:rsidR="00591376" w:rsidRDefault="00591376" w:rsidP="004A1749">
      <w:pPr>
        <w:rPr>
          <w:rFonts w:ascii="仿宋" w:eastAsia="仿宋" w:hAnsi="仿宋"/>
          <w:sz w:val="32"/>
          <w:szCs w:val="32"/>
        </w:rPr>
      </w:pPr>
    </w:p>
    <w:p w:rsidR="00591376" w:rsidRDefault="00C919E6" w:rsidP="004A1749">
      <w:pPr>
        <w:rPr>
          <w:rFonts w:ascii="仿宋" w:eastAsia="仿宋" w:hAnsi="仿宋"/>
          <w:sz w:val="32"/>
          <w:szCs w:val="32"/>
        </w:rPr>
      </w:pPr>
      <w:r w:rsidRPr="00C919E6">
        <w:rPr>
          <w:noProof/>
        </w:rPr>
        <w:lastRenderedPageBreak/>
        <w:drawing>
          <wp:inline distT="0" distB="0" distL="0" distR="0" wp14:anchorId="5096ABF8" wp14:editId="3F50325E">
            <wp:extent cx="8892540" cy="5512728"/>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540" cy="5512728"/>
                    </a:xfrm>
                    <a:prstGeom prst="rect">
                      <a:avLst/>
                    </a:prstGeom>
                    <a:noFill/>
                    <a:ln>
                      <a:noFill/>
                    </a:ln>
                  </pic:spPr>
                </pic:pic>
              </a:graphicData>
            </a:graphic>
          </wp:inline>
        </w:drawing>
      </w:r>
    </w:p>
    <w:p w:rsidR="00FE69A1" w:rsidRDefault="00FE69A1" w:rsidP="004A1749">
      <w:pPr>
        <w:rPr>
          <w:rFonts w:ascii="仿宋" w:eastAsia="仿宋" w:hAnsi="仿宋"/>
          <w:sz w:val="32"/>
          <w:szCs w:val="32"/>
        </w:rPr>
      </w:pPr>
      <w:r w:rsidRPr="00FE69A1">
        <w:rPr>
          <w:noProof/>
        </w:rPr>
        <w:lastRenderedPageBreak/>
        <w:drawing>
          <wp:inline distT="0" distB="0" distL="0" distR="0" wp14:anchorId="76FE3C57" wp14:editId="125DBB49">
            <wp:extent cx="8892540" cy="5512728"/>
            <wp:effectExtent l="0" t="0" r="3810" b="0"/>
            <wp:docPr id="724" name="图片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92540" cy="5512728"/>
                    </a:xfrm>
                    <a:prstGeom prst="rect">
                      <a:avLst/>
                    </a:prstGeom>
                    <a:noFill/>
                    <a:ln>
                      <a:noFill/>
                    </a:ln>
                  </pic:spPr>
                </pic:pic>
              </a:graphicData>
            </a:graphic>
          </wp:inline>
        </w:drawing>
      </w:r>
    </w:p>
    <w:p w:rsidR="00FE69A1" w:rsidRDefault="00FE69A1" w:rsidP="004A1749">
      <w:pPr>
        <w:rPr>
          <w:rFonts w:ascii="仿宋" w:eastAsia="仿宋" w:hAnsi="仿宋"/>
          <w:sz w:val="32"/>
          <w:szCs w:val="32"/>
        </w:rPr>
      </w:pPr>
      <w:r w:rsidRPr="00FE69A1">
        <w:rPr>
          <w:noProof/>
        </w:rPr>
        <w:lastRenderedPageBreak/>
        <w:drawing>
          <wp:inline distT="0" distB="0" distL="0" distR="0" wp14:anchorId="0B3C8863" wp14:editId="2C48F411">
            <wp:extent cx="8892540" cy="5512728"/>
            <wp:effectExtent l="0" t="0" r="3810" b="0"/>
            <wp:docPr id="725" name="图片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2540" cy="5512728"/>
                    </a:xfrm>
                    <a:prstGeom prst="rect">
                      <a:avLst/>
                    </a:prstGeom>
                    <a:noFill/>
                    <a:ln>
                      <a:noFill/>
                    </a:ln>
                  </pic:spPr>
                </pic:pic>
              </a:graphicData>
            </a:graphic>
          </wp:inline>
        </w:drawing>
      </w:r>
    </w:p>
    <w:p w:rsidR="00FE69A1" w:rsidRDefault="00C919E6" w:rsidP="004A1749">
      <w:pPr>
        <w:rPr>
          <w:rFonts w:ascii="仿宋" w:eastAsia="仿宋" w:hAnsi="仿宋"/>
          <w:sz w:val="32"/>
          <w:szCs w:val="32"/>
        </w:rPr>
      </w:pPr>
      <w:r w:rsidRPr="00C919E6">
        <w:rPr>
          <w:noProof/>
        </w:rPr>
        <w:lastRenderedPageBreak/>
        <w:drawing>
          <wp:inline distT="0" distB="0" distL="0" distR="0" wp14:anchorId="7A56AB59" wp14:editId="69F86CFE">
            <wp:extent cx="8892540" cy="5512728"/>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2540" cy="5512728"/>
                    </a:xfrm>
                    <a:prstGeom prst="rect">
                      <a:avLst/>
                    </a:prstGeom>
                    <a:noFill/>
                    <a:ln>
                      <a:noFill/>
                    </a:ln>
                  </pic:spPr>
                </pic:pic>
              </a:graphicData>
            </a:graphic>
          </wp:inline>
        </w:drawing>
      </w:r>
    </w:p>
    <w:p w:rsidR="00A34D0F" w:rsidRDefault="00FE69A1" w:rsidP="004A1749">
      <w:pPr>
        <w:rPr>
          <w:rFonts w:ascii="仿宋" w:eastAsia="仿宋" w:hAnsi="仿宋"/>
          <w:sz w:val="32"/>
          <w:szCs w:val="32"/>
        </w:rPr>
      </w:pPr>
      <w:r w:rsidRPr="00FE69A1">
        <w:rPr>
          <w:noProof/>
        </w:rPr>
        <w:lastRenderedPageBreak/>
        <w:drawing>
          <wp:inline distT="0" distB="0" distL="0" distR="0" wp14:anchorId="666F5287" wp14:editId="57BDF19D">
            <wp:extent cx="8892540" cy="5512728"/>
            <wp:effectExtent l="0" t="0" r="3810" b="0"/>
            <wp:docPr id="727" name="图片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2540" cy="5512728"/>
                    </a:xfrm>
                    <a:prstGeom prst="rect">
                      <a:avLst/>
                    </a:prstGeom>
                    <a:noFill/>
                    <a:ln>
                      <a:noFill/>
                    </a:ln>
                  </pic:spPr>
                </pic:pic>
              </a:graphicData>
            </a:graphic>
          </wp:inline>
        </w:drawing>
      </w:r>
    </w:p>
    <w:p w:rsidR="00A34D0F" w:rsidRDefault="002579C2" w:rsidP="004A1749">
      <w:pPr>
        <w:rPr>
          <w:rFonts w:ascii="仿宋" w:eastAsia="仿宋" w:hAnsi="仿宋"/>
          <w:sz w:val="32"/>
          <w:szCs w:val="32"/>
        </w:rPr>
      </w:pPr>
      <w:r w:rsidRPr="002579C2">
        <w:rPr>
          <w:noProof/>
        </w:rPr>
        <w:lastRenderedPageBreak/>
        <w:drawing>
          <wp:inline distT="0" distB="0" distL="0" distR="0" wp14:anchorId="498E1E89" wp14:editId="6C364369">
            <wp:extent cx="8892540" cy="5549568"/>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A7399" w:rsidRDefault="00DA7399" w:rsidP="004A1749">
      <w:pPr>
        <w:rPr>
          <w:rFonts w:ascii="仿宋" w:eastAsia="仿宋" w:hAnsi="仿宋"/>
          <w:sz w:val="32"/>
          <w:szCs w:val="32"/>
        </w:rPr>
      </w:pPr>
      <w:r w:rsidRPr="00DA7399">
        <w:rPr>
          <w:noProof/>
        </w:rPr>
        <w:lastRenderedPageBreak/>
        <w:drawing>
          <wp:inline distT="0" distB="0" distL="0" distR="0" wp14:anchorId="651D120F" wp14:editId="274AB593">
            <wp:extent cx="8892540" cy="5549568"/>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A34D0F" w:rsidRDefault="00A34D0F" w:rsidP="004A1749">
      <w:pPr>
        <w:rPr>
          <w:noProof/>
        </w:rPr>
      </w:pPr>
    </w:p>
    <w:p w:rsidR="004A7623" w:rsidRDefault="00DA7399" w:rsidP="004A1749">
      <w:pPr>
        <w:rPr>
          <w:rFonts w:ascii="仿宋" w:eastAsia="仿宋" w:hAnsi="仿宋"/>
          <w:sz w:val="32"/>
          <w:szCs w:val="32"/>
        </w:rPr>
      </w:pPr>
      <w:r w:rsidRPr="00DA7399">
        <w:rPr>
          <w:noProof/>
        </w:rPr>
        <w:lastRenderedPageBreak/>
        <w:drawing>
          <wp:inline distT="0" distB="0" distL="0" distR="0" wp14:anchorId="5530049C" wp14:editId="2E2DB242">
            <wp:extent cx="8892540" cy="5549568"/>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1A3568" w:rsidRDefault="001A3568" w:rsidP="004A1749">
      <w:pPr>
        <w:rPr>
          <w:noProof/>
        </w:rPr>
      </w:pPr>
    </w:p>
    <w:p w:rsidR="00367702" w:rsidRDefault="00DA7399" w:rsidP="004A1749">
      <w:pPr>
        <w:rPr>
          <w:noProof/>
        </w:rPr>
      </w:pPr>
      <w:r w:rsidRPr="00DA7399">
        <w:rPr>
          <w:noProof/>
        </w:rPr>
        <w:lastRenderedPageBreak/>
        <w:drawing>
          <wp:inline distT="0" distB="0" distL="0" distR="0" wp14:anchorId="78017201" wp14:editId="6A7F84BA">
            <wp:extent cx="8892540" cy="5549568"/>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F08F1" w:rsidRDefault="00DA7399" w:rsidP="004A1749">
      <w:pPr>
        <w:rPr>
          <w:rFonts w:ascii="仿宋" w:eastAsia="仿宋" w:hAnsi="仿宋"/>
          <w:sz w:val="32"/>
          <w:szCs w:val="32"/>
        </w:rPr>
      </w:pPr>
      <w:r w:rsidRPr="00DA7399">
        <w:rPr>
          <w:noProof/>
        </w:rPr>
        <w:lastRenderedPageBreak/>
        <w:drawing>
          <wp:inline distT="0" distB="0" distL="0" distR="0" wp14:anchorId="107216D1" wp14:editId="03E21430">
            <wp:extent cx="8892540" cy="5549568"/>
            <wp:effectExtent l="0" t="0" r="381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F08F1" w:rsidRDefault="00DA7399" w:rsidP="004A1749">
      <w:pPr>
        <w:rPr>
          <w:rFonts w:ascii="仿宋" w:eastAsia="仿宋" w:hAnsi="仿宋"/>
          <w:sz w:val="32"/>
          <w:szCs w:val="32"/>
        </w:rPr>
      </w:pPr>
      <w:r w:rsidRPr="00DA7399">
        <w:rPr>
          <w:noProof/>
        </w:rPr>
        <w:lastRenderedPageBreak/>
        <w:drawing>
          <wp:inline distT="0" distB="0" distL="0" distR="0" wp14:anchorId="66C80DFD" wp14:editId="23CD89DD">
            <wp:extent cx="8892540" cy="5549568"/>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376F8DAA" wp14:editId="4D9A719F">
            <wp:extent cx="8892540" cy="5549568"/>
            <wp:effectExtent l="0" t="0" r="381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F08F1" w:rsidRDefault="00DA7399" w:rsidP="004A1749">
      <w:pPr>
        <w:rPr>
          <w:rFonts w:ascii="仿宋" w:eastAsia="仿宋" w:hAnsi="仿宋"/>
          <w:sz w:val="32"/>
          <w:szCs w:val="32"/>
        </w:rPr>
      </w:pPr>
      <w:r w:rsidRPr="00DA7399">
        <w:rPr>
          <w:noProof/>
        </w:rPr>
        <w:lastRenderedPageBreak/>
        <w:drawing>
          <wp:inline distT="0" distB="0" distL="0" distR="0" wp14:anchorId="11014CAA" wp14:editId="79E6D285">
            <wp:extent cx="8892540" cy="5549568"/>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410F337E" wp14:editId="7F374A07">
            <wp:extent cx="8892540" cy="5549568"/>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60CE7852" wp14:editId="6BEAB987">
            <wp:extent cx="8892540" cy="5549568"/>
            <wp:effectExtent l="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D2CA6" w:rsidRDefault="00DA7399" w:rsidP="004A1749">
      <w:pPr>
        <w:rPr>
          <w:rFonts w:ascii="仿宋" w:eastAsia="仿宋" w:hAnsi="仿宋"/>
          <w:sz w:val="32"/>
          <w:szCs w:val="32"/>
        </w:rPr>
      </w:pPr>
      <w:r w:rsidRPr="00DA7399">
        <w:rPr>
          <w:noProof/>
        </w:rPr>
        <w:lastRenderedPageBreak/>
        <w:drawing>
          <wp:inline distT="0" distB="0" distL="0" distR="0" wp14:anchorId="24FE56B4" wp14:editId="4C50EFD0">
            <wp:extent cx="8892540" cy="5549568"/>
            <wp:effectExtent l="0" t="0" r="381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39D42C2B" wp14:editId="1BAF4045">
            <wp:extent cx="8892540" cy="5219369"/>
            <wp:effectExtent l="0" t="0" r="3810"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2540" cy="5219369"/>
                    </a:xfrm>
                    <a:prstGeom prst="rect">
                      <a:avLst/>
                    </a:prstGeom>
                    <a:noFill/>
                    <a:ln>
                      <a:noFill/>
                    </a:ln>
                  </pic:spPr>
                </pic:pic>
              </a:graphicData>
            </a:graphic>
          </wp:inline>
        </w:drawing>
      </w:r>
    </w:p>
    <w:p w:rsidR="00DA7399" w:rsidRDefault="00DA7399" w:rsidP="004A1749">
      <w:pPr>
        <w:rPr>
          <w:rFonts w:ascii="仿宋" w:eastAsia="仿宋" w:hAnsi="仿宋"/>
          <w:sz w:val="32"/>
          <w:szCs w:val="32"/>
        </w:rPr>
      </w:pPr>
    </w:p>
    <w:p w:rsidR="00DA7399" w:rsidRDefault="00DA7399" w:rsidP="004A1749">
      <w:pPr>
        <w:rPr>
          <w:rFonts w:ascii="仿宋" w:eastAsia="仿宋" w:hAnsi="仿宋"/>
          <w:sz w:val="32"/>
          <w:szCs w:val="32"/>
        </w:rPr>
      </w:pPr>
    </w:p>
    <w:p w:rsidR="00DA7399" w:rsidRDefault="00DA7399" w:rsidP="004A1749">
      <w:pPr>
        <w:rPr>
          <w:rFonts w:ascii="仿宋" w:eastAsia="仿宋" w:hAnsi="仿宋"/>
          <w:sz w:val="32"/>
          <w:szCs w:val="32"/>
        </w:rPr>
      </w:pPr>
      <w:r w:rsidRPr="00DA7399">
        <w:rPr>
          <w:noProof/>
        </w:rPr>
        <w:lastRenderedPageBreak/>
        <w:drawing>
          <wp:inline distT="0" distB="0" distL="0" distR="0" wp14:anchorId="1F32910A" wp14:editId="71F2F7DC">
            <wp:extent cx="8892540" cy="5549568"/>
            <wp:effectExtent l="0" t="0" r="381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23F42A0D" wp14:editId="68FDE978">
            <wp:extent cx="8892540" cy="5549568"/>
            <wp:effectExtent l="0" t="0" r="381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00A3046B" wp14:editId="08ED3B71">
            <wp:extent cx="8892540" cy="5549568"/>
            <wp:effectExtent l="0" t="0" r="38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8C0C15" w:rsidRDefault="00DA7399" w:rsidP="004A1749">
      <w:pPr>
        <w:rPr>
          <w:rFonts w:ascii="仿宋" w:eastAsia="仿宋" w:hAnsi="仿宋"/>
          <w:sz w:val="32"/>
          <w:szCs w:val="32"/>
        </w:rPr>
      </w:pPr>
      <w:r w:rsidRPr="00DA7399">
        <w:rPr>
          <w:noProof/>
        </w:rPr>
        <w:lastRenderedPageBreak/>
        <w:drawing>
          <wp:inline distT="0" distB="0" distL="0" distR="0" wp14:anchorId="087EDBF2" wp14:editId="05C87ED3">
            <wp:extent cx="8892540" cy="5549568"/>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81F34" w:rsidRDefault="00DA7399" w:rsidP="004A1749">
      <w:pPr>
        <w:rPr>
          <w:rFonts w:ascii="仿宋" w:eastAsia="仿宋" w:hAnsi="仿宋"/>
          <w:sz w:val="32"/>
          <w:szCs w:val="32"/>
        </w:rPr>
      </w:pPr>
      <w:r w:rsidRPr="00DA7399">
        <w:rPr>
          <w:noProof/>
        </w:rPr>
        <w:lastRenderedPageBreak/>
        <w:drawing>
          <wp:inline distT="0" distB="0" distL="0" distR="0" wp14:anchorId="6391384E" wp14:editId="5529F6A1">
            <wp:extent cx="8892540" cy="5549568"/>
            <wp:effectExtent l="0" t="0" r="381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81F34" w:rsidRDefault="00DA7399" w:rsidP="004A1749">
      <w:pPr>
        <w:rPr>
          <w:rFonts w:ascii="仿宋" w:eastAsia="仿宋" w:hAnsi="仿宋"/>
          <w:sz w:val="32"/>
          <w:szCs w:val="32"/>
        </w:rPr>
      </w:pPr>
      <w:r w:rsidRPr="00DA7399">
        <w:rPr>
          <w:noProof/>
        </w:rPr>
        <w:lastRenderedPageBreak/>
        <w:drawing>
          <wp:inline distT="0" distB="0" distL="0" distR="0" wp14:anchorId="0F79170B" wp14:editId="3375C8C7">
            <wp:extent cx="8892540" cy="5549568"/>
            <wp:effectExtent l="0" t="0" r="381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92540" cy="5549568"/>
                    </a:xfrm>
                    <a:prstGeom prst="rect">
                      <a:avLst/>
                    </a:prstGeom>
                    <a:noFill/>
                    <a:ln>
                      <a:noFill/>
                    </a:ln>
                  </pic:spPr>
                </pic:pic>
              </a:graphicData>
            </a:graphic>
          </wp:inline>
        </w:drawing>
      </w:r>
    </w:p>
    <w:p w:rsidR="00D81F34" w:rsidRDefault="00DA7399" w:rsidP="004A1749">
      <w:pPr>
        <w:rPr>
          <w:rFonts w:ascii="仿宋" w:eastAsia="仿宋" w:hAnsi="仿宋"/>
          <w:sz w:val="32"/>
          <w:szCs w:val="32"/>
        </w:rPr>
      </w:pPr>
      <w:r w:rsidRPr="00DA7399">
        <w:rPr>
          <w:noProof/>
        </w:rPr>
        <w:lastRenderedPageBreak/>
        <w:drawing>
          <wp:inline distT="0" distB="0" distL="0" distR="0" wp14:anchorId="21813F33" wp14:editId="76625321">
            <wp:extent cx="8892540" cy="5644998"/>
            <wp:effectExtent l="0" t="0" r="381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92540" cy="5644998"/>
                    </a:xfrm>
                    <a:prstGeom prst="rect">
                      <a:avLst/>
                    </a:prstGeom>
                    <a:noFill/>
                    <a:ln>
                      <a:noFill/>
                    </a:ln>
                  </pic:spPr>
                </pic:pic>
              </a:graphicData>
            </a:graphic>
          </wp:inline>
        </w:drawing>
      </w:r>
    </w:p>
    <w:p w:rsidR="00D81F34" w:rsidRDefault="00D81F34" w:rsidP="004A1749">
      <w:pPr>
        <w:rPr>
          <w:rFonts w:ascii="仿宋" w:eastAsia="仿宋" w:hAnsi="仿宋"/>
          <w:sz w:val="32"/>
          <w:szCs w:val="32"/>
        </w:rPr>
        <w:sectPr w:rsidR="00D81F34" w:rsidSect="00DF08F1">
          <w:headerReference w:type="default" r:id="rId33"/>
          <w:footerReference w:type="default" r:id="rId34"/>
          <w:pgSz w:w="16840" w:h="11900" w:orient="landscape"/>
          <w:pgMar w:top="1418" w:right="1418" w:bottom="1418" w:left="1418" w:header="0" w:footer="851" w:gutter="0"/>
          <w:pgNumType w:fmt="numberInDash"/>
          <w:cols w:space="720"/>
          <w:docGrid w:linePitch="360"/>
        </w:sectPr>
      </w:pPr>
    </w:p>
    <w:p w:rsidR="00DF08F1" w:rsidRDefault="00DF08F1" w:rsidP="004A1749">
      <w:pPr>
        <w:rPr>
          <w:rFonts w:ascii="仿宋" w:eastAsia="仿宋" w:hAnsi="仿宋"/>
          <w:sz w:val="32"/>
          <w:szCs w:val="32"/>
        </w:rPr>
      </w:pPr>
    </w:p>
    <w:p w:rsidR="00590695" w:rsidRPr="00590695" w:rsidRDefault="00590695" w:rsidP="00590695">
      <w:pPr>
        <w:spacing w:after="60"/>
        <w:jc w:val="left"/>
        <w:rPr>
          <w:rFonts w:ascii="黑体" w:eastAsia="黑体" w:hAnsi="黑体" w:cs="Times New Roman"/>
          <w:kern w:val="0"/>
          <w:sz w:val="32"/>
          <w:szCs w:val="32"/>
          <w:lang w:val="zh-TW" w:eastAsia="zh-TW"/>
        </w:rPr>
      </w:pPr>
      <w:r w:rsidRPr="00590695">
        <w:rPr>
          <w:rFonts w:ascii="黑体" w:eastAsia="黑体" w:hAnsi="黑体" w:cs="黑体" w:hint="eastAsia"/>
          <w:kern w:val="0"/>
          <w:sz w:val="32"/>
          <w:szCs w:val="32"/>
          <w:lang w:val="zh-TW"/>
        </w:rPr>
        <w:t>附件</w:t>
      </w:r>
      <w:r w:rsidRPr="00590695">
        <w:rPr>
          <w:rFonts w:ascii="黑体" w:eastAsia="黑体" w:hAnsi="黑体" w:cs="黑体"/>
          <w:kern w:val="0"/>
          <w:sz w:val="32"/>
          <w:szCs w:val="32"/>
        </w:rPr>
        <w:t>3-3</w:t>
      </w:r>
    </w:p>
    <w:p w:rsidR="00590695" w:rsidRPr="00590695" w:rsidRDefault="00F419F0" w:rsidP="00590695">
      <w:pPr>
        <w:tabs>
          <w:tab w:val="left" w:pos="954"/>
        </w:tabs>
        <w:spacing w:after="140"/>
        <w:jc w:val="center"/>
        <w:rPr>
          <w:rFonts w:ascii="方正小标宋简体" w:eastAsia="方正小标宋简体" w:hAnsi="宋体" w:cs="Times New Roman"/>
          <w:kern w:val="0"/>
          <w:sz w:val="36"/>
          <w:szCs w:val="36"/>
          <w:lang w:val="zh-TW" w:eastAsia="zh-TW"/>
        </w:rPr>
      </w:pPr>
      <w:r w:rsidRPr="00F419F0">
        <w:rPr>
          <w:rFonts w:ascii="方正小标宋简体" w:eastAsia="方正小标宋简体" w:hAnsi="宋体" w:cs="Times New Roman" w:hint="eastAsia"/>
          <w:kern w:val="0"/>
          <w:sz w:val="36"/>
          <w:szCs w:val="36"/>
          <w:lang w:val="zh-TW" w:eastAsia="zh-TW"/>
        </w:rPr>
        <w:t xml:space="preserve">      </w:t>
      </w:r>
      <w:r w:rsidRPr="00F419F0">
        <w:rPr>
          <w:rFonts w:ascii="方正小标宋简体" w:eastAsia="方正小标宋简体" w:hAnsi="宋体" w:cs="Times New Roman" w:hint="eastAsia"/>
          <w:kern w:val="0"/>
          <w:sz w:val="36"/>
          <w:szCs w:val="36"/>
          <w:u w:val="single"/>
          <w:lang w:val="zh-TW" w:eastAsia="zh-TW"/>
        </w:rPr>
        <w:t xml:space="preserve"> </w:t>
      </w:r>
      <w:r w:rsidRPr="00F419F0">
        <w:rPr>
          <w:rFonts w:ascii="方正小标宋简体" w:eastAsia="方正小标宋简体" w:hAnsi="宋体" w:cs="Times New Roman" w:hint="eastAsia"/>
          <w:kern w:val="0"/>
          <w:sz w:val="36"/>
          <w:szCs w:val="36"/>
          <w:u w:val="single"/>
          <w:lang w:val="zh-TW"/>
        </w:rPr>
        <w:t>2025</w:t>
      </w:r>
      <w:r w:rsidRPr="00F419F0">
        <w:rPr>
          <w:rFonts w:ascii="方正小标宋简体" w:eastAsia="方正小标宋简体" w:hAnsi="宋体" w:cs="Times New Roman" w:hint="eastAsia"/>
          <w:kern w:val="0"/>
          <w:sz w:val="36"/>
          <w:szCs w:val="36"/>
          <w:lang w:val="zh-TW" w:eastAsia="zh-TW"/>
        </w:rPr>
        <w:t>年松墨天牛综合防治计划一览表</w:t>
      </w:r>
    </w:p>
    <w:tbl>
      <w:tblPr>
        <w:tblW w:w="7515" w:type="dxa"/>
        <w:jc w:val="center"/>
        <w:tblLayout w:type="fixed"/>
        <w:tblCellMar>
          <w:left w:w="10" w:type="dxa"/>
          <w:right w:w="10" w:type="dxa"/>
        </w:tblCellMar>
        <w:tblLook w:val="04A0" w:firstRow="1" w:lastRow="0" w:firstColumn="1" w:lastColumn="0" w:noHBand="0" w:noVBand="1"/>
      </w:tblPr>
      <w:tblGrid>
        <w:gridCol w:w="1933"/>
        <w:gridCol w:w="3260"/>
        <w:gridCol w:w="2322"/>
      </w:tblGrid>
      <w:tr w:rsidR="00590695" w:rsidRPr="00590695" w:rsidTr="004D7D2D">
        <w:trPr>
          <w:trHeight w:hRule="exact" w:val="1228"/>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jc w:val="center"/>
              <w:rPr>
                <w:rFonts w:ascii="仿宋_GB2312" w:eastAsia="仿宋_GB2312" w:hAnsi="Calibri" w:cs="Times New Roman"/>
                <w:kern w:val="0"/>
                <w:sz w:val="24"/>
                <w:szCs w:val="24"/>
                <w:lang w:val="zh-TW" w:eastAsia="zh-TW"/>
              </w:rPr>
            </w:pPr>
            <w:r w:rsidRPr="00590695">
              <w:rPr>
                <w:rFonts w:ascii="仿宋_GB2312" w:eastAsia="仿宋_GB2312" w:hAnsi="宋体" w:cs="仿宋_GB2312" w:hint="eastAsia"/>
                <w:kern w:val="0"/>
                <w:sz w:val="24"/>
                <w:szCs w:val="24"/>
                <w:lang w:val="zh-TW" w:eastAsia="zh-TW"/>
              </w:rPr>
              <w:t>乡（镇、场、街道）</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after="40"/>
              <w:jc w:val="center"/>
              <w:rPr>
                <w:rFonts w:ascii="仿宋_GB2312" w:eastAsia="仿宋_GB2312" w:hAnsi="宋体" w:cs="仿宋_GB2312"/>
                <w:kern w:val="0"/>
                <w:sz w:val="24"/>
                <w:szCs w:val="24"/>
                <w:lang w:val="zh-TW" w:eastAsia="zh-TW"/>
              </w:rPr>
            </w:pPr>
            <w:r w:rsidRPr="00590695">
              <w:rPr>
                <w:rFonts w:ascii="仿宋_GB2312" w:eastAsia="仿宋_GB2312" w:hAnsi="宋体" w:cs="仿宋_GB2312" w:hint="eastAsia"/>
                <w:kern w:val="0"/>
                <w:sz w:val="24"/>
                <w:szCs w:val="24"/>
                <w:lang w:val="zh-TW" w:eastAsia="zh-TW"/>
              </w:rPr>
              <w:t>村（居委会、工区）</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FA3AF0">
            <w:pPr>
              <w:spacing w:line="240" w:lineRule="exact"/>
              <w:jc w:val="center"/>
              <w:rPr>
                <w:rFonts w:ascii="仿宋_GB2312" w:eastAsia="仿宋_GB2312" w:hAnsi="Calibri" w:cs="Times New Roman"/>
                <w:kern w:val="0"/>
                <w:sz w:val="24"/>
                <w:szCs w:val="24"/>
                <w:lang w:val="zh-TW" w:eastAsia="zh-TW"/>
              </w:rPr>
            </w:pPr>
            <w:r w:rsidRPr="00590695">
              <w:rPr>
                <w:rFonts w:ascii="仿宋_GB2312" w:eastAsia="仿宋_GB2312" w:hAnsi="宋体" w:cs="仿宋_GB2312" w:hint="eastAsia"/>
                <w:kern w:val="0"/>
                <w:sz w:val="24"/>
                <w:szCs w:val="24"/>
                <w:lang w:val="zh-TW" w:eastAsia="zh-TW"/>
              </w:rPr>
              <w:t>死亡松树数量</w:t>
            </w:r>
            <w:r w:rsidRPr="00590695">
              <w:rPr>
                <w:rFonts w:ascii="仿宋_GB2312" w:eastAsia="仿宋_GB2312" w:hAnsi="宋体" w:cs="仿宋_GB2312"/>
                <w:kern w:val="0"/>
                <w:sz w:val="24"/>
                <w:szCs w:val="24"/>
                <w:lang w:val="zh-TW" w:eastAsia="zh-TW"/>
              </w:rPr>
              <w:t>/</w:t>
            </w:r>
            <w:r w:rsidRPr="00590695">
              <w:rPr>
                <w:rFonts w:ascii="仿宋_GB2312" w:eastAsia="仿宋_GB2312" w:hAnsi="宋体" w:cs="仿宋_GB2312" w:hint="eastAsia"/>
                <w:kern w:val="0"/>
                <w:sz w:val="24"/>
                <w:szCs w:val="24"/>
                <w:lang w:val="zh-TW" w:eastAsia="zh-TW"/>
              </w:rPr>
              <w:t>株</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rPr>
              <w:t>三元区</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BC70A4" w:rsidP="000E642D">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w:t>
            </w:r>
            <w:r w:rsidR="000E642D">
              <w:rPr>
                <w:rFonts w:ascii="仿宋_GB2312" w:eastAsia="仿宋_GB2312" w:hAnsi="仿宋" w:cs="仿宋_GB2312" w:hint="eastAsia"/>
                <w:kern w:val="0"/>
                <w:szCs w:val="21"/>
              </w:rPr>
              <w:t>3000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莘口镇</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 xml:space="preserve"> </w:t>
            </w:r>
            <w:r w:rsidR="00DF08F1">
              <w:rPr>
                <w:rFonts w:ascii="仿宋_GB2312" w:eastAsia="仿宋_GB2312" w:hAnsi="仿宋" w:cs="仿宋_GB2312" w:hint="eastAsia"/>
                <w:kern w:val="0"/>
                <w:szCs w:val="21"/>
              </w:rPr>
              <w:t>曹源、西际、柳城等、教学林场</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1500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仿宋_GB2312" w:hint="eastAsia"/>
                <w:kern w:val="0"/>
                <w:szCs w:val="21"/>
                <w:lang w:eastAsia="en-US"/>
              </w:rPr>
              <w:t>岩前镇</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吉口、岩前、</w:t>
            </w:r>
            <w:r w:rsidR="00DF08F1">
              <w:rPr>
                <w:rFonts w:ascii="仿宋_GB2312" w:eastAsia="仿宋_GB2312" w:hAnsi="仿宋" w:cs="仿宋_GB2312" w:hint="eastAsia"/>
                <w:kern w:val="0"/>
                <w:szCs w:val="21"/>
              </w:rPr>
              <w:t>星桥等、区国有林场</w:t>
            </w:r>
            <w:r>
              <w:rPr>
                <w:rFonts w:ascii="仿宋_GB2312" w:eastAsia="仿宋_GB2312" w:hAnsi="仿宋" w:cs="仿宋_GB2312" w:hint="eastAsia"/>
                <w:kern w:val="0"/>
                <w:szCs w:val="21"/>
              </w:rPr>
              <w:t xml:space="preserve"> </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BC70A4"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3000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陈大镇</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台溪、长溪、渔溪等</w:t>
            </w:r>
            <w:r w:rsidR="00DF08F1">
              <w:rPr>
                <w:rFonts w:ascii="仿宋_GB2312" w:eastAsia="仿宋_GB2312" w:hAnsi="仿宋" w:cs="仿宋_GB2312" w:hint="eastAsia"/>
                <w:kern w:val="0"/>
                <w:szCs w:val="21"/>
              </w:rPr>
              <w:t>、区国有林场</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1800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荆西街道</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r>
              <w:rPr>
                <w:rFonts w:ascii="仿宋_GB2312" w:eastAsia="仿宋_GB2312" w:hAnsi="仿宋" w:cs="仿宋_GB2312"/>
                <w:kern w:val="0"/>
                <w:szCs w:val="21"/>
              </w:rPr>
              <w:t>荆西村、荆东村</w:t>
            </w:r>
            <w:r w:rsidR="00DF08F1">
              <w:rPr>
                <w:rFonts w:ascii="仿宋_GB2312" w:eastAsia="仿宋_GB2312" w:hAnsi="仿宋" w:cs="仿宋_GB2312"/>
                <w:kern w:val="0"/>
                <w:szCs w:val="21"/>
              </w:rPr>
              <w:t>、市郊林场</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500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富兴堡街道</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仿宋_GB2312"/>
                <w:kern w:val="0"/>
                <w:szCs w:val="21"/>
              </w:rPr>
            </w:pPr>
            <w:r w:rsidRPr="00590695">
              <w:rPr>
                <w:rFonts w:ascii="仿宋_GB2312" w:eastAsia="仿宋_GB2312" w:hAnsi="仿宋" w:cs="仿宋_GB2312" w:hint="eastAsia"/>
                <w:kern w:val="0"/>
                <w:szCs w:val="21"/>
              </w:rPr>
              <w:t>城南村</w:t>
            </w:r>
            <w:r w:rsidR="00DF08F1">
              <w:rPr>
                <w:rFonts w:ascii="仿宋_GB2312" w:eastAsia="仿宋_GB2312" w:hAnsi="仿宋" w:cs="仿宋_GB2312" w:hint="eastAsia"/>
                <w:kern w:val="0"/>
                <w:szCs w:val="21"/>
              </w:rPr>
              <w:t>、市郊林场、区国有林场</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BC70A4"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800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仿宋_GB2312" w:hint="eastAsia"/>
                <w:kern w:val="0"/>
                <w:szCs w:val="21"/>
                <w:lang w:eastAsia="en-US"/>
              </w:rPr>
              <w:t>城关街道</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Times New Roman" w:hint="eastAsia"/>
                <w:kern w:val="0"/>
                <w:szCs w:val="21"/>
              </w:rPr>
              <w:t>城东村</w:t>
            </w:r>
            <w:r w:rsidR="00DF08F1">
              <w:rPr>
                <w:rFonts w:ascii="仿宋_GB2312" w:eastAsia="仿宋_GB2312" w:hAnsi="仿宋" w:cs="Times New Roman" w:hint="eastAsia"/>
                <w:kern w:val="0"/>
                <w:szCs w:val="21"/>
              </w:rPr>
              <w:t>、区国有林场</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10</w:t>
            </w:r>
            <w:r w:rsidR="00BC70A4">
              <w:rPr>
                <w:rFonts w:ascii="仿宋_GB2312" w:eastAsia="仿宋_GB2312" w:hAnsi="仿宋" w:cs="仿宋_GB2312" w:hint="eastAsia"/>
                <w:kern w:val="0"/>
                <w:szCs w:val="21"/>
              </w:rPr>
              <w:t>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Times New Roman"/>
                <w:kern w:val="0"/>
                <w:szCs w:val="21"/>
                <w:lang w:eastAsia="en-US"/>
              </w:rPr>
              <w:t>中村乡</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DF08F1" w:rsidP="00590695">
            <w:pPr>
              <w:spacing w:line="320" w:lineRule="exact"/>
              <w:jc w:val="center"/>
              <w:rPr>
                <w:rFonts w:ascii="仿宋_GB2312" w:eastAsia="仿宋_GB2312" w:hAnsi="仿宋" w:cs="Times New Roman"/>
                <w:kern w:val="0"/>
                <w:szCs w:val="21"/>
              </w:rPr>
            </w:pPr>
            <w:r>
              <w:rPr>
                <w:rFonts w:ascii="仿宋_GB2312" w:eastAsia="仿宋_GB2312" w:hAnsi="仿宋" w:cs="Times New Roman"/>
                <w:kern w:val="0"/>
                <w:szCs w:val="21"/>
              </w:rPr>
              <w:t>筠竹、米洋、中村等、区国有林场</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8</w:t>
            </w:r>
            <w:r w:rsidR="00BC70A4">
              <w:rPr>
                <w:rFonts w:ascii="仿宋_GB2312" w:eastAsia="仿宋_GB2312" w:hAnsi="仿宋" w:cs="仿宋_GB2312" w:hint="eastAsia"/>
                <w:kern w:val="0"/>
                <w:szCs w:val="21"/>
              </w:rPr>
              <w:t>00</w:t>
            </w:r>
          </w:p>
        </w:tc>
      </w:tr>
      <w:tr w:rsidR="00590695" w:rsidRPr="00590695" w:rsidTr="004D7D2D">
        <w:trPr>
          <w:trHeight w:hRule="exact" w:val="567"/>
          <w:jc w:val="center"/>
        </w:trPr>
        <w:tc>
          <w:tcPr>
            <w:tcW w:w="1933" w:type="dxa"/>
            <w:tcBorders>
              <w:top w:val="single" w:sz="4" w:space="0" w:color="auto"/>
              <w:lef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仿宋_GB2312" w:hint="eastAsia"/>
                <w:kern w:val="0"/>
                <w:szCs w:val="21"/>
                <w:lang w:eastAsia="en-US"/>
              </w:rPr>
              <w:t>白沙街道</w:t>
            </w:r>
          </w:p>
        </w:tc>
        <w:tc>
          <w:tcPr>
            <w:tcW w:w="3260" w:type="dxa"/>
            <w:tcBorders>
              <w:top w:val="single" w:sz="4" w:space="0" w:color="auto"/>
              <w:left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Times New Roman" w:hint="eastAsia"/>
                <w:kern w:val="0"/>
                <w:szCs w:val="21"/>
              </w:rPr>
              <w:t>白沙</w:t>
            </w:r>
            <w:r w:rsidR="00DF08F1">
              <w:rPr>
                <w:rFonts w:ascii="仿宋_GB2312" w:eastAsia="仿宋_GB2312" w:hAnsi="仿宋" w:cs="Times New Roman" w:hint="eastAsia"/>
                <w:kern w:val="0"/>
                <w:szCs w:val="21"/>
              </w:rPr>
              <w:t>、台江</w:t>
            </w:r>
            <w:r w:rsidRPr="00590695">
              <w:rPr>
                <w:rFonts w:ascii="仿宋_GB2312" w:eastAsia="仿宋_GB2312" w:hAnsi="仿宋" w:cs="Times New Roman" w:hint="eastAsia"/>
                <w:kern w:val="0"/>
                <w:szCs w:val="21"/>
              </w:rPr>
              <w:t>村</w:t>
            </w:r>
          </w:p>
        </w:tc>
        <w:tc>
          <w:tcPr>
            <w:tcW w:w="2322" w:type="dxa"/>
            <w:tcBorders>
              <w:top w:val="single" w:sz="4" w:space="0" w:color="auto"/>
              <w:left w:val="single" w:sz="4" w:space="0" w:color="auto"/>
              <w:right w:val="single" w:sz="4" w:space="0" w:color="auto"/>
            </w:tcBorders>
            <w:shd w:val="clear" w:color="auto" w:fill="FFFFFF"/>
            <w:vAlign w:val="center"/>
          </w:tcPr>
          <w:p w:rsidR="00590695" w:rsidRPr="00590695" w:rsidRDefault="000E642D"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6</w:t>
            </w:r>
            <w:r w:rsidR="00590695" w:rsidRPr="00590695">
              <w:rPr>
                <w:rFonts w:ascii="仿宋_GB2312" w:eastAsia="仿宋_GB2312" w:hAnsi="仿宋" w:cs="仿宋_GB2312" w:hint="eastAsia"/>
                <w:kern w:val="0"/>
                <w:szCs w:val="21"/>
              </w:rPr>
              <w:t>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徐碧街道</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DF08F1" w:rsidP="00590695">
            <w:pPr>
              <w:spacing w:line="320" w:lineRule="exact"/>
              <w:jc w:val="center"/>
              <w:rPr>
                <w:rFonts w:ascii="仿宋_GB2312" w:eastAsia="仿宋_GB2312" w:hAnsi="仿宋" w:cs="Times New Roman"/>
                <w:kern w:val="0"/>
                <w:szCs w:val="21"/>
              </w:rPr>
            </w:pPr>
            <w:r>
              <w:rPr>
                <w:rFonts w:ascii="仿宋_GB2312" w:eastAsia="仿宋_GB2312" w:hAnsi="仿宋" w:cs="Times New Roman"/>
                <w:kern w:val="0"/>
                <w:szCs w:val="21"/>
                <w:lang w:eastAsia="en-US"/>
              </w:rPr>
              <w:t>洋山、徐碧村等、市郊林场</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340F27"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仿宋_GB2312" w:hint="eastAsia"/>
                <w:kern w:val="0"/>
                <w:szCs w:val="21"/>
                <w:lang w:eastAsia="en-US"/>
              </w:rPr>
              <w:t>列东街道</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DF08F1" w:rsidP="00590695">
            <w:pPr>
              <w:spacing w:line="320" w:lineRule="exact"/>
              <w:jc w:val="center"/>
              <w:rPr>
                <w:rFonts w:ascii="仿宋_GB2312" w:eastAsia="仿宋_GB2312" w:hAnsi="仿宋" w:cs="Times New Roman"/>
                <w:kern w:val="0"/>
                <w:szCs w:val="21"/>
                <w:lang w:eastAsia="en-US"/>
              </w:rPr>
            </w:pPr>
            <w:r>
              <w:rPr>
                <w:rFonts w:ascii="仿宋_GB2312" w:eastAsia="仿宋_GB2312" w:hAnsi="仿宋" w:cs="Times New Roman"/>
                <w:kern w:val="0"/>
                <w:szCs w:val="21"/>
                <w:lang w:eastAsia="en-US"/>
              </w:rPr>
              <w:t>列东村、市郊林场</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340F27"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仿宋_GB2312" w:hint="eastAsia"/>
                <w:kern w:val="0"/>
                <w:szCs w:val="21"/>
                <w:lang w:eastAsia="en-US"/>
              </w:rPr>
              <w:t>列西街道</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rPr>
            </w:pPr>
            <w:r w:rsidRPr="00590695">
              <w:rPr>
                <w:rFonts w:ascii="仿宋_GB2312" w:eastAsia="仿宋_GB2312" w:hAnsi="仿宋" w:cs="Times New Roman"/>
                <w:kern w:val="0"/>
                <w:szCs w:val="21"/>
                <w:lang w:eastAsia="en-US"/>
              </w:rPr>
              <w:t>列西村</w:t>
            </w:r>
            <w:r w:rsidR="00DF08F1">
              <w:rPr>
                <w:rFonts w:ascii="仿宋_GB2312" w:eastAsia="仿宋_GB2312" w:hAnsi="仿宋" w:cs="Times New Roman"/>
                <w:kern w:val="0"/>
                <w:szCs w:val="21"/>
                <w:lang w:eastAsia="en-US"/>
              </w:rPr>
              <w:t>、市郊林场</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BC70A4"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1500</w:t>
            </w:r>
          </w:p>
        </w:tc>
      </w:tr>
      <w:tr w:rsidR="00590695" w:rsidRPr="00590695" w:rsidTr="004D7D2D">
        <w:trPr>
          <w:trHeight w:hRule="exact" w:val="567"/>
          <w:jc w:val="center"/>
        </w:trPr>
        <w:tc>
          <w:tcPr>
            <w:tcW w:w="1933" w:type="dxa"/>
            <w:tcBorders>
              <w:top w:val="single" w:sz="4" w:space="0" w:color="auto"/>
              <w:left w:val="single" w:sz="4" w:space="0" w:color="auto"/>
              <w:bottom w:val="single" w:sz="4" w:space="0" w:color="auto"/>
            </w:tcBorders>
            <w:shd w:val="clear" w:color="auto" w:fill="FFFFFF"/>
            <w:vAlign w:val="center"/>
          </w:tcPr>
          <w:p w:rsidR="00590695" w:rsidRPr="00590695" w:rsidRDefault="00590695" w:rsidP="00590695">
            <w:pPr>
              <w:spacing w:line="320" w:lineRule="exact"/>
              <w:jc w:val="center"/>
              <w:rPr>
                <w:rFonts w:ascii="仿宋_GB2312" w:eastAsia="仿宋_GB2312" w:hAnsi="仿宋" w:cs="Times New Roman"/>
                <w:kern w:val="0"/>
                <w:szCs w:val="21"/>
                <w:lang w:eastAsia="en-US"/>
              </w:rPr>
            </w:pPr>
            <w:r w:rsidRPr="00590695">
              <w:rPr>
                <w:rFonts w:ascii="仿宋_GB2312" w:eastAsia="仿宋_GB2312" w:hAnsi="仿宋" w:cs="仿宋_GB2312" w:hint="eastAsia"/>
                <w:kern w:val="0"/>
                <w:szCs w:val="21"/>
                <w:lang w:eastAsia="en-US"/>
              </w:rPr>
              <w:t>洋溪镇</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DF08F1" w:rsidP="00590695">
            <w:pPr>
              <w:spacing w:line="320" w:lineRule="exact"/>
              <w:jc w:val="center"/>
              <w:rPr>
                <w:rFonts w:ascii="仿宋_GB2312" w:eastAsia="仿宋_GB2312" w:hAnsi="仿宋" w:cs="Times New Roman"/>
                <w:kern w:val="0"/>
                <w:szCs w:val="21"/>
              </w:rPr>
            </w:pPr>
            <w:r>
              <w:rPr>
                <w:rFonts w:ascii="仿宋_GB2312" w:eastAsia="仿宋_GB2312" w:hAnsi="仿宋" w:cs="Times New Roman"/>
                <w:kern w:val="0"/>
                <w:szCs w:val="21"/>
                <w:lang w:eastAsia="en-US"/>
              </w:rPr>
              <w:t>上街、新街、羊口仔村等</w:t>
            </w:r>
          </w:p>
        </w:tc>
        <w:tc>
          <w:tcPr>
            <w:tcW w:w="2322" w:type="dxa"/>
            <w:tcBorders>
              <w:top w:val="single" w:sz="4" w:space="0" w:color="auto"/>
              <w:left w:val="single" w:sz="4" w:space="0" w:color="auto"/>
              <w:bottom w:val="single" w:sz="4" w:space="0" w:color="auto"/>
              <w:right w:val="single" w:sz="4" w:space="0" w:color="auto"/>
            </w:tcBorders>
            <w:shd w:val="clear" w:color="auto" w:fill="FFFFFF"/>
            <w:vAlign w:val="center"/>
          </w:tcPr>
          <w:p w:rsidR="00590695" w:rsidRPr="00590695" w:rsidRDefault="00BC70A4" w:rsidP="00FA3AF0">
            <w:pPr>
              <w:spacing w:line="320" w:lineRule="exact"/>
              <w:jc w:val="center"/>
              <w:rPr>
                <w:rFonts w:ascii="仿宋_GB2312" w:eastAsia="仿宋_GB2312" w:hAnsi="仿宋" w:cs="仿宋_GB2312"/>
                <w:kern w:val="0"/>
                <w:szCs w:val="21"/>
              </w:rPr>
            </w:pPr>
            <w:r>
              <w:rPr>
                <w:rFonts w:ascii="仿宋_GB2312" w:eastAsia="仿宋_GB2312" w:hAnsi="仿宋" w:cs="仿宋_GB2312" w:hint="eastAsia"/>
                <w:kern w:val="0"/>
                <w:szCs w:val="21"/>
              </w:rPr>
              <w:t>800</w:t>
            </w:r>
          </w:p>
        </w:tc>
      </w:tr>
    </w:tbl>
    <w:p w:rsidR="00590695" w:rsidRDefault="00590695" w:rsidP="004A1749">
      <w:pPr>
        <w:rPr>
          <w:rFonts w:ascii="仿宋" w:eastAsia="仿宋" w:hAnsi="仿宋"/>
          <w:sz w:val="32"/>
          <w:szCs w:val="32"/>
        </w:rPr>
      </w:pPr>
    </w:p>
    <w:p w:rsidR="00590695" w:rsidRDefault="00590695" w:rsidP="004A1749">
      <w:pPr>
        <w:rPr>
          <w:rFonts w:ascii="仿宋" w:eastAsia="仿宋" w:hAnsi="仿宋"/>
          <w:sz w:val="32"/>
          <w:szCs w:val="32"/>
        </w:rPr>
      </w:pPr>
    </w:p>
    <w:p w:rsidR="00590695" w:rsidRDefault="00590695" w:rsidP="004A1749">
      <w:pPr>
        <w:rPr>
          <w:rFonts w:ascii="仿宋" w:eastAsia="仿宋" w:hAnsi="仿宋"/>
          <w:sz w:val="32"/>
          <w:szCs w:val="32"/>
        </w:rPr>
      </w:pPr>
    </w:p>
    <w:p w:rsidR="00BD2A27" w:rsidRDefault="00BD2A27" w:rsidP="004A1749">
      <w:pPr>
        <w:rPr>
          <w:rFonts w:ascii="仿宋" w:eastAsia="仿宋" w:hAnsi="仿宋"/>
          <w:sz w:val="32"/>
          <w:szCs w:val="32"/>
        </w:rPr>
      </w:pPr>
    </w:p>
    <w:p w:rsidR="00BD2A27" w:rsidRDefault="00BD2A27" w:rsidP="004A1749">
      <w:pPr>
        <w:rPr>
          <w:rFonts w:ascii="仿宋" w:eastAsia="仿宋" w:hAnsi="仿宋"/>
          <w:sz w:val="32"/>
          <w:szCs w:val="32"/>
        </w:rPr>
      </w:pPr>
    </w:p>
    <w:p w:rsidR="00BD2A27" w:rsidRDefault="00BD2A27" w:rsidP="004A1749">
      <w:pPr>
        <w:rPr>
          <w:rFonts w:ascii="仿宋" w:eastAsia="仿宋" w:hAnsi="仿宋"/>
          <w:sz w:val="32"/>
          <w:szCs w:val="32"/>
        </w:rPr>
      </w:pPr>
    </w:p>
    <w:p w:rsidR="00BD2A27" w:rsidRDefault="00BD2A27" w:rsidP="004A1749">
      <w:pPr>
        <w:rPr>
          <w:rFonts w:ascii="仿宋" w:eastAsia="仿宋" w:hAnsi="仿宋"/>
          <w:sz w:val="32"/>
          <w:szCs w:val="32"/>
        </w:rPr>
      </w:pPr>
    </w:p>
    <w:p w:rsidR="00BD2A27" w:rsidRDefault="00BD2A27" w:rsidP="004A1749">
      <w:pPr>
        <w:rPr>
          <w:rFonts w:ascii="仿宋" w:eastAsia="仿宋" w:hAnsi="仿宋"/>
          <w:sz w:val="32"/>
          <w:szCs w:val="32"/>
        </w:rPr>
      </w:pPr>
    </w:p>
    <w:p w:rsidR="0097631D" w:rsidRDefault="0097631D" w:rsidP="004A1749">
      <w:pPr>
        <w:rPr>
          <w:rFonts w:ascii="仿宋" w:eastAsia="仿宋" w:hAnsi="仿宋"/>
          <w:sz w:val="32"/>
          <w:szCs w:val="32"/>
        </w:rPr>
        <w:sectPr w:rsidR="0097631D" w:rsidSect="00DF08F1">
          <w:pgSz w:w="11906" w:h="16838"/>
          <w:pgMar w:top="1440" w:right="1758" w:bottom="1440" w:left="1758" w:header="851" w:footer="992" w:gutter="0"/>
          <w:cols w:space="425"/>
          <w:docGrid w:linePitch="312"/>
        </w:sectPr>
      </w:pPr>
    </w:p>
    <w:p w:rsidR="00BD2A27" w:rsidRDefault="00BD2A27" w:rsidP="004A1749">
      <w:pPr>
        <w:rPr>
          <w:rFonts w:ascii="仿宋" w:eastAsia="仿宋" w:hAnsi="仿宋"/>
          <w:sz w:val="32"/>
          <w:szCs w:val="32"/>
        </w:rPr>
      </w:pPr>
    </w:p>
    <w:tbl>
      <w:tblPr>
        <w:tblW w:w="13420" w:type="dxa"/>
        <w:jc w:val="center"/>
        <w:tblLayout w:type="fixed"/>
        <w:tblCellMar>
          <w:top w:w="15" w:type="dxa"/>
          <w:left w:w="15" w:type="dxa"/>
          <w:bottom w:w="15" w:type="dxa"/>
          <w:right w:w="15" w:type="dxa"/>
        </w:tblCellMar>
        <w:tblLook w:val="0000" w:firstRow="0" w:lastRow="0" w:firstColumn="0" w:lastColumn="0" w:noHBand="0" w:noVBand="0"/>
      </w:tblPr>
      <w:tblGrid>
        <w:gridCol w:w="1801"/>
        <w:gridCol w:w="1701"/>
        <w:gridCol w:w="217"/>
        <w:gridCol w:w="50"/>
        <w:gridCol w:w="867"/>
        <w:gridCol w:w="1134"/>
        <w:gridCol w:w="1276"/>
        <w:gridCol w:w="1418"/>
        <w:gridCol w:w="4956"/>
      </w:tblGrid>
      <w:tr w:rsidR="00C04804" w:rsidRPr="00C04804" w:rsidTr="0097631D">
        <w:trPr>
          <w:trHeight w:val="375"/>
          <w:jc w:val="center"/>
        </w:trPr>
        <w:tc>
          <w:tcPr>
            <w:tcW w:w="3719" w:type="dxa"/>
            <w:gridSpan w:val="3"/>
            <w:vAlign w:val="center"/>
          </w:tcPr>
          <w:p w:rsidR="00C04804" w:rsidRPr="00C04804" w:rsidRDefault="00C04804" w:rsidP="00C04804">
            <w:pPr>
              <w:widowControl/>
              <w:jc w:val="left"/>
              <w:textAlignment w:val="center"/>
              <w:rPr>
                <w:rFonts w:ascii="宋体" w:eastAsia="宋体" w:hAnsi="宋体" w:cs="宋体"/>
                <w:sz w:val="28"/>
                <w:szCs w:val="28"/>
              </w:rPr>
            </w:pPr>
            <w:r w:rsidRPr="00C04804">
              <w:rPr>
                <w:rFonts w:ascii="黑体" w:eastAsia="黑体" w:hAnsi="黑体" w:cs="黑体" w:hint="eastAsia"/>
                <w:kern w:val="0"/>
                <w:sz w:val="32"/>
                <w:szCs w:val="32"/>
                <w:lang w:bidi="ar"/>
              </w:rPr>
              <w:t>附表4</w:t>
            </w:r>
          </w:p>
        </w:tc>
        <w:tc>
          <w:tcPr>
            <w:tcW w:w="50" w:type="dxa"/>
            <w:vAlign w:val="center"/>
          </w:tcPr>
          <w:p w:rsidR="00C04804" w:rsidRPr="00C04804" w:rsidRDefault="00C04804" w:rsidP="00C04804">
            <w:pPr>
              <w:rPr>
                <w:rFonts w:ascii="Times New Roman" w:eastAsia="宋体" w:hAnsi="Times New Roman" w:cs="Times New Roman"/>
                <w:sz w:val="24"/>
                <w:szCs w:val="24"/>
              </w:rPr>
            </w:pPr>
          </w:p>
        </w:tc>
        <w:tc>
          <w:tcPr>
            <w:tcW w:w="867" w:type="dxa"/>
            <w:vAlign w:val="center"/>
          </w:tcPr>
          <w:p w:rsidR="00C04804" w:rsidRPr="00C04804" w:rsidRDefault="00C04804" w:rsidP="00C04804">
            <w:pPr>
              <w:rPr>
                <w:rFonts w:ascii="Times New Roman" w:eastAsia="宋体" w:hAnsi="Times New Roman" w:cs="Times New Roman"/>
                <w:sz w:val="24"/>
                <w:szCs w:val="24"/>
              </w:rPr>
            </w:pPr>
          </w:p>
        </w:tc>
        <w:tc>
          <w:tcPr>
            <w:tcW w:w="1134" w:type="dxa"/>
            <w:vAlign w:val="center"/>
          </w:tcPr>
          <w:p w:rsidR="00C04804" w:rsidRPr="00C04804" w:rsidRDefault="00C04804" w:rsidP="00C04804">
            <w:pPr>
              <w:rPr>
                <w:rFonts w:ascii="Times New Roman" w:eastAsia="宋体" w:hAnsi="Times New Roman" w:cs="Times New Roman"/>
                <w:sz w:val="24"/>
                <w:szCs w:val="24"/>
              </w:rPr>
            </w:pPr>
          </w:p>
        </w:tc>
        <w:tc>
          <w:tcPr>
            <w:tcW w:w="1276" w:type="dxa"/>
            <w:vAlign w:val="center"/>
          </w:tcPr>
          <w:p w:rsidR="00C04804" w:rsidRPr="00C04804" w:rsidRDefault="00C04804" w:rsidP="00C04804">
            <w:pPr>
              <w:rPr>
                <w:rFonts w:ascii="Times New Roman" w:eastAsia="宋体" w:hAnsi="Times New Roman" w:cs="Times New Roman"/>
                <w:sz w:val="24"/>
                <w:szCs w:val="24"/>
              </w:rPr>
            </w:pPr>
          </w:p>
        </w:tc>
        <w:tc>
          <w:tcPr>
            <w:tcW w:w="1418" w:type="dxa"/>
            <w:vAlign w:val="center"/>
          </w:tcPr>
          <w:p w:rsidR="00C04804" w:rsidRPr="00C04804" w:rsidRDefault="00C04804" w:rsidP="00C04804">
            <w:pPr>
              <w:rPr>
                <w:rFonts w:ascii="Times New Roman" w:eastAsia="宋体" w:hAnsi="Times New Roman" w:cs="Times New Roman"/>
                <w:sz w:val="24"/>
                <w:szCs w:val="24"/>
              </w:rPr>
            </w:pPr>
          </w:p>
        </w:tc>
        <w:tc>
          <w:tcPr>
            <w:tcW w:w="4956" w:type="dxa"/>
            <w:vAlign w:val="center"/>
          </w:tcPr>
          <w:p w:rsidR="00C04804" w:rsidRPr="00C04804" w:rsidRDefault="00C04804" w:rsidP="00C04804">
            <w:pPr>
              <w:rPr>
                <w:rFonts w:ascii="Times New Roman" w:eastAsia="宋体" w:hAnsi="Times New Roman" w:cs="Times New Roman"/>
                <w:sz w:val="24"/>
                <w:szCs w:val="24"/>
              </w:rPr>
            </w:pPr>
          </w:p>
        </w:tc>
      </w:tr>
      <w:tr w:rsidR="00C04804" w:rsidRPr="00C04804" w:rsidTr="0097631D">
        <w:trPr>
          <w:trHeight w:val="570"/>
          <w:jc w:val="center"/>
        </w:trPr>
        <w:tc>
          <w:tcPr>
            <w:tcW w:w="13420" w:type="dxa"/>
            <w:gridSpan w:val="9"/>
            <w:vAlign w:val="center"/>
          </w:tcPr>
          <w:p w:rsidR="00C04804" w:rsidRPr="00C04804" w:rsidRDefault="00C04804" w:rsidP="00C04804">
            <w:pPr>
              <w:widowControl/>
              <w:jc w:val="center"/>
              <w:textAlignment w:val="center"/>
              <w:rPr>
                <w:rFonts w:ascii="华文中宋" w:eastAsia="华文中宋" w:hAnsi="华文中宋" w:cs="华文中宋"/>
                <w:sz w:val="28"/>
                <w:szCs w:val="28"/>
                <w:u w:val="single"/>
              </w:rPr>
            </w:pPr>
            <w:r w:rsidRPr="00C04804">
              <w:rPr>
                <w:rFonts w:ascii="方正小标宋简体" w:eastAsia="方正小标宋简体" w:hAnsi="方正小标宋简体" w:cs="方正小标宋简体" w:hint="eastAsia"/>
                <w:kern w:val="0"/>
                <w:sz w:val="30"/>
                <w:szCs w:val="30"/>
                <w:u w:val="single"/>
                <w:lang w:bidi="ar"/>
              </w:rPr>
              <w:t xml:space="preserve"> </w:t>
            </w:r>
            <w:r>
              <w:rPr>
                <w:rFonts w:ascii="方正小标宋简体" w:eastAsia="方正小标宋简体" w:hAnsi="方正小标宋简体" w:cs="方正小标宋简体" w:hint="eastAsia"/>
                <w:kern w:val="0"/>
                <w:sz w:val="30"/>
                <w:szCs w:val="30"/>
                <w:u w:val="single"/>
                <w:lang w:bidi="ar"/>
              </w:rPr>
              <w:t>2025</w:t>
            </w:r>
            <w:r w:rsidRPr="00C04804">
              <w:rPr>
                <w:rFonts w:ascii="方正小标宋简体" w:eastAsia="方正小标宋简体" w:hAnsi="方正小标宋简体" w:cs="方正小标宋简体" w:hint="eastAsia"/>
                <w:kern w:val="0"/>
                <w:sz w:val="30"/>
                <w:szCs w:val="30"/>
                <w:u w:val="single"/>
                <w:lang w:bidi="ar"/>
              </w:rPr>
              <w:t xml:space="preserve">  </w:t>
            </w:r>
            <w:r w:rsidRPr="00C04804">
              <w:rPr>
                <w:rFonts w:ascii="方正小标宋简体" w:eastAsia="方正小标宋简体" w:hAnsi="方正小标宋简体" w:cs="方正小标宋简体" w:hint="eastAsia"/>
                <w:color w:val="000000"/>
                <w:sz w:val="30"/>
                <w:szCs w:val="30"/>
                <w:lang w:bidi="ar"/>
              </w:rPr>
              <w:t>年松材线虫病防控经费预算表</w:t>
            </w:r>
          </w:p>
        </w:tc>
      </w:tr>
      <w:tr w:rsidR="00C04804" w:rsidRPr="00C04804" w:rsidTr="0097631D">
        <w:trPr>
          <w:trHeight w:val="675"/>
          <w:jc w:val="center"/>
        </w:trPr>
        <w:tc>
          <w:tcPr>
            <w:tcW w:w="3502" w:type="dxa"/>
            <w:gridSpan w:val="2"/>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b/>
                <w:sz w:val="20"/>
                <w:szCs w:val="20"/>
              </w:rPr>
            </w:pPr>
            <w:r w:rsidRPr="00C04804">
              <w:rPr>
                <w:rFonts w:ascii="宋体" w:eastAsia="宋体" w:hAnsi="宋体" w:cs="宋体" w:hint="eastAsia"/>
                <w:b/>
                <w:kern w:val="0"/>
                <w:sz w:val="20"/>
                <w:szCs w:val="20"/>
                <w:lang w:bidi="ar"/>
              </w:rPr>
              <w:t>项目内容</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b/>
                <w:sz w:val="20"/>
                <w:szCs w:val="20"/>
              </w:rPr>
            </w:pPr>
            <w:r w:rsidRPr="00C04804">
              <w:rPr>
                <w:rFonts w:ascii="宋体" w:eastAsia="宋体" w:hAnsi="宋体" w:cs="宋体" w:hint="eastAsia"/>
                <w:b/>
                <w:kern w:val="0"/>
                <w:sz w:val="20"/>
                <w:szCs w:val="20"/>
                <w:lang w:bidi="ar"/>
              </w:rPr>
              <w:t>单位</w:t>
            </w:r>
          </w:p>
        </w:tc>
        <w:tc>
          <w:tcPr>
            <w:tcW w:w="1134"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b/>
                <w:sz w:val="20"/>
                <w:szCs w:val="20"/>
              </w:rPr>
            </w:pPr>
            <w:r w:rsidRPr="00C04804">
              <w:rPr>
                <w:rFonts w:ascii="宋体" w:eastAsia="宋体" w:hAnsi="宋体" w:cs="宋体" w:hint="eastAsia"/>
                <w:b/>
                <w:kern w:val="0"/>
                <w:sz w:val="20"/>
                <w:szCs w:val="20"/>
                <w:lang w:bidi="ar"/>
              </w:rPr>
              <w:t>数量</w:t>
            </w:r>
          </w:p>
        </w:tc>
        <w:tc>
          <w:tcPr>
            <w:tcW w:w="127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b/>
                <w:sz w:val="20"/>
                <w:szCs w:val="20"/>
              </w:rPr>
            </w:pPr>
            <w:r w:rsidRPr="00C04804">
              <w:rPr>
                <w:rFonts w:ascii="宋体" w:eastAsia="宋体" w:hAnsi="宋体" w:cs="宋体" w:hint="eastAsia"/>
                <w:b/>
                <w:kern w:val="0"/>
                <w:sz w:val="20"/>
                <w:szCs w:val="20"/>
                <w:lang w:bidi="ar"/>
              </w:rPr>
              <w:t>单价</w:t>
            </w:r>
            <w:r w:rsidRPr="00C04804">
              <w:rPr>
                <w:rFonts w:ascii="Times New Roman" w:eastAsia="宋体" w:hAnsi="Times New Roman" w:cs="Times New Roman"/>
                <w:b/>
                <w:color w:val="000000"/>
                <w:sz w:val="20"/>
                <w:szCs w:val="20"/>
                <w:lang w:bidi="ar"/>
              </w:rPr>
              <w:t>(</w:t>
            </w:r>
            <w:r w:rsidRPr="00C04804">
              <w:rPr>
                <w:rFonts w:ascii="宋体" w:eastAsia="宋体" w:hAnsi="宋体" w:cs="宋体" w:hint="eastAsia"/>
                <w:b/>
                <w:kern w:val="0"/>
                <w:sz w:val="20"/>
                <w:szCs w:val="20"/>
                <w:lang w:bidi="ar"/>
              </w:rPr>
              <w:t>万元）</w:t>
            </w: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b/>
                <w:sz w:val="20"/>
                <w:szCs w:val="20"/>
              </w:rPr>
            </w:pPr>
            <w:r w:rsidRPr="00C04804">
              <w:rPr>
                <w:rFonts w:ascii="宋体" w:eastAsia="宋体" w:hAnsi="宋体" w:cs="宋体" w:hint="eastAsia"/>
                <w:b/>
                <w:kern w:val="0"/>
                <w:sz w:val="20"/>
                <w:szCs w:val="20"/>
                <w:lang w:bidi="ar"/>
              </w:rPr>
              <w:t>费用（万元）</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b/>
                <w:sz w:val="20"/>
                <w:szCs w:val="20"/>
              </w:rPr>
            </w:pPr>
            <w:r w:rsidRPr="00C04804">
              <w:rPr>
                <w:rFonts w:ascii="宋体" w:eastAsia="宋体" w:hAnsi="宋体" w:cs="宋体" w:hint="eastAsia"/>
                <w:b/>
                <w:kern w:val="0"/>
                <w:sz w:val="20"/>
                <w:szCs w:val="20"/>
                <w:lang w:bidi="ar"/>
              </w:rPr>
              <w:t>实施单位</w:t>
            </w:r>
          </w:p>
        </w:tc>
      </w:tr>
      <w:tr w:rsidR="00C04804" w:rsidRPr="00C04804" w:rsidTr="0097631D">
        <w:trPr>
          <w:trHeight w:val="675"/>
          <w:jc w:val="center"/>
        </w:trPr>
        <w:tc>
          <w:tcPr>
            <w:tcW w:w="7046" w:type="dxa"/>
            <w:gridSpan w:val="7"/>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b/>
                <w:sz w:val="20"/>
                <w:szCs w:val="20"/>
              </w:rPr>
            </w:pPr>
            <w:r w:rsidRPr="00C04804">
              <w:rPr>
                <w:rFonts w:ascii="宋体" w:eastAsia="宋体" w:hAnsi="宋体" w:cs="宋体" w:hint="eastAsia"/>
                <w:b/>
                <w:kern w:val="0"/>
                <w:sz w:val="20"/>
                <w:szCs w:val="20"/>
                <w:lang w:bidi="ar"/>
              </w:rPr>
              <w:t>合计</w:t>
            </w: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661B60" w:rsidP="0030248E">
            <w:pPr>
              <w:widowControl/>
              <w:jc w:val="center"/>
              <w:textAlignment w:val="center"/>
              <w:rPr>
                <w:rFonts w:ascii="Times New Roman" w:eastAsia="宋体" w:hAnsi="Times New Roman" w:cs="Times New Roman"/>
                <w:b/>
                <w:sz w:val="20"/>
                <w:szCs w:val="20"/>
              </w:rPr>
            </w:pPr>
            <w:r>
              <w:rPr>
                <w:rFonts w:ascii="Times New Roman" w:eastAsia="宋体" w:hAnsi="Times New Roman" w:cs="Times New Roman" w:hint="eastAsia"/>
                <w:b/>
                <w:sz w:val="20"/>
                <w:szCs w:val="20"/>
              </w:rPr>
              <w:t>522.21</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b/>
                <w:sz w:val="20"/>
                <w:szCs w:val="20"/>
              </w:rPr>
            </w:pPr>
          </w:p>
        </w:tc>
      </w:tr>
      <w:tr w:rsidR="00C04804" w:rsidRPr="00C04804" w:rsidTr="0097631D">
        <w:trPr>
          <w:trHeight w:val="675"/>
          <w:jc w:val="center"/>
        </w:trPr>
        <w:tc>
          <w:tcPr>
            <w:tcW w:w="3502" w:type="dxa"/>
            <w:gridSpan w:val="2"/>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sz w:val="20"/>
                <w:szCs w:val="20"/>
              </w:rPr>
            </w:pPr>
            <w:r w:rsidRPr="00C04804">
              <w:rPr>
                <w:rFonts w:ascii="宋体" w:eastAsia="宋体" w:hAnsi="宋体" w:cs="宋体" w:hint="eastAsia"/>
                <w:kern w:val="0"/>
                <w:sz w:val="20"/>
                <w:szCs w:val="20"/>
                <w:lang w:bidi="ar"/>
              </w:rPr>
              <w:t>监测普查</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sz w:val="20"/>
                <w:szCs w:val="20"/>
              </w:rPr>
            </w:pPr>
            <w:r w:rsidRPr="00C04804">
              <w:rPr>
                <w:rFonts w:ascii="宋体" w:eastAsia="宋体" w:hAnsi="宋体" w:cs="宋体" w:hint="eastAsia"/>
                <w:kern w:val="0"/>
                <w:sz w:val="20"/>
                <w:szCs w:val="20"/>
                <w:lang w:bidi="ar"/>
              </w:rPr>
              <w:t>万亩</w:t>
            </w:r>
          </w:p>
        </w:tc>
        <w:tc>
          <w:tcPr>
            <w:tcW w:w="1134"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15.035</w:t>
            </w:r>
          </w:p>
        </w:tc>
        <w:tc>
          <w:tcPr>
            <w:tcW w:w="127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30248E">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6.01</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r>
              <w:rPr>
                <w:rFonts w:ascii="Times New Roman" w:eastAsia="宋体" w:hAnsi="Times New Roman" w:cs="Times New Roman"/>
                <w:sz w:val="20"/>
                <w:szCs w:val="20"/>
              </w:rPr>
              <w:t>区林业局</w:t>
            </w:r>
            <w:r w:rsidR="0097631D">
              <w:rPr>
                <w:rFonts w:ascii="Times New Roman" w:eastAsia="宋体" w:hAnsi="Times New Roman" w:cs="Times New Roman"/>
                <w:sz w:val="20"/>
                <w:szCs w:val="20"/>
              </w:rPr>
              <w:t>、</w:t>
            </w:r>
            <w:r w:rsidR="0097631D" w:rsidRPr="0097631D">
              <w:rPr>
                <w:rFonts w:ascii="Times New Roman" w:eastAsia="宋体" w:hAnsi="Times New Roman" w:cs="Times New Roman" w:hint="eastAsia"/>
                <w:sz w:val="20"/>
                <w:szCs w:val="20"/>
              </w:rPr>
              <w:t>国有林场和自然保护区</w:t>
            </w:r>
          </w:p>
        </w:tc>
      </w:tr>
      <w:tr w:rsidR="00C04804" w:rsidRPr="00C04804" w:rsidTr="0097631D">
        <w:trPr>
          <w:trHeight w:val="675"/>
          <w:jc w:val="center"/>
        </w:trPr>
        <w:tc>
          <w:tcPr>
            <w:tcW w:w="1801"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sz w:val="20"/>
                <w:szCs w:val="20"/>
              </w:rPr>
            </w:pPr>
            <w:r w:rsidRPr="00C04804">
              <w:rPr>
                <w:rFonts w:ascii="宋体" w:eastAsia="宋体" w:hAnsi="宋体" w:cs="宋体" w:hint="eastAsia"/>
                <w:kern w:val="0"/>
                <w:sz w:val="20"/>
                <w:szCs w:val="20"/>
                <w:lang w:bidi="ar"/>
              </w:rPr>
              <w:t>综合防治</w:t>
            </w:r>
          </w:p>
        </w:tc>
        <w:tc>
          <w:tcPr>
            <w:tcW w:w="1701"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sz w:val="20"/>
                <w:szCs w:val="20"/>
              </w:rPr>
            </w:pPr>
            <w:r w:rsidRPr="00C04804">
              <w:rPr>
                <w:rFonts w:ascii="宋体" w:eastAsia="宋体" w:hAnsi="宋体" w:cs="宋体" w:hint="eastAsia"/>
                <w:kern w:val="0"/>
                <w:sz w:val="20"/>
                <w:szCs w:val="20"/>
                <w:lang w:bidi="ar"/>
              </w:rPr>
              <w:t>清理死亡松树</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Times New Roman" w:eastAsia="宋体" w:hAnsi="Times New Roman" w:cs="Times New Roman"/>
                <w:sz w:val="20"/>
                <w:szCs w:val="20"/>
              </w:rPr>
            </w:pPr>
            <w:r w:rsidRPr="00C04804">
              <w:rPr>
                <w:rFonts w:ascii="宋体" w:eastAsia="宋体" w:hAnsi="宋体" w:cs="宋体" w:hint="eastAsia"/>
                <w:kern w:val="0"/>
                <w:sz w:val="20"/>
                <w:szCs w:val="20"/>
                <w:lang w:bidi="ar"/>
              </w:rPr>
              <w:t>株</w:t>
            </w:r>
          </w:p>
        </w:tc>
        <w:tc>
          <w:tcPr>
            <w:tcW w:w="1134"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661B60" w:rsidP="00C04804">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13000</w:t>
            </w:r>
          </w:p>
        </w:tc>
        <w:tc>
          <w:tcPr>
            <w:tcW w:w="127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661B60">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0.0</w:t>
            </w:r>
            <w:r w:rsidR="00661B60">
              <w:rPr>
                <w:rFonts w:ascii="Times New Roman" w:eastAsia="宋体" w:hAnsi="Times New Roman" w:cs="Times New Roman" w:hint="eastAsia"/>
                <w:sz w:val="20"/>
                <w:szCs w:val="20"/>
              </w:rPr>
              <w:t>36</w:t>
            </w: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661B60" w:rsidP="00C04804">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468</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r>
              <w:rPr>
                <w:rFonts w:ascii="Times New Roman" w:eastAsia="宋体" w:hAnsi="Times New Roman" w:cs="Times New Roman"/>
                <w:sz w:val="20"/>
                <w:szCs w:val="20"/>
              </w:rPr>
              <w:t>各乡镇、街道、国有林场和自然保护区</w:t>
            </w:r>
          </w:p>
        </w:tc>
      </w:tr>
      <w:tr w:rsidR="00C04804" w:rsidRPr="00C04804" w:rsidTr="0097631D">
        <w:trPr>
          <w:trHeight w:val="675"/>
          <w:jc w:val="center"/>
        </w:trPr>
        <w:tc>
          <w:tcPr>
            <w:tcW w:w="3502" w:type="dxa"/>
            <w:gridSpan w:val="2"/>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sz w:val="20"/>
                <w:szCs w:val="20"/>
              </w:rPr>
            </w:pPr>
            <w:r w:rsidRPr="00C04804">
              <w:rPr>
                <w:rFonts w:ascii="宋体" w:eastAsia="宋体" w:hAnsi="宋体" w:cs="宋体" w:hint="eastAsia"/>
                <w:kern w:val="0"/>
                <w:sz w:val="20"/>
                <w:szCs w:val="20"/>
                <w:lang w:bidi="ar"/>
              </w:rPr>
              <w:t>疫木监管、检疫检查等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sz w:val="20"/>
                <w:szCs w:val="20"/>
              </w:rPr>
            </w:pPr>
            <w:r w:rsidRPr="00C04804">
              <w:rPr>
                <w:rFonts w:ascii="宋体" w:eastAsia="宋体" w:hAnsi="宋体" w:cs="宋体" w:hint="eastAsia"/>
                <w:kern w:val="0"/>
                <w:sz w:val="20"/>
                <w:szCs w:val="20"/>
                <w:lang w:bidi="ar"/>
              </w:rPr>
              <w:t>项</w:t>
            </w:r>
          </w:p>
        </w:tc>
        <w:tc>
          <w:tcPr>
            <w:tcW w:w="1134"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BC70A4" w:rsidP="00661B60">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w:t>
            </w:r>
            <w:r w:rsidR="00661B60">
              <w:rPr>
                <w:rFonts w:ascii="Times New Roman" w:eastAsia="宋体" w:hAnsi="Times New Roman" w:cs="Times New Roman" w:hint="eastAsia"/>
                <w:sz w:val="20"/>
                <w:szCs w:val="20"/>
              </w:rPr>
              <w:t>3.8</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r w:rsidRPr="00C04804">
              <w:rPr>
                <w:rFonts w:ascii="Times New Roman" w:eastAsia="宋体" w:hAnsi="Times New Roman" w:cs="Times New Roman" w:hint="eastAsia"/>
                <w:sz w:val="20"/>
                <w:szCs w:val="20"/>
              </w:rPr>
              <w:t>区林业局</w:t>
            </w:r>
            <w:r>
              <w:rPr>
                <w:rFonts w:ascii="Times New Roman" w:eastAsia="宋体" w:hAnsi="Times New Roman" w:cs="Times New Roman" w:hint="eastAsia"/>
                <w:sz w:val="20"/>
                <w:szCs w:val="20"/>
              </w:rPr>
              <w:t>、</w:t>
            </w:r>
            <w:r w:rsidRPr="00C04804">
              <w:rPr>
                <w:rFonts w:ascii="Times New Roman" w:eastAsia="宋体" w:hAnsi="Times New Roman" w:cs="Times New Roman" w:hint="eastAsia"/>
                <w:sz w:val="20"/>
                <w:szCs w:val="20"/>
              </w:rPr>
              <w:t>各乡镇、街道、国有林场和自然保护区</w:t>
            </w:r>
          </w:p>
        </w:tc>
      </w:tr>
      <w:tr w:rsidR="00C04804" w:rsidRPr="00C04804" w:rsidTr="0097631D">
        <w:trPr>
          <w:trHeight w:val="675"/>
          <w:jc w:val="center"/>
        </w:trPr>
        <w:tc>
          <w:tcPr>
            <w:tcW w:w="3502" w:type="dxa"/>
            <w:gridSpan w:val="2"/>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sz w:val="20"/>
                <w:szCs w:val="20"/>
              </w:rPr>
            </w:pPr>
            <w:r w:rsidRPr="00C04804">
              <w:rPr>
                <w:rFonts w:ascii="宋体" w:eastAsia="宋体" w:hAnsi="宋体" w:cs="宋体" w:hint="eastAsia"/>
                <w:kern w:val="0"/>
                <w:sz w:val="20"/>
                <w:szCs w:val="20"/>
                <w:lang w:bidi="ar"/>
              </w:rPr>
              <w:t>防控规划编制、监理、督导考核</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widowControl/>
              <w:jc w:val="center"/>
              <w:textAlignment w:val="center"/>
              <w:rPr>
                <w:rFonts w:ascii="宋体" w:eastAsia="宋体" w:hAnsi="宋体" w:cs="宋体"/>
                <w:sz w:val="20"/>
                <w:szCs w:val="20"/>
              </w:rPr>
            </w:pPr>
            <w:r w:rsidRPr="00C04804">
              <w:rPr>
                <w:rFonts w:ascii="宋体" w:eastAsia="宋体" w:hAnsi="宋体" w:cs="宋体" w:hint="eastAsia"/>
                <w:kern w:val="0"/>
                <w:sz w:val="20"/>
                <w:szCs w:val="20"/>
                <w:lang w:bidi="ar"/>
              </w:rPr>
              <w:t>项</w:t>
            </w:r>
          </w:p>
        </w:tc>
        <w:tc>
          <w:tcPr>
            <w:tcW w:w="1134"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Times New Roman" w:eastAsia="宋体"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C04804" w:rsidP="00C04804">
            <w:pPr>
              <w:jc w:val="center"/>
              <w:rPr>
                <w:rFonts w:ascii="宋体" w:eastAsia="宋体" w:hAnsi="宋体" w:cs="宋体"/>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661B60" w:rsidP="0030248E">
            <w:pPr>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24.4</w:t>
            </w:r>
          </w:p>
        </w:tc>
        <w:tc>
          <w:tcPr>
            <w:tcW w:w="4956" w:type="dxa"/>
            <w:tcBorders>
              <w:top w:val="single" w:sz="4" w:space="0" w:color="000000"/>
              <w:left w:val="single" w:sz="4" w:space="0" w:color="000000"/>
              <w:bottom w:val="single" w:sz="4" w:space="0" w:color="000000"/>
              <w:right w:val="single" w:sz="4" w:space="0" w:color="000000"/>
            </w:tcBorders>
            <w:vAlign w:val="center"/>
          </w:tcPr>
          <w:p w:rsidR="00C04804" w:rsidRPr="00C04804" w:rsidRDefault="0097631D" w:rsidP="00C04804">
            <w:pPr>
              <w:jc w:val="center"/>
              <w:rPr>
                <w:rFonts w:ascii="Times New Roman" w:eastAsia="宋体" w:hAnsi="Times New Roman" w:cs="Times New Roman"/>
                <w:sz w:val="20"/>
                <w:szCs w:val="20"/>
              </w:rPr>
            </w:pPr>
            <w:r w:rsidRPr="0097631D">
              <w:rPr>
                <w:rFonts w:ascii="Times New Roman" w:eastAsia="宋体" w:hAnsi="Times New Roman" w:cs="Times New Roman" w:hint="eastAsia"/>
                <w:sz w:val="20"/>
                <w:szCs w:val="20"/>
              </w:rPr>
              <w:t>区林业局、各乡镇、街道、国有林场和自然保护区</w:t>
            </w:r>
          </w:p>
        </w:tc>
      </w:tr>
    </w:tbl>
    <w:p w:rsidR="00C04804" w:rsidRPr="00C04804" w:rsidRDefault="00C04804" w:rsidP="00C04804">
      <w:pPr>
        <w:spacing w:line="560" w:lineRule="exact"/>
        <w:rPr>
          <w:rFonts w:ascii="仿宋" w:eastAsia="仿宋" w:hAnsi="仿宋" w:cs="仿宋"/>
          <w:sz w:val="28"/>
          <w:szCs w:val="28"/>
        </w:rPr>
      </w:pPr>
    </w:p>
    <w:p w:rsidR="00C04804" w:rsidRDefault="00C04804" w:rsidP="004A1749">
      <w:pPr>
        <w:rPr>
          <w:rFonts w:ascii="仿宋" w:eastAsia="仿宋" w:hAnsi="仿宋"/>
          <w:sz w:val="32"/>
          <w:szCs w:val="32"/>
        </w:rPr>
        <w:sectPr w:rsidR="00C04804" w:rsidSect="0097631D">
          <w:pgSz w:w="16838" w:h="11906" w:orient="landscape"/>
          <w:pgMar w:top="1758" w:right="1440" w:bottom="1758" w:left="1440" w:header="851" w:footer="992" w:gutter="0"/>
          <w:cols w:space="425"/>
          <w:docGrid w:linePitch="312"/>
        </w:sectPr>
      </w:pPr>
    </w:p>
    <w:p w:rsidR="00BD2A27" w:rsidRPr="007342EC" w:rsidRDefault="003C2F0A" w:rsidP="004A1749">
      <w:pPr>
        <w:rPr>
          <w:rFonts w:ascii="仿宋" w:eastAsia="仿宋" w:hAnsi="仿宋"/>
          <w:sz w:val="32"/>
          <w:szCs w:val="32"/>
        </w:rPr>
      </w:pPr>
      <w:r>
        <w:rPr>
          <w:rFonts w:ascii="仿宋" w:eastAsia="仿宋" w:hAnsi="仿宋"/>
          <w:noProof/>
          <w:sz w:val="32"/>
          <w:szCs w:val="32"/>
        </w:rPr>
        <w:lastRenderedPageBreak/>
        <w:drawing>
          <wp:inline distT="0" distB="0" distL="0" distR="0">
            <wp:extent cx="8356600" cy="5367867"/>
            <wp:effectExtent l="0" t="0" r="6350" b="444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年方案.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356600" cy="5367867"/>
                    </a:xfrm>
                    <a:prstGeom prst="rect">
                      <a:avLst/>
                    </a:prstGeom>
                  </pic:spPr>
                </pic:pic>
              </a:graphicData>
            </a:graphic>
          </wp:inline>
        </w:drawing>
      </w:r>
    </w:p>
    <w:sectPr w:rsidR="00BD2A27" w:rsidRPr="007342EC" w:rsidSect="0097631D">
      <w:pgSz w:w="16838" w:h="11906" w:orient="landscape"/>
      <w:pgMar w:top="1758" w:right="1440" w:bottom="1758"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18A" w:rsidRDefault="005B418A" w:rsidP="006B598D">
      <w:r>
        <w:separator/>
      </w:r>
    </w:p>
  </w:endnote>
  <w:endnote w:type="continuationSeparator" w:id="0">
    <w:p w:rsidR="005B418A" w:rsidRDefault="005B418A" w:rsidP="006B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icrosoft YaHei UI"/>
    <w:charset w:val="86"/>
    <w:family w:val="auto"/>
    <w:pitch w:val="default"/>
    <w:sig w:usb0="00000000" w:usb1="080E0000" w:usb2="0000000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92367"/>
      <w:docPartObj>
        <w:docPartGallery w:val="Page Numbers (Bottom of Page)"/>
        <w:docPartUnique/>
      </w:docPartObj>
    </w:sdtPr>
    <w:sdtEndPr/>
    <w:sdtContent>
      <w:p w:rsidR="0014364C" w:rsidRDefault="0014364C">
        <w:pPr>
          <w:pStyle w:val="a6"/>
          <w:jc w:val="center"/>
        </w:pPr>
        <w:r>
          <w:fldChar w:fldCharType="begin"/>
        </w:r>
        <w:r>
          <w:instrText>PAGE   \* MERGEFORMAT</w:instrText>
        </w:r>
        <w:r>
          <w:fldChar w:fldCharType="separate"/>
        </w:r>
        <w:r w:rsidR="00FD206C" w:rsidRPr="00FD206C">
          <w:rPr>
            <w:noProof/>
            <w:lang w:val="zh-CN"/>
          </w:rPr>
          <w:t>1</w:t>
        </w:r>
        <w:r>
          <w:fldChar w:fldCharType="end"/>
        </w:r>
      </w:p>
    </w:sdtContent>
  </w:sdt>
  <w:p w:rsidR="0014364C" w:rsidRDefault="001436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4C" w:rsidRDefault="0014364C">
    <w:pPr>
      <w:pStyle w:val="a6"/>
      <w:jc w:val="center"/>
      <w:rPr>
        <w:rFonts w:cs="Times New Roman"/>
      </w:rPr>
    </w:pPr>
    <w:r>
      <w:rPr>
        <w:noProof/>
      </w:rPr>
      <mc:AlternateContent>
        <mc:Choice Requires="wps">
          <w:drawing>
            <wp:anchor distT="0" distB="0" distL="114300" distR="114300" simplePos="0" relativeHeight="251659264" behindDoc="0" locked="0" layoutInCell="1" allowOverlap="1" wp14:anchorId="315EF166" wp14:editId="225F92E6">
              <wp:simplePos x="0" y="0"/>
              <wp:positionH relativeFrom="margin">
                <wp:align>outside</wp:align>
              </wp:positionH>
              <wp:positionV relativeFrom="paragraph">
                <wp:posOffset>0</wp:posOffset>
              </wp:positionV>
              <wp:extent cx="23812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64C" w:rsidRDefault="0014364C">
                          <w:pPr>
                            <w:pStyle w:val="a6"/>
                            <w:jc w:val="center"/>
                          </w:pPr>
                          <w:r>
                            <w:fldChar w:fldCharType="begin"/>
                          </w:r>
                          <w:r>
                            <w:instrText>PAGE   \* MERGEFORMAT</w:instrText>
                          </w:r>
                          <w:r>
                            <w:fldChar w:fldCharType="separate"/>
                          </w:r>
                          <w:r w:rsidR="00FD206C" w:rsidRPr="00FD206C">
                            <w:rPr>
                              <w:noProof/>
                              <w:lang w:val="zh-CN"/>
                            </w:rPr>
                            <w:t>64</w:t>
                          </w:r>
                          <w:r>
                            <w:rPr>
                              <w:lang w:val="zh-C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EF166" id="_x0000_t202" coordsize="21600,21600" o:spt="202" path="m,l,21600r21600,l21600,xe">
              <v:stroke joinstyle="miter"/>
              <v:path gradientshapeok="t" o:connecttype="rect"/>
            </v:shapetype>
            <v:shape id="Text Box 2" o:spid="_x0000_s1026" type="#_x0000_t202" style="position:absolute;left:0;text-align:left;margin-left:-32.45pt;margin-top:0;width:18.75pt;height:1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" filled="f" stroked="f">
              <v:textbox style="mso-fit-shape-to-text:t" inset="0,0,0,0">
                <w:txbxContent>
                  <w:p w:rsidR="0014364C" w:rsidRDefault="0014364C">
                    <w:pPr>
                      <w:pStyle w:val="a6"/>
                      <w:jc w:val="center"/>
                    </w:pPr>
                    <w:r>
                      <w:fldChar w:fldCharType="begin"/>
                    </w:r>
                    <w:r>
                      <w:instrText>PAGE   \* MERGEFORMAT</w:instrText>
                    </w:r>
                    <w:r>
                      <w:fldChar w:fldCharType="separate"/>
                    </w:r>
                    <w:r w:rsidR="00FD206C" w:rsidRPr="00FD206C">
                      <w:rPr>
                        <w:noProof/>
                        <w:lang w:val="zh-CN"/>
                      </w:rPr>
                      <w:t>64</w:t>
                    </w:r>
                    <w:r>
                      <w:rPr>
                        <w:lang w:val="zh-CN"/>
                      </w:rPr>
                      <w:fldChar w:fldCharType="end"/>
                    </w:r>
                  </w:p>
                </w:txbxContent>
              </v:textbox>
              <w10:wrap anchorx="margin"/>
            </v:shape>
          </w:pict>
        </mc:Fallback>
      </mc:AlternateContent>
    </w:r>
  </w:p>
  <w:p w:rsidR="0014364C" w:rsidRDefault="0014364C">
    <w:pPr>
      <w:spacing w:line="1" w:lineRule="exact"/>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18A" w:rsidRDefault="005B418A" w:rsidP="006B598D">
      <w:r>
        <w:separator/>
      </w:r>
    </w:p>
  </w:footnote>
  <w:footnote w:type="continuationSeparator" w:id="0">
    <w:p w:rsidR="005B418A" w:rsidRDefault="005B418A" w:rsidP="006B5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64C" w:rsidRDefault="0014364C">
    <w:pPr>
      <w:spacing w:line="1" w:lineRule="exac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0D9"/>
    <w:multiLevelType w:val="hybridMultilevel"/>
    <w:tmpl w:val="5AE0CC00"/>
    <w:lvl w:ilvl="0" w:tplc="74BCD6EA">
      <w:start w:val="1"/>
      <w:numFmt w:val="decimalEnclosedCircle"/>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327"/>
    <w:rsid w:val="00000B3F"/>
    <w:rsid w:val="0004323B"/>
    <w:rsid w:val="00044978"/>
    <w:rsid w:val="00047DEC"/>
    <w:rsid w:val="00073C2A"/>
    <w:rsid w:val="000953D1"/>
    <w:rsid w:val="000A712C"/>
    <w:rsid w:val="000E642D"/>
    <w:rsid w:val="000F6FCB"/>
    <w:rsid w:val="001106C1"/>
    <w:rsid w:val="00134C76"/>
    <w:rsid w:val="0014364C"/>
    <w:rsid w:val="001858FC"/>
    <w:rsid w:val="001A2327"/>
    <w:rsid w:val="001A3568"/>
    <w:rsid w:val="0021293E"/>
    <w:rsid w:val="002579C2"/>
    <w:rsid w:val="00291E87"/>
    <w:rsid w:val="002A05B2"/>
    <w:rsid w:val="002B5463"/>
    <w:rsid w:val="002D67AE"/>
    <w:rsid w:val="002D67BE"/>
    <w:rsid w:val="002F50BF"/>
    <w:rsid w:val="0030248E"/>
    <w:rsid w:val="00311476"/>
    <w:rsid w:val="00340F27"/>
    <w:rsid w:val="00360F3D"/>
    <w:rsid w:val="00367702"/>
    <w:rsid w:val="00370FB4"/>
    <w:rsid w:val="00381CB2"/>
    <w:rsid w:val="003B1630"/>
    <w:rsid w:val="003C2F0A"/>
    <w:rsid w:val="003D3AD5"/>
    <w:rsid w:val="00476E46"/>
    <w:rsid w:val="00481023"/>
    <w:rsid w:val="004A1749"/>
    <w:rsid w:val="004A7623"/>
    <w:rsid w:val="004D7D2D"/>
    <w:rsid w:val="005266D3"/>
    <w:rsid w:val="00531FFC"/>
    <w:rsid w:val="00532448"/>
    <w:rsid w:val="00546D1F"/>
    <w:rsid w:val="00556E6D"/>
    <w:rsid w:val="005573AE"/>
    <w:rsid w:val="00590695"/>
    <w:rsid w:val="00591376"/>
    <w:rsid w:val="005B418A"/>
    <w:rsid w:val="005C5CE7"/>
    <w:rsid w:val="00661B60"/>
    <w:rsid w:val="00663888"/>
    <w:rsid w:val="006772AE"/>
    <w:rsid w:val="00690951"/>
    <w:rsid w:val="006A7063"/>
    <w:rsid w:val="006B598D"/>
    <w:rsid w:val="007342EC"/>
    <w:rsid w:val="00737399"/>
    <w:rsid w:val="00786CFA"/>
    <w:rsid w:val="007A66BE"/>
    <w:rsid w:val="007B0C44"/>
    <w:rsid w:val="007E3920"/>
    <w:rsid w:val="008228B2"/>
    <w:rsid w:val="00823873"/>
    <w:rsid w:val="008C0C15"/>
    <w:rsid w:val="008C1401"/>
    <w:rsid w:val="008C5047"/>
    <w:rsid w:val="008F6722"/>
    <w:rsid w:val="00910D7E"/>
    <w:rsid w:val="00925AF3"/>
    <w:rsid w:val="00943A18"/>
    <w:rsid w:val="00945D82"/>
    <w:rsid w:val="00954F48"/>
    <w:rsid w:val="00962B39"/>
    <w:rsid w:val="0097018B"/>
    <w:rsid w:val="0097631D"/>
    <w:rsid w:val="009A4007"/>
    <w:rsid w:val="009B390B"/>
    <w:rsid w:val="009C7046"/>
    <w:rsid w:val="009D0B2F"/>
    <w:rsid w:val="009F6276"/>
    <w:rsid w:val="00A31916"/>
    <w:rsid w:val="00A34D0F"/>
    <w:rsid w:val="00A41710"/>
    <w:rsid w:val="00A434D3"/>
    <w:rsid w:val="00A63274"/>
    <w:rsid w:val="00A96C26"/>
    <w:rsid w:val="00AC11F1"/>
    <w:rsid w:val="00AD3C68"/>
    <w:rsid w:val="00AD6D90"/>
    <w:rsid w:val="00AF421E"/>
    <w:rsid w:val="00B1709B"/>
    <w:rsid w:val="00B22066"/>
    <w:rsid w:val="00B474F1"/>
    <w:rsid w:val="00B8736E"/>
    <w:rsid w:val="00BB19A8"/>
    <w:rsid w:val="00BB7E09"/>
    <w:rsid w:val="00BC70A4"/>
    <w:rsid w:val="00BD2A27"/>
    <w:rsid w:val="00BE1706"/>
    <w:rsid w:val="00BF6EA7"/>
    <w:rsid w:val="00C02EC0"/>
    <w:rsid w:val="00C04804"/>
    <w:rsid w:val="00C25F58"/>
    <w:rsid w:val="00C40D7F"/>
    <w:rsid w:val="00C577B9"/>
    <w:rsid w:val="00C87584"/>
    <w:rsid w:val="00C919E6"/>
    <w:rsid w:val="00CB35BE"/>
    <w:rsid w:val="00CD1DC8"/>
    <w:rsid w:val="00CD223C"/>
    <w:rsid w:val="00CF1081"/>
    <w:rsid w:val="00D401D9"/>
    <w:rsid w:val="00D81F34"/>
    <w:rsid w:val="00DA35C4"/>
    <w:rsid w:val="00DA7399"/>
    <w:rsid w:val="00DC06E7"/>
    <w:rsid w:val="00DC1E41"/>
    <w:rsid w:val="00DC7B6A"/>
    <w:rsid w:val="00DD2CA6"/>
    <w:rsid w:val="00DF08F1"/>
    <w:rsid w:val="00E22AD0"/>
    <w:rsid w:val="00E451FB"/>
    <w:rsid w:val="00E718AD"/>
    <w:rsid w:val="00E817A2"/>
    <w:rsid w:val="00E83F32"/>
    <w:rsid w:val="00E87424"/>
    <w:rsid w:val="00EA4CD6"/>
    <w:rsid w:val="00ED31D7"/>
    <w:rsid w:val="00EE5FCC"/>
    <w:rsid w:val="00EF63A4"/>
    <w:rsid w:val="00F239A8"/>
    <w:rsid w:val="00F25424"/>
    <w:rsid w:val="00F310AD"/>
    <w:rsid w:val="00F32FFB"/>
    <w:rsid w:val="00F419F0"/>
    <w:rsid w:val="00F772BD"/>
    <w:rsid w:val="00FA3AF0"/>
    <w:rsid w:val="00FA46BA"/>
    <w:rsid w:val="00FD206C"/>
    <w:rsid w:val="00FD52BD"/>
    <w:rsid w:val="00FE69A1"/>
    <w:rsid w:val="00FF6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15201"/>
  <w15:docId w15:val="{600A7689-5274-4395-BA59-F452B3B2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目录 11"/>
    <w:basedOn w:val="a"/>
    <w:qFormat/>
    <w:rsid w:val="007342EC"/>
    <w:rPr>
      <w:rFonts w:ascii="Times New Roman" w:eastAsia="宋体" w:hAnsi="Times New Roman" w:cs="Times New Roman"/>
      <w:szCs w:val="21"/>
    </w:rPr>
  </w:style>
  <w:style w:type="paragraph" w:styleId="a3">
    <w:name w:val="List Paragraph"/>
    <w:basedOn w:val="a"/>
    <w:uiPriority w:val="34"/>
    <w:qFormat/>
    <w:rsid w:val="00A41710"/>
    <w:pPr>
      <w:ind w:firstLineChars="200" w:firstLine="420"/>
    </w:pPr>
  </w:style>
  <w:style w:type="paragraph" w:styleId="a4">
    <w:name w:val="header"/>
    <w:basedOn w:val="a"/>
    <w:link w:val="a5"/>
    <w:uiPriority w:val="99"/>
    <w:unhideWhenUsed/>
    <w:rsid w:val="006B598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B598D"/>
    <w:rPr>
      <w:sz w:val="18"/>
      <w:szCs w:val="18"/>
    </w:rPr>
  </w:style>
  <w:style w:type="paragraph" w:styleId="a6">
    <w:name w:val="footer"/>
    <w:basedOn w:val="a"/>
    <w:link w:val="a7"/>
    <w:uiPriority w:val="99"/>
    <w:unhideWhenUsed/>
    <w:rsid w:val="006B598D"/>
    <w:pPr>
      <w:tabs>
        <w:tab w:val="center" w:pos="4153"/>
        <w:tab w:val="right" w:pos="8306"/>
      </w:tabs>
      <w:snapToGrid w:val="0"/>
      <w:jc w:val="left"/>
    </w:pPr>
    <w:rPr>
      <w:sz w:val="18"/>
      <w:szCs w:val="18"/>
    </w:rPr>
  </w:style>
  <w:style w:type="character" w:customStyle="1" w:styleId="a7">
    <w:name w:val="页脚 字符"/>
    <w:basedOn w:val="a0"/>
    <w:link w:val="a6"/>
    <w:uiPriority w:val="99"/>
    <w:rsid w:val="006B598D"/>
    <w:rPr>
      <w:sz w:val="18"/>
      <w:szCs w:val="18"/>
    </w:rPr>
  </w:style>
  <w:style w:type="paragraph" w:styleId="a8">
    <w:name w:val="Balloon Text"/>
    <w:basedOn w:val="a"/>
    <w:link w:val="a9"/>
    <w:uiPriority w:val="99"/>
    <w:semiHidden/>
    <w:unhideWhenUsed/>
    <w:rsid w:val="004A1749"/>
    <w:rPr>
      <w:sz w:val="18"/>
      <w:szCs w:val="18"/>
    </w:rPr>
  </w:style>
  <w:style w:type="character" w:customStyle="1" w:styleId="a9">
    <w:name w:val="批注框文本 字符"/>
    <w:basedOn w:val="a0"/>
    <w:link w:val="a8"/>
    <w:uiPriority w:val="99"/>
    <w:semiHidden/>
    <w:rsid w:val="004A174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6C9D22-8627-4689-880A-C4549A0C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2789</Words>
  <Characters>15902</Characters>
  <Application>Microsoft Office Word</Application>
  <DocSecurity>0</DocSecurity>
  <Lines>132</Lines>
  <Paragraphs>37</Paragraphs>
  <ScaleCrop>false</ScaleCrop>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31</cp:revision>
  <cp:lastPrinted>2024-07-22T03:40:00Z</cp:lastPrinted>
  <dcterms:created xsi:type="dcterms:W3CDTF">2024-07-11T00:56:00Z</dcterms:created>
  <dcterms:modified xsi:type="dcterms:W3CDTF">2024-08-01T03:16:00Z</dcterms:modified>
</cp:coreProperties>
</file>