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3DB41">
      <w:pPr>
        <w:spacing w:after="312" w:afterLines="100"/>
        <w:jc w:val="center"/>
        <w:rPr>
          <w:rFonts w:hint="eastAsia" w:ascii="方正小标宋简体" w:hAnsi="仿宋" w:eastAsia="方正小标宋简体"/>
          <w:b/>
          <w:sz w:val="44"/>
          <w:szCs w:val="44"/>
          <w:lang w:val="en-US" w:eastAsia="zh-CN"/>
        </w:rPr>
      </w:pPr>
      <w:r>
        <w:rPr>
          <w:rFonts w:hint="eastAsia" w:ascii="方正小标宋简体" w:hAnsi="仿宋" w:eastAsia="方正小标宋简体"/>
          <w:b/>
          <w:sz w:val="44"/>
          <w:szCs w:val="44"/>
          <w:lang w:eastAsia="zh-CN"/>
        </w:rPr>
        <w:t>《</w:t>
      </w:r>
      <w:r>
        <w:rPr>
          <w:rFonts w:hint="eastAsia" w:ascii="方正小标宋简体" w:hAnsi="仿宋" w:eastAsia="方正小标宋简体"/>
          <w:b/>
          <w:sz w:val="44"/>
          <w:szCs w:val="44"/>
        </w:rPr>
        <w:t>关于调整</w:t>
      </w:r>
      <w:r>
        <w:rPr>
          <w:rFonts w:hint="eastAsia" w:ascii="方正小标宋简体" w:hAnsi="仿宋" w:eastAsia="方正小标宋简体"/>
          <w:b/>
          <w:sz w:val="44"/>
          <w:szCs w:val="44"/>
          <w:lang w:eastAsia="zh-CN"/>
        </w:rPr>
        <w:t>三元</w:t>
      </w:r>
      <w:r>
        <w:rPr>
          <w:rFonts w:hint="eastAsia" w:ascii="方正小标宋简体" w:hAnsi="仿宋" w:eastAsia="方正小标宋简体"/>
          <w:b/>
          <w:sz w:val="44"/>
          <w:szCs w:val="44"/>
        </w:rPr>
        <w:t>区存量房交易计税评估基准价格</w:t>
      </w:r>
      <w:r>
        <w:rPr>
          <w:rFonts w:hint="eastAsia" w:ascii="方正小标宋简体" w:hAnsi="仿宋" w:eastAsia="方正小标宋简体"/>
          <w:b/>
          <w:sz w:val="44"/>
          <w:szCs w:val="44"/>
          <w:lang w:eastAsia="zh-CN"/>
        </w:rPr>
        <w:t>的实施办法（</w:t>
      </w:r>
      <w:r>
        <w:rPr>
          <w:rFonts w:hint="eastAsia" w:ascii="方正小标宋简体" w:hAnsi="仿宋" w:eastAsia="方正小标宋简体"/>
          <w:b/>
          <w:sz w:val="44"/>
          <w:szCs w:val="44"/>
          <w:lang w:val="en-US" w:eastAsia="zh-CN"/>
        </w:rPr>
        <w:t>征求意见稿</w:t>
      </w:r>
      <w:r>
        <w:rPr>
          <w:rFonts w:hint="eastAsia" w:ascii="方正小标宋简体" w:hAnsi="仿宋" w:eastAsia="方正小标宋简体"/>
          <w:b/>
          <w:sz w:val="44"/>
          <w:szCs w:val="44"/>
          <w:lang w:eastAsia="zh-CN"/>
        </w:rPr>
        <w:t>）》</w:t>
      </w:r>
      <w:r>
        <w:rPr>
          <w:rFonts w:hint="eastAsia" w:ascii="方正小标宋简体" w:hAnsi="仿宋" w:eastAsia="方正小标宋简体"/>
          <w:b/>
          <w:sz w:val="44"/>
          <w:szCs w:val="44"/>
          <w:lang w:val="en-US" w:eastAsia="zh-CN"/>
        </w:rPr>
        <w:t>的起草说明</w:t>
      </w:r>
    </w:p>
    <w:p w14:paraId="021C4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现就《关于调整三元区存量房交易计税评估基准价格的实施办法（征求意见稿）》（以下简称《实施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》）起草形成过程及主要内容等进行说明。</w:t>
      </w:r>
    </w:p>
    <w:p w14:paraId="760DFB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一、起草形成过程</w:t>
      </w:r>
    </w:p>
    <w:p w14:paraId="2FD84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lang w:val="en-US" w:eastAsia="zh-CN"/>
        </w:rPr>
        <w:t>2025年9月2日，三元区税务局进行</w:t>
      </w:r>
      <w:r>
        <w:rPr>
          <w:rFonts w:hint="eastAsia" w:ascii="仿宋" w:hAnsi="仿宋" w:eastAsia="仿宋" w:cs="仿宋"/>
          <w:i w:val="0"/>
          <w:iCs w:val="0"/>
          <w:caps w:val="0"/>
          <w:color w:val="333333"/>
          <w:spacing w:val="0"/>
          <w:sz w:val="32"/>
          <w:szCs w:val="32"/>
          <w:shd w:val="clear" w:fill="FFFFFF"/>
          <w:lang w:val="en-US" w:eastAsia="zh-CN"/>
        </w:rPr>
        <w:t>存量房税务评估服务项目</w:t>
      </w:r>
      <w:r>
        <w:rPr>
          <w:rFonts w:hint="eastAsia" w:ascii="仿宋" w:hAnsi="仿宋" w:eastAsia="仿宋" w:cs="仿宋"/>
          <w:i w:val="0"/>
          <w:iCs w:val="0"/>
          <w:caps w:val="0"/>
          <w:color w:val="333333"/>
          <w:spacing w:val="0"/>
          <w:sz w:val="32"/>
          <w:szCs w:val="32"/>
          <w:bdr w:val="none" w:color="auto" w:sz="0" w:space="0"/>
          <w:shd w:val="clear" w:fill="FFFFFF"/>
          <w:lang w:val="en-US" w:eastAsia="zh-CN"/>
        </w:rPr>
        <w:t>公开招投标；2025年9月19日，发布中标结果成交公告，由中标企业开展三元区存量房税务评估服务项目；</w:t>
      </w:r>
      <w:r>
        <w:rPr>
          <w:rFonts w:hint="eastAsia" w:ascii="仿宋" w:hAnsi="仿宋" w:eastAsia="仿宋" w:cs="仿宋"/>
          <w:i w:val="0"/>
          <w:iCs w:val="0"/>
          <w:caps w:val="0"/>
          <w:color w:val="333333"/>
          <w:spacing w:val="0"/>
          <w:sz w:val="32"/>
          <w:szCs w:val="32"/>
          <w:bdr w:val="none" w:color="auto" w:sz="0" w:space="0"/>
          <w:shd w:val="clear" w:fill="FFFFFF"/>
        </w:rPr>
        <w:t>2025年</w:t>
      </w:r>
      <w:r>
        <w:rPr>
          <w:rFonts w:hint="eastAsia" w:ascii="仿宋" w:hAnsi="仿宋" w:eastAsia="仿宋" w:cs="仿宋"/>
          <w:i w:val="0"/>
          <w:iCs w:val="0"/>
          <w:caps w:val="0"/>
          <w:color w:val="333333"/>
          <w:spacing w:val="0"/>
          <w:sz w:val="32"/>
          <w:szCs w:val="32"/>
          <w:bdr w:val="none" w:color="auto" w:sz="0" w:space="0"/>
          <w:shd w:val="clear" w:fill="FFFFFF"/>
          <w:lang w:val="en-US" w:eastAsia="zh-CN"/>
        </w:rPr>
        <w:t>12</w:t>
      </w:r>
      <w:r>
        <w:rPr>
          <w:rFonts w:hint="eastAsia" w:ascii="仿宋" w:hAnsi="仿宋" w:eastAsia="仿宋" w:cs="仿宋"/>
          <w:i w:val="0"/>
          <w:iCs w:val="0"/>
          <w:caps w:val="0"/>
          <w:color w:val="333333"/>
          <w:spacing w:val="0"/>
          <w:sz w:val="32"/>
          <w:szCs w:val="32"/>
          <w:bdr w:val="none" w:color="auto" w:sz="0" w:space="0"/>
          <w:shd w:val="clear" w:fill="FFFFFF"/>
        </w:rPr>
        <w:t>月</w:t>
      </w:r>
      <w:r>
        <w:rPr>
          <w:rFonts w:hint="eastAsia" w:ascii="仿宋" w:hAnsi="仿宋" w:eastAsia="仿宋" w:cs="仿宋"/>
          <w:i w:val="0"/>
          <w:iCs w:val="0"/>
          <w:caps w:val="0"/>
          <w:color w:val="333333"/>
          <w:spacing w:val="0"/>
          <w:sz w:val="32"/>
          <w:szCs w:val="32"/>
          <w:bdr w:val="none" w:color="auto" w:sz="0" w:space="0"/>
          <w:shd w:val="clear" w:fill="FFFFFF"/>
          <w:lang w:val="en-US" w:eastAsia="zh-CN"/>
        </w:rPr>
        <w:t>1</w:t>
      </w:r>
      <w:r>
        <w:rPr>
          <w:rFonts w:hint="eastAsia" w:ascii="仿宋" w:hAnsi="仿宋" w:eastAsia="仿宋" w:cs="仿宋"/>
          <w:i w:val="0"/>
          <w:iCs w:val="0"/>
          <w:caps w:val="0"/>
          <w:color w:val="333333"/>
          <w:spacing w:val="0"/>
          <w:sz w:val="32"/>
          <w:szCs w:val="32"/>
          <w:bdr w:val="none" w:color="auto" w:sz="0" w:space="0"/>
          <w:shd w:val="clear" w:fill="FFFFFF"/>
        </w:rPr>
        <w:t>日，</w:t>
      </w:r>
      <w:r>
        <w:rPr>
          <w:rFonts w:hint="eastAsia" w:ascii="仿宋" w:hAnsi="仿宋" w:eastAsia="仿宋" w:cs="仿宋"/>
          <w:i w:val="0"/>
          <w:iCs w:val="0"/>
          <w:caps w:val="0"/>
          <w:color w:val="333333"/>
          <w:spacing w:val="0"/>
          <w:sz w:val="32"/>
          <w:szCs w:val="32"/>
          <w:shd w:val="clear" w:fill="FFFFFF"/>
          <w:lang w:val="en-US" w:eastAsia="zh-CN"/>
        </w:rPr>
        <w:t>中标企业</w:t>
      </w:r>
      <w:r>
        <w:rPr>
          <w:rFonts w:hint="eastAsia" w:ascii="仿宋" w:hAnsi="仿宋" w:eastAsia="仿宋" w:cs="仿宋"/>
          <w:i w:val="0"/>
          <w:iCs w:val="0"/>
          <w:caps w:val="0"/>
          <w:color w:val="333333"/>
          <w:spacing w:val="0"/>
          <w:sz w:val="32"/>
          <w:szCs w:val="32"/>
          <w:bdr w:val="none" w:color="auto" w:sz="0" w:space="0"/>
          <w:shd w:val="clear" w:fill="FFFFFF"/>
          <w:lang w:val="en-US" w:eastAsia="zh-CN"/>
        </w:rPr>
        <w:t>提供评估报告，三元区税务局根据报告</w:t>
      </w:r>
      <w:r>
        <w:rPr>
          <w:rFonts w:hint="eastAsia" w:ascii="仿宋" w:hAnsi="仿宋" w:eastAsia="仿宋" w:cs="仿宋"/>
          <w:i w:val="0"/>
          <w:iCs w:val="0"/>
          <w:caps w:val="0"/>
          <w:color w:val="333333"/>
          <w:spacing w:val="0"/>
          <w:sz w:val="32"/>
          <w:szCs w:val="32"/>
          <w:bdr w:val="none" w:color="auto" w:sz="0" w:space="0"/>
          <w:shd w:val="clear" w:fill="FFFFFF"/>
        </w:rPr>
        <w:t>开始起草工作；2025年</w:t>
      </w:r>
      <w:r>
        <w:rPr>
          <w:rFonts w:hint="eastAsia" w:ascii="仿宋" w:hAnsi="仿宋" w:eastAsia="仿宋" w:cs="仿宋"/>
          <w:i w:val="0"/>
          <w:iCs w:val="0"/>
          <w:caps w:val="0"/>
          <w:color w:val="333333"/>
          <w:spacing w:val="0"/>
          <w:sz w:val="32"/>
          <w:szCs w:val="32"/>
          <w:bdr w:val="none" w:color="auto" w:sz="0" w:space="0"/>
          <w:shd w:val="clear" w:fill="FFFFFF"/>
          <w:lang w:val="en-US" w:eastAsia="zh-CN"/>
        </w:rPr>
        <w:t>1</w:t>
      </w:r>
      <w:r>
        <w:rPr>
          <w:rFonts w:hint="eastAsia" w:ascii="仿宋" w:hAnsi="仿宋" w:eastAsia="仿宋" w:cs="仿宋"/>
          <w:i w:val="0"/>
          <w:iCs w:val="0"/>
          <w:caps w:val="0"/>
          <w:color w:val="333333"/>
          <w:spacing w:val="0"/>
          <w:sz w:val="32"/>
          <w:szCs w:val="32"/>
          <w:bdr w:val="none" w:color="auto" w:sz="0" w:space="0"/>
          <w:shd w:val="clear" w:fill="FFFFFF"/>
        </w:rPr>
        <w:t>2月</w:t>
      </w:r>
      <w:r>
        <w:rPr>
          <w:rFonts w:hint="eastAsia" w:ascii="仿宋" w:hAnsi="仿宋" w:eastAsia="仿宋" w:cs="仿宋"/>
          <w:i w:val="0"/>
          <w:iCs w:val="0"/>
          <w:caps w:val="0"/>
          <w:color w:val="333333"/>
          <w:spacing w:val="0"/>
          <w:sz w:val="32"/>
          <w:szCs w:val="32"/>
          <w:bdr w:val="none" w:color="auto" w:sz="0" w:space="0"/>
          <w:shd w:val="clear" w:fill="FFFFFF"/>
          <w:lang w:val="en-US" w:eastAsia="zh-CN"/>
        </w:rPr>
        <w:t>10</w:t>
      </w:r>
      <w:r>
        <w:rPr>
          <w:rFonts w:hint="eastAsia" w:ascii="仿宋" w:hAnsi="仿宋" w:eastAsia="仿宋" w:cs="仿宋"/>
          <w:i w:val="0"/>
          <w:iCs w:val="0"/>
          <w:caps w:val="0"/>
          <w:color w:val="333333"/>
          <w:spacing w:val="0"/>
          <w:sz w:val="32"/>
          <w:szCs w:val="32"/>
          <w:bdr w:val="none" w:color="auto" w:sz="0" w:space="0"/>
          <w:shd w:val="clear" w:fill="FFFFFF"/>
        </w:rPr>
        <w:t>日，由</w:t>
      </w:r>
      <w:r>
        <w:rPr>
          <w:rFonts w:hint="eastAsia" w:ascii="仿宋" w:hAnsi="仿宋" w:eastAsia="仿宋" w:cs="仿宋"/>
          <w:i w:val="0"/>
          <w:iCs w:val="0"/>
          <w:caps w:val="0"/>
          <w:color w:val="333333"/>
          <w:spacing w:val="0"/>
          <w:sz w:val="32"/>
          <w:szCs w:val="32"/>
          <w:bdr w:val="none" w:color="auto" w:sz="0" w:space="0"/>
          <w:shd w:val="clear" w:fill="FFFFFF"/>
          <w:lang w:val="en-US" w:eastAsia="zh-CN"/>
        </w:rPr>
        <w:t>三元区税务局局内相关部门</w:t>
      </w:r>
      <w:r>
        <w:rPr>
          <w:rFonts w:hint="eastAsia" w:ascii="仿宋" w:hAnsi="仿宋" w:eastAsia="仿宋" w:cs="仿宋"/>
          <w:i w:val="0"/>
          <w:iCs w:val="0"/>
          <w:caps w:val="0"/>
          <w:color w:val="333333"/>
          <w:spacing w:val="0"/>
          <w:sz w:val="32"/>
          <w:szCs w:val="32"/>
          <w:bdr w:val="none" w:color="auto" w:sz="0" w:space="0"/>
          <w:shd w:val="clear" w:fill="FFFFFF"/>
        </w:rPr>
        <w:t>结合</w:t>
      </w:r>
      <w:r>
        <w:rPr>
          <w:rFonts w:hint="eastAsia" w:ascii="仿宋" w:hAnsi="仿宋" w:eastAsia="仿宋" w:cs="仿宋"/>
          <w:i w:val="0"/>
          <w:iCs w:val="0"/>
          <w:caps w:val="0"/>
          <w:color w:val="333333"/>
          <w:spacing w:val="0"/>
          <w:sz w:val="32"/>
          <w:szCs w:val="32"/>
          <w:bdr w:val="none" w:color="auto" w:sz="0" w:space="0"/>
          <w:shd w:val="clear" w:fill="FFFFFF"/>
          <w:lang w:val="en-US" w:eastAsia="zh-CN"/>
        </w:rPr>
        <w:t>实际</w:t>
      </w:r>
      <w:r>
        <w:rPr>
          <w:rFonts w:hint="eastAsia" w:ascii="仿宋" w:hAnsi="仿宋" w:eastAsia="仿宋" w:cs="仿宋"/>
          <w:i w:val="0"/>
          <w:iCs w:val="0"/>
          <w:caps w:val="0"/>
          <w:color w:val="333333"/>
          <w:spacing w:val="0"/>
          <w:sz w:val="32"/>
          <w:szCs w:val="32"/>
          <w:bdr w:val="none" w:color="auto" w:sz="0" w:space="0"/>
          <w:shd w:val="clear" w:fill="FFFFFF"/>
        </w:rPr>
        <w:t>，分别提出</w:t>
      </w:r>
      <w:r>
        <w:rPr>
          <w:rFonts w:hint="eastAsia" w:ascii="仿宋" w:hAnsi="仿宋" w:eastAsia="仿宋" w:cs="仿宋"/>
          <w:i w:val="0"/>
          <w:iCs w:val="0"/>
          <w:caps w:val="0"/>
          <w:color w:val="333333"/>
          <w:spacing w:val="0"/>
          <w:sz w:val="32"/>
          <w:szCs w:val="32"/>
          <w:bdr w:val="none" w:color="auto" w:sz="0" w:space="0"/>
          <w:shd w:val="clear" w:fill="FFFFFF"/>
          <w:lang w:val="en-US" w:eastAsia="zh-CN"/>
        </w:rPr>
        <w:t>修改意见</w:t>
      </w:r>
      <w:r>
        <w:rPr>
          <w:rFonts w:hint="eastAsia" w:ascii="仿宋" w:hAnsi="仿宋" w:eastAsia="仿宋" w:cs="仿宋"/>
          <w:i w:val="0"/>
          <w:iCs w:val="0"/>
          <w:caps w:val="0"/>
          <w:color w:val="333333"/>
          <w:spacing w:val="0"/>
          <w:sz w:val="32"/>
          <w:szCs w:val="32"/>
          <w:bdr w:val="none" w:color="auto" w:sz="0" w:space="0"/>
          <w:shd w:val="clear" w:fill="FFFFFF"/>
        </w:rPr>
        <w:t>，经梳理形成了《实施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》初稿；</w:t>
      </w:r>
      <w:r>
        <w:rPr>
          <w:rFonts w:hint="eastAsia" w:ascii="仿宋" w:hAnsi="仿宋" w:eastAsia="仿宋" w:cs="仿宋"/>
          <w:i w:val="0"/>
          <w:iCs w:val="0"/>
          <w:caps w:val="0"/>
          <w:color w:val="333333"/>
          <w:spacing w:val="0"/>
          <w:sz w:val="32"/>
          <w:szCs w:val="32"/>
          <w:shd w:val="clear" w:fill="FFFFFF"/>
        </w:rPr>
        <w:t>2025年</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2月</w:t>
      </w:r>
      <w:r>
        <w:rPr>
          <w:rFonts w:hint="eastAsia" w:ascii="仿宋" w:hAnsi="仿宋" w:eastAsia="仿宋" w:cs="仿宋"/>
          <w:i w:val="0"/>
          <w:iCs w:val="0"/>
          <w:caps w:val="0"/>
          <w:color w:val="333333"/>
          <w:spacing w:val="0"/>
          <w:sz w:val="32"/>
          <w:szCs w:val="32"/>
          <w:shd w:val="clear" w:fill="FFFFFF"/>
          <w:lang w:val="en-US" w:eastAsia="zh-CN"/>
        </w:rPr>
        <w:t>25</w:t>
      </w:r>
      <w:r>
        <w:rPr>
          <w:rFonts w:hint="eastAsia" w:ascii="仿宋" w:hAnsi="仿宋" w:eastAsia="仿宋" w:cs="仿宋"/>
          <w:i w:val="0"/>
          <w:iCs w:val="0"/>
          <w:caps w:val="0"/>
          <w:color w:val="333333"/>
          <w:spacing w:val="0"/>
          <w:sz w:val="32"/>
          <w:szCs w:val="32"/>
          <w:shd w:val="clear" w:fill="FFFFFF"/>
        </w:rPr>
        <w:t>日</w:t>
      </w:r>
      <w:r>
        <w:rPr>
          <w:rFonts w:hint="eastAsia" w:ascii="仿宋" w:hAnsi="仿宋" w:eastAsia="仿宋" w:cs="仿宋"/>
          <w:i w:val="0"/>
          <w:iCs w:val="0"/>
          <w:caps w:val="0"/>
          <w:color w:val="333333"/>
          <w:spacing w:val="0"/>
          <w:sz w:val="32"/>
          <w:szCs w:val="32"/>
          <w:bdr w:val="none" w:color="auto" w:sz="0" w:space="0"/>
          <w:shd w:val="clear" w:fill="FFFFFF"/>
        </w:rPr>
        <w:t>，征求</w:t>
      </w:r>
      <w:r>
        <w:rPr>
          <w:rFonts w:hint="eastAsia" w:ascii="仿宋" w:hAnsi="仿宋" w:eastAsia="仿宋" w:cs="仿宋"/>
          <w:i w:val="0"/>
          <w:iCs w:val="0"/>
          <w:caps w:val="0"/>
          <w:color w:val="333333"/>
          <w:spacing w:val="0"/>
          <w:sz w:val="32"/>
          <w:szCs w:val="32"/>
          <w:bdr w:val="none" w:color="auto" w:sz="0" w:space="0"/>
          <w:shd w:val="clear" w:fill="FFFFFF"/>
          <w:lang w:val="en-US" w:eastAsia="zh-CN"/>
        </w:rPr>
        <w:t>三元</w:t>
      </w:r>
      <w:r>
        <w:rPr>
          <w:rFonts w:hint="eastAsia" w:ascii="仿宋" w:hAnsi="仿宋" w:eastAsia="仿宋" w:cs="仿宋"/>
          <w:i w:val="0"/>
          <w:iCs w:val="0"/>
          <w:caps w:val="0"/>
          <w:color w:val="333333"/>
          <w:spacing w:val="0"/>
          <w:sz w:val="32"/>
          <w:szCs w:val="32"/>
          <w:bdr w:val="none" w:color="auto" w:sz="0" w:space="0"/>
          <w:shd w:val="clear" w:fill="FFFFFF"/>
        </w:rPr>
        <w:t>区各</w:t>
      </w:r>
      <w:r>
        <w:rPr>
          <w:rFonts w:hint="eastAsia" w:ascii="仿宋" w:hAnsi="仿宋" w:eastAsia="仿宋" w:cs="仿宋"/>
          <w:i w:val="0"/>
          <w:iCs w:val="0"/>
          <w:caps w:val="0"/>
          <w:color w:val="333333"/>
          <w:spacing w:val="0"/>
          <w:sz w:val="32"/>
          <w:szCs w:val="32"/>
          <w:bdr w:val="none" w:color="auto" w:sz="0" w:space="0"/>
          <w:shd w:val="clear" w:fill="FFFFFF"/>
          <w:lang w:val="en-US" w:eastAsia="zh-CN"/>
        </w:rPr>
        <w:t>相</w:t>
      </w:r>
      <w:r>
        <w:rPr>
          <w:rFonts w:hint="eastAsia" w:ascii="仿宋" w:hAnsi="仿宋" w:eastAsia="仿宋" w:cs="仿宋"/>
          <w:i w:val="0"/>
          <w:iCs w:val="0"/>
          <w:caps w:val="0"/>
          <w:color w:val="333333"/>
          <w:spacing w:val="0"/>
          <w:sz w:val="32"/>
          <w:szCs w:val="32"/>
          <w:bdr w:val="none" w:color="auto" w:sz="0" w:space="0"/>
          <w:shd w:val="clear" w:fill="FFFFFF"/>
        </w:rPr>
        <w:t>关单位意见，再次进行修改调整，形成了《实施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》征求意见稿。</w:t>
      </w:r>
    </w:p>
    <w:p w14:paraId="3BEE6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二、主要内容</w:t>
      </w:r>
    </w:p>
    <w:p w14:paraId="23F23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640"/>
        <w:jc w:val="both"/>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包括调整更新三元区城镇规划区范围内的存量房交易计税评估基准价格。此交易包括但不限于销售、赠予、继承、投资、交换、更名等形式；此存量房包括住宅（成套）、自建房、储藏间、别墅、商业营业用房、办公用房、车库、车位等。</w:t>
      </w:r>
    </w:p>
    <w:p w14:paraId="3799C692">
      <w:pPr>
        <w:spacing w:line="580" w:lineRule="exact"/>
        <w:ind w:firstLine="640" w:firstLineChars="200"/>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提出，通过存量房交易评估价格系统数据调整更新，建立更加完善的覆盖全市区的存量房交易价格评估系统，推进房地产税收管理一体化，堵塞税收流失漏洞，充分体现税收公平、公正、公开、效率原则，减少纳税争议、降低税收执法风险，完善房产、土地税源数据库，为房地产税税制改革作好数据和技术准备，助力我市经济社会高质量发展。</w:t>
      </w:r>
    </w:p>
    <w:p w14:paraId="40151EB4">
      <w:pPr>
        <w:spacing w:line="580" w:lineRule="exact"/>
        <w:ind w:firstLine="640" w:firstLineChars="200"/>
        <w:rPr>
          <w:rFonts w:hint="eastAsia" w:ascii="仿宋" w:hAnsi="仿宋" w:eastAsia="仿宋" w:cs="仿宋"/>
          <w:i w:val="0"/>
          <w:iCs w:val="0"/>
          <w:caps w:val="0"/>
          <w:color w:val="333333"/>
          <w:spacing w:val="0"/>
          <w:sz w:val="32"/>
          <w:szCs w:val="32"/>
        </w:rPr>
      </w:pPr>
      <w:r>
        <w:rPr>
          <w:rFonts w:hint="eastAsia" w:ascii="仿宋_GB2312" w:hAnsi="黑体" w:eastAsia="仿宋_GB2312"/>
          <w:color w:val="000000"/>
          <w:sz w:val="32"/>
          <w:szCs w:val="32"/>
        </w:rPr>
        <w:t>本</w:t>
      </w:r>
      <w:r>
        <w:rPr>
          <w:rFonts w:hint="eastAsia" w:ascii="仿宋_GB2312" w:hAnsi="黑体" w:eastAsia="仿宋_GB2312"/>
          <w:color w:val="000000"/>
          <w:sz w:val="32"/>
          <w:szCs w:val="32"/>
          <w:lang w:eastAsia="zh-CN"/>
        </w:rPr>
        <w:t>实施办法</w:t>
      </w:r>
      <w:r>
        <w:rPr>
          <w:rFonts w:hint="eastAsia" w:ascii="仿宋_GB2312" w:hAnsi="黑体" w:eastAsia="仿宋_GB2312"/>
          <w:color w:val="000000"/>
          <w:sz w:val="32"/>
          <w:szCs w:val="32"/>
        </w:rPr>
        <w:t>自202</w:t>
      </w:r>
      <w:r>
        <w:rPr>
          <w:rFonts w:hint="eastAsia" w:ascii="仿宋_GB2312" w:hAnsi="黑体" w:eastAsia="仿宋_GB2312"/>
          <w:color w:val="000000"/>
          <w:sz w:val="32"/>
          <w:szCs w:val="32"/>
          <w:lang w:val="en-US" w:eastAsia="zh-CN"/>
        </w:rPr>
        <w:t>6</w:t>
      </w:r>
      <w:r>
        <w:rPr>
          <w:rFonts w:hint="eastAsia" w:ascii="仿宋_GB2312" w:hAnsi="黑体" w:eastAsia="仿宋_GB2312"/>
          <w:color w:val="000000"/>
          <w:sz w:val="32"/>
          <w:szCs w:val="32"/>
        </w:rPr>
        <w:t>年</w:t>
      </w: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月1日起执行</w:t>
      </w:r>
      <w:r>
        <w:rPr>
          <w:rFonts w:hint="eastAsia" w:ascii="仿宋_GB2312" w:hAnsi="黑体" w:eastAsia="仿宋_GB2312"/>
          <w:color w:val="000000"/>
          <w:sz w:val="32"/>
          <w:szCs w:val="32"/>
          <w:lang w:eastAsia="zh-CN"/>
        </w:rPr>
        <w:t>，有效期限至</w:t>
      </w:r>
      <w:r>
        <w:rPr>
          <w:rFonts w:hint="eastAsia" w:ascii="仿宋_GB2312" w:hAnsi="黑体" w:eastAsia="仿宋_GB2312"/>
          <w:color w:val="000000"/>
          <w:sz w:val="32"/>
          <w:szCs w:val="32"/>
          <w:lang w:val="en-US" w:eastAsia="zh-CN"/>
        </w:rPr>
        <w:t>2028年12月31日。梅列区人民政府办公室关于印发《梅列区存量房交易计税价格评估实施办法》的通知</w:t>
      </w:r>
      <w:r>
        <w:rPr>
          <w:rFonts w:hint="eastAsia" w:ascii="仿宋_GB2312" w:hAnsi="黑体" w:eastAsia="仿宋_GB2312"/>
          <w:color w:val="000000"/>
          <w:sz w:val="32"/>
          <w:szCs w:val="32"/>
          <w:lang w:eastAsia="zh-CN"/>
        </w:rPr>
        <w:t>（梅政办【</w:t>
      </w:r>
      <w:r>
        <w:rPr>
          <w:rFonts w:hint="eastAsia" w:ascii="仿宋_GB2312" w:hAnsi="黑体" w:eastAsia="仿宋_GB2312"/>
          <w:color w:val="000000"/>
          <w:sz w:val="32"/>
          <w:szCs w:val="32"/>
          <w:lang w:val="en-US" w:eastAsia="zh-CN"/>
        </w:rPr>
        <w:t>2020】73号）</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三元区人民政府办公室关于转发《三元区存量房交易计税价格评估实施办法》的通知（</w:t>
      </w:r>
      <w:r>
        <w:rPr>
          <w:rFonts w:hint="eastAsia" w:ascii="仿宋_GB2312" w:hAnsi="黑体" w:eastAsia="仿宋_GB2312"/>
          <w:color w:val="000000"/>
          <w:sz w:val="32"/>
          <w:szCs w:val="32"/>
          <w:lang w:eastAsia="zh-CN"/>
        </w:rPr>
        <w:t>元政办【</w:t>
      </w:r>
      <w:r>
        <w:rPr>
          <w:rFonts w:hint="eastAsia" w:ascii="仿宋_GB2312" w:hAnsi="黑体" w:eastAsia="仿宋_GB2312"/>
          <w:color w:val="000000"/>
          <w:sz w:val="32"/>
          <w:szCs w:val="32"/>
          <w:lang w:val="en-US" w:eastAsia="zh-CN"/>
        </w:rPr>
        <w:t>2020</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82号）不再执行。</w:t>
      </w:r>
    </w:p>
    <w:p w14:paraId="77D4D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三、其他事项</w:t>
      </w:r>
    </w:p>
    <w:p w14:paraId="2ED15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0" w:lineRule="atLeast"/>
        <w:ind w:left="0" w:right="0" w:firstLine="0"/>
        <w:rPr>
          <w:rFonts w:hint="eastAsia" w:ascii="仿宋" w:hAnsi="仿宋" w:eastAsia="仿宋" w:cs="仿宋"/>
          <w:b/>
          <w:sz w:val="32"/>
          <w:szCs w:val="32"/>
          <w:lang w:val="en-US" w:eastAsia="zh-CN"/>
        </w:rPr>
      </w:pPr>
      <w:r>
        <w:rPr>
          <w:rFonts w:hint="eastAsia" w:ascii="仿宋" w:hAnsi="仿宋" w:eastAsia="仿宋" w:cs="仿宋"/>
          <w:i w:val="0"/>
          <w:iCs w:val="0"/>
          <w:caps w:val="0"/>
          <w:color w:val="333333"/>
          <w:spacing w:val="0"/>
          <w:sz w:val="32"/>
          <w:szCs w:val="32"/>
          <w:bdr w:val="none" w:color="auto" w:sz="0" w:space="0"/>
          <w:shd w:val="clear" w:fill="FFFFFF"/>
        </w:rPr>
        <w:t>　　起草单位将密切跟进省、市制定出台的政策措施情况，充分征求广大市民、相关单位和各界人士的意见建议，进行持续修改完善，并按照规定，进行集体审议等流程，尽快正式出台《实施</w:t>
      </w:r>
      <w:r>
        <w:rPr>
          <w:rFonts w:hint="eastAsia" w:ascii="仿宋" w:hAnsi="仿宋" w:eastAsia="仿宋" w:cs="仿宋"/>
          <w:i w:val="0"/>
          <w:iCs w:val="0"/>
          <w:caps w:val="0"/>
          <w:color w:val="333333"/>
          <w:spacing w:val="0"/>
          <w:sz w:val="32"/>
          <w:szCs w:val="32"/>
          <w:bdr w:val="none" w:color="auto" w:sz="0" w:space="0"/>
          <w:shd w:val="clear" w:fill="FFFFFF"/>
          <w:lang w:val="en-US" w:eastAsia="zh-CN"/>
        </w:rPr>
        <w:t>办法</w:t>
      </w:r>
      <w:r>
        <w:rPr>
          <w:rFonts w:hint="eastAsia" w:ascii="仿宋" w:hAnsi="仿宋" w:eastAsia="仿宋" w:cs="仿宋"/>
          <w:i w:val="0"/>
          <w:iCs w:val="0"/>
          <w:caps w:val="0"/>
          <w:color w:val="333333"/>
          <w:spacing w:val="0"/>
          <w:sz w:val="32"/>
          <w:szCs w:val="32"/>
          <w:bdr w:val="none" w:color="auto" w:sz="0" w:space="0"/>
          <w:shd w:val="clear" w:fill="FFFFFF"/>
        </w:rPr>
        <w:t>》。</w:t>
      </w:r>
    </w:p>
    <w:p w14:paraId="5054AE18">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4A00A-046A-4E01-B22D-FC2EC91DE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A4DBB5D-933C-4300-9AEC-295D7011DDF4}"/>
  </w:font>
  <w:font w:name="仿宋">
    <w:panose1 w:val="02010609060101010101"/>
    <w:charset w:val="86"/>
    <w:family w:val="modern"/>
    <w:pitch w:val="default"/>
    <w:sig w:usb0="800002BF" w:usb1="38CF7CFA" w:usb2="00000016" w:usb3="00000000" w:csb0="00040001" w:csb1="00000000"/>
    <w:embedRegular r:id="rId3" w:fontKey="{D06EF9E3-111D-4E9E-BDC3-A50EF8117624}"/>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4" w:fontKey="{991D3970-FCBC-4831-97C1-678A8A24B6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26683"/>
    <w:rsid w:val="06526683"/>
    <w:rsid w:val="6ABF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2025-12-26T02:06:00Z</dcterms:created>
  <dc:creator>Lvlin琳</dc:creator>
  <cp:lastModifiedBy>Lvlin琳</cp:lastModifiedBy>
  <dcterms:modified xsi:type="dcterms:W3CDTF">2025-12-26T02:41:57Z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501F58B09D164A1A905E1A39DD041CB1_13</vt:lpwstr>
  </property>
  <property fmtid="{D5CDD505-2E9C-101B-9397-08002B2CF9AE}" pid="4" name="KSOTemplateDocerSaveRecord">
    <vt:lpwstr>eyJoZGlkIjoiMGY2MjI2ZDIwYjRkMTliNTNkMWUxMTVjYWIzNzQ0M2QiLCJ1c2VySWQiOiI0NTIwMDQ2NDcifQ==</vt:lpwstr>
  </property>
</Properties>
</file>