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577BE">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6" w:name="_GoBack"/>
      <w:bookmarkEnd w:id="6"/>
      <w:r>
        <w:rPr>
          <w:rFonts w:hint="eastAsia" w:ascii="方正小标宋简体" w:hAnsi="方正小标宋简体" w:eastAsia="方正小标宋简体" w:cs="方正小标宋简体"/>
          <w:color w:val="auto"/>
          <w:sz w:val="44"/>
          <w:szCs w:val="44"/>
          <w:highlight w:val="none"/>
          <w:lang w:val="en-US" w:eastAsia="zh-CN"/>
        </w:rPr>
        <w:t>三元区</w:t>
      </w:r>
      <w:r>
        <w:rPr>
          <w:rFonts w:hint="eastAsia" w:ascii="方正小标宋简体" w:hAnsi="方正小标宋简体" w:eastAsia="方正小标宋简体" w:cs="方正小标宋简体"/>
          <w:color w:val="auto"/>
          <w:sz w:val="44"/>
          <w:szCs w:val="44"/>
          <w:highlight w:val="none"/>
        </w:rPr>
        <w:t>分布式光伏发电项目</w:t>
      </w:r>
    </w:p>
    <w:p w14:paraId="53212AC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楷体" w:hAnsi="楷体" w:eastAsia="楷体" w:cs="楷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备案服务指南</w:t>
      </w:r>
      <w:r>
        <w:rPr>
          <w:rFonts w:hint="eastAsia" w:ascii="方正小标宋简体" w:hAnsi="方正小标宋简体" w:eastAsia="方正小标宋简体" w:cs="方正小标宋简体"/>
          <w:color w:val="auto"/>
          <w:sz w:val="44"/>
          <w:szCs w:val="44"/>
          <w:highlight w:val="none"/>
          <w:lang w:eastAsia="zh-CN"/>
        </w:rPr>
        <w:t>及流程</w:t>
      </w:r>
    </w:p>
    <w:p w14:paraId="1B3F83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highlight w:val="none"/>
        </w:rPr>
      </w:pPr>
    </w:p>
    <w:p w14:paraId="13D01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eastAsia="zh-CN"/>
        </w:rPr>
        <w:t>总则</w:t>
      </w:r>
    </w:p>
    <w:p w14:paraId="534DD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lang w:eastAsia="zh-CN"/>
        </w:rPr>
        <w:t>（一）</w:t>
      </w:r>
      <w:r>
        <w:rPr>
          <w:rFonts w:hint="eastAsia" w:ascii="楷体" w:hAnsi="楷体" w:eastAsia="楷体" w:cs="楷体"/>
          <w:b w:val="0"/>
          <w:bCs w:val="0"/>
          <w:color w:val="auto"/>
          <w:sz w:val="32"/>
          <w:szCs w:val="32"/>
          <w:highlight w:val="none"/>
        </w:rPr>
        <w:t>备案原则。</w:t>
      </w:r>
      <w:r>
        <w:rPr>
          <w:rFonts w:hint="eastAsia" w:ascii="仿宋_GB2312" w:hAnsi="仿宋_GB2312" w:eastAsia="仿宋_GB2312" w:cs="仿宋_GB2312"/>
          <w:color w:val="auto"/>
          <w:sz w:val="32"/>
          <w:szCs w:val="32"/>
          <w:highlight w:val="none"/>
        </w:rPr>
        <w:t>坚持“谁投资、谁备案”原则，确保备案过程公正、透明、高效。</w:t>
      </w:r>
      <w:r>
        <w:rPr>
          <w:rFonts w:hint="eastAsia" w:ascii="仿宋_GB2312" w:hAnsi="仿宋_GB2312" w:eastAsia="仿宋_GB2312" w:cs="仿宋_GB2312"/>
          <w:color w:val="auto"/>
          <w:sz w:val="32"/>
          <w:szCs w:val="32"/>
          <w:highlight w:val="none"/>
          <w:lang w:val="en-US" w:eastAsia="zh-CN"/>
        </w:rPr>
        <w:t>原则上同一红线内、同一投资主体、同一上网模式的分布式光伏应独立备案，分期建设项目应分期独立备案。</w:t>
      </w:r>
    </w:p>
    <w:p w14:paraId="468F2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val="0"/>
          <w:bCs w:val="0"/>
          <w:color w:val="auto"/>
          <w:sz w:val="32"/>
          <w:szCs w:val="32"/>
          <w:highlight w:val="none"/>
          <w:lang w:eastAsia="zh-CN"/>
        </w:rPr>
        <w:t>（二）</w:t>
      </w:r>
      <w:r>
        <w:rPr>
          <w:rFonts w:hint="eastAsia" w:ascii="楷体" w:hAnsi="楷体" w:eastAsia="楷体" w:cs="楷体"/>
          <w:b w:val="0"/>
          <w:bCs w:val="0"/>
          <w:color w:val="auto"/>
          <w:sz w:val="32"/>
          <w:szCs w:val="32"/>
          <w:highlight w:val="none"/>
        </w:rPr>
        <w:t>备案机关及权限</w:t>
      </w:r>
      <w:r>
        <w:rPr>
          <w:rFonts w:hint="eastAsia" w:ascii="楷体" w:hAnsi="楷体" w:eastAsia="楷体" w:cs="楷体"/>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三元区发展和改革局</w:t>
      </w:r>
      <w:r>
        <w:rPr>
          <w:rFonts w:hint="eastAsia" w:ascii="仿宋_GB2312" w:hAnsi="仿宋_GB2312" w:eastAsia="仿宋_GB2312" w:cs="仿宋_GB2312"/>
          <w:color w:val="auto"/>
          <w:sz w:val="32"/>
          <w:szCs w:val="32"/>
          <w:highlight w:val="none"/>
        </w:rPr>
        <w:t>为分布式光伏发电项目备案机关，负责本行政区域内项目备案管理工作。</w:t>
      </w:r>
    </w:p>
    <w:p w14:paraId="451DB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val="0"/>
          <w:bCs w:val="0"/>
          <w:color w:val="auto"/>
          <w:sz w:val="32"/>
          <w:szCs w:val="32"/>
          <w:highlight w:val="none"/>
          <w:lang w:eastAsia="zh-CN"/>
        </w:rPr>
        <w:t>（三）</w:t>
      </w:r>
      <w:r>
        <w:rPr>
          <w:rFonts w:hint="eastAsia" w:ascii="楷体" w:hAnsi="楷体" w:eastAsia="楷体" w:cs="楷体"/>
          <w:b w:val="0"/>
          <w:bCs w:val="0"/>
          <w:color w:val="auto"/>
          <w:sz w:val="32"/>
          <w:szCs w:val="32"/>
          <w:highlight w:val="none"/>
        </w:rPr>
        <w:t>备案主体确定</w:t>
      </w:r>
    </w:p>
    <w:p w14:paraId="3F49C3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自然人户用分布式光伏。</w:t>
      </w:r>
      <w:r>
        <w:rPr>
          <w:rFonts w:hint="eastAsia" w:ascii="仿宋_GB2312" w:hAnsi="仿宋_GB2312" w:eastAsia="仿宋_GB2312" w:cs="仿宋_GB2312"/>
          <w:color w:val="auto"/>
          <w:sz w:val="32"/>
          <w:szCs w:val="32"/>
          <w:highlight w:val="none"/>
        </w:rPr>
        <w:t>由自然人选择备案方式，可选择电网公司集中代理备案，也可自行备案。</w:t>
      </w:r>
      <w:r>
        <w:rPr>
          <w:rFonts w:hint="eastAsia" w:ascii="仿宋_GB2312" w:hAnsi="仿宋_GB2312" w:eastAsia="仿宋_GB2312" w:cs="仿宋_GB2312"/>
          <w:color w:val="auto"/>
          <w:sz w:val="32"/>
          <w:szCs w:val="32"/>
          <w:highlight w:val="none"/>
          <w:lang w:val="en-US" w:eastAsia="zh-CN"/>
        </w:rPr>
        <w:t>对于委托供电公司代办项目备案手续的，供电公司每月于第7个工作日前集中向</w:t>
      </w:r>
      <w:bookmarkStart w:id="0" w:name="OLE_LINK5"/>
      <w:r>
        <w:rPr>
          <w:rFonts w:hint="eastAsia" w:ascii="仿宋_GB2312" w:hAnsi="仿宋_GB2312" w:eastAsia="仿宋_GB2312" w:cs="仿宋_GB2312"/>
          <w:color w:val="auto"/>
          <w:sz w:val="32"/>
          <w:szCs w:val="32"/>
          <w:highlight w:val="none"/>
          <w:lang w:val="en-US" w:eastAsia="zh-CN"/>
        </w:rPr>
        <w:t>三元区发展和改革局</w:t>
      </w:r>
      <w:bookmarkEnd w:id="0"/>
      <w:r>
        <w:rPr>
          <w:rFonts w:hint="eastAsia" w:ascii="仿宋_GB2312" w:hAnsi="仿宋_GB2312" w:eastAsia="仿宋_GB2312" w:cs="仿宋_GB2312"/>
          <w:color w:val="auto"/>
          <w:sz w:val="32"/>
          <w:szCs w:val="32"/>
          <w:highlight w:val="none"/>
          <w:lang w:val="en-US" w:eastAsia="zh-CN"/>
        </w:rPr>
        <w:t>提交代备案申请，三元区发展和改革局应于当月第15个工作日前回复供电公司含备案编号的审批结果，并接收</w:t>
      </w:r>
      <w:bookmarkStart w:id="1" w:name="OLE_LINK7"/>
      <w:r>
        <w:rPr>
          <w:rFonts w:hint="eastAsia" w:ascii="仿宋_GB2312" w:hAnsi="仿宋_GB2312" w:eastAsia="仿宋_GB2312" w:cs="仿宋_GB2312"/>
          <w:color w:val="auto"/>
          <w:sz w:val="32"/>
          <w:szCs w:val="32"/>
          <w:highlight w:val="none"/>
          <w:lang w:val="en-US" w:eastAsia="zh-CN"/>
        </w:rPr>
        <w:t>三元区发展和改革局</w:t>
      </w:r>
      <w:bookmarkEnd w:id="1"/>
      <w:bookmarkStart w:id="2" w:name="OLE_LINK6"/>
      <w:r>
        <w:rPr>
          <w:rFonts w:hint="eastAsia" w:ascii="仿宋_GB2312" w:hAnsi="仿宋_GB2312" w:eastAsia="仿宋_GB2312" w:cs="仿宋_GB2312"/>
          <w:color w:val="auto"/>
          <w:sz w:val="32"/>
          <w:szCs w:val="32"/>
          <w:highlight w:val="none"/>
          <w:lang w:val="en-US" w:eastAsia="zh-CN"/>
        </w:rPr>
        <w:t>按</w:t>
      </w:r>
      <w:bookmarkEnd w:id="2"/>
      <w:r>
        <w:rPr>
          <w:rFonts w:hint="eastAsia" w:ascii="仿宋_GB2312" w:hAnsi="仿宋_GB2312" w:eastAsia="仿宋_GB2312" w:cs="仿宋_GB2312"/>
          <w:color w:val="auto"/>
          <w:sz w:val="32"/>
          <w:szCs w:val="32"/>
          <w:highlight w:val="none"/>
          <w:lang w:val="en-US" w:eastAsia="zh-CN"/>
        </w:rPr>
        <w:t>月推送的备案信息。</w:t>
      </w:r>
    </w:p>
    <w:p w14:paraId="6A8C71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2.非自然人户用、一般工商业、大型工商业分布式光伏。</w:t>
      </w:r>
      <w:r>
        <w:rPr>
          <w:rFonts w:hint="eastAsia" w:ascii="仿宋_GB2312" w:hAnsi="仿宋_GB2312" w:eastAsia="仿宋_GB2312" w:cs="仿宋_GB2312"/>
          <w:color w:val="auto"/>
          <w:sz w:val="32"/>
          <w:szCs w:val="32"/>
          <w:highlight w:val="none"/>
          <w:lang w:val="en-US" w:eastAsia="zh-CN"/>
        </w:rPr>
        <w:t>由投资主体进行备案。非自然人投资开发建设的项目不得以自然人名义备案。</w:t>
      </w:r>
    </w:p>
    <w:p w14:paraId="764900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二、备案流程</w:t>
      </w:r>
    </w:p>
    <w:p w14:paraId="02D57D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（一）登录系统操作</w:t>
      </w:r>
    </w:p>
    <w:p w14:paraId="68154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1.电脑浏览器打开</w:t>
      </w:r>
      <w:r>
        <w:rPr>
          <w:rFonts w:hint="eastAsia" w:ascii="仿宋_GB2312" w:hAnsi="仿宋_GB2312" w:eastAsia="仿宋_GB2312" w:cs="仿宋_GB2312"/>
          <w:color w:val="auto"/>
          <w:sz w:val="32"/>
          <w:szCs w:val="32"/>
          <w:highlight w:val="none"/>
          <w:lang w:eastAsia="zh-CN"/>
        </w:rPr>
        <w:t>“福建省</w:t>
      </w:r>
      <w:r>
        <w:rPr>
          <w:rFonts w:hint="eastAsia" w:ascii="仿宋_GB2312" w:hAnsi="仿宋_GB2312" w:eastAsia="仿宋_GB2312" w:cs="仿宋_GB2312"/>
          <w:color w:val="auto"/>
          <w:sz w:val="32"/>
          <w:szCs w:val="32"/>
          <w:highlight w:val="none"/>
        </w:rPr>
        <w:t>投资</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在线审批监管平台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https://fj.tzxm.gov.cn</w:t>
      </w:r>
      <w:r>
        <w:rPr>
          <w:rFonts w:hint="eastAsia" w:ascii="仿宋_GB2312" w:hAnsi="仿宋_GB2312" w:eastAsia="仿宋_GB2312" w:cs="仿宋_GB2312"/>
          <w:color w:val="auto"/>
          <w:sz w:val="32"/>
          <w:szCs w:val="32"/>
          <w:highlight w:val="none"/>
          <w:lang w:eastAsia="zh-CN"/>
        </w:rPr>
        <w:t>）”，注册并登录</w:t>
      </w:r>
      <w:r>
        <w:rPr>
          <w:rFonts w:hint="eastAsia" w:ascii="仿宋_GB2312" w:hAnsi="仿宋_GB2312" w:eastAsia="仿宋_GB2312" w:cs="仿宋_GB2312"/>
          <w:color w:val="auto"/>
          <w:sz w:val="32"/>
          <w:szCs w:val="32"/>
          <w:highlight w:val="none"/>
          <w:lang w:val="en-US" w:eastAsia="zh-CN"/>
        </w:rPr>
        <w:t>。</w:t>
      </w:r>
    </w:p>
    <w:p w14:paraId="2F4E9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2.点击“备案类申报”，选择“三明市--三元区”，找到三元区发展和改革局“县级权限内企业境内投资项目备案”右侧的“项目登记”，根据提示对应选择“内资</w:t>
      </w:r>
      <w:bookmarkStart w:id="3" w:name="OLE_LINK1"/>
      <w:r>
        <w:rPr>
          <w:rFonts w:hint="eastAsia" w:ascii="仿宋_GB2312" w:hAnsi="仿宋_GB2312" w:eastAsia="仿宋_GB2312" w:cs="仿宋_GB2312"/>
          <w:color w:val="auto"/>
          <w:sz w:val="32"/>
          <w:szCs w:val="32"/>
          <w:highlight w:val="none"/>
          <w:lang w:val="en-US" w:eastAsia="zh-CN"/>
        </w:rPr>
        <w:t>项目备案</w:t>
      </w:r>
      <w:bookmarkEnd w:id="3"/>
      <w:r>
        <w:rPr>
          <w:rFonts w:hint="eastAsia" w:ascii="仿宋_GB2312" w:hAnsi="仿宋_GB2312" w:eastAsia="仿宋_GB2312" w:cs="仿宋_GB2312"/>
          <w:color w:val="auto"/>
          <w:sz w:val="32"/>
          <w:szCs w:val="32"/>
          <w:highlight w:val="none"/>
          <w:lang w:val="en-US" w:eastAsia="zh-CN"/>
        </w:rPr>
        <w:t>”或“外资项目备案”，系统将弹出信息填写页面。</w:t>
      </w:r>
    </w:p>
    <w:p w14:paraId="1B28E1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（二）项目信息填写要求</w:t>
      </w:r>
    </w:p>
    <w:p w14:paraId="15CBD1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项目名称</w:t>
      </w:r>
    </w:p>
    <w:p w14:paraId="54CFB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统一格式为“</w:t>
      </w:r>
      <w:r>
        <w:rPr>
          <w:rFonts w:hint="eastAsia" w:ascii="仿宋_GB2312" w:hAnsi="仿宋_GB2312" w:eastAsia="仿宋_GB2312" w:cs="仿宋_GB2312"/>
          <w:color w:val="auto"/>
          <w:sz w:val="32"/>
          <w:szCs w:val="32"/>
          <w:highlight w:val="none"/>
          <w:lang w:val="en-US" w:eastAsia="zh-CN"/>
        </w:rPr>
        <w:t>三元</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+（业主名称）+（装机容量）分布式光伏发电项目”（例如：</w:t>
      </w:r>
      <w:r>
        <w:rPr>
          <w:rFonts w:hint="eastAsia" w:ascii="仿宋_GB2312" w:hAnsi="仿宋_GB2312" w:eastAsia="仿宋_GB2312" w:cs="仿宋_GB2312"/>
          <w:color w:val="auto"/>
          <w:sz w:val="32"/>
          <w:szCs w:val="32"/>
          <w:highlight w:val="none"/>
          <w:lang w:eastAsia="zh-CN"/>
        </w:rPr>
        <w:t>三元区</w:t>
      </w:r>
      <w:r>
        <w:rPr>
          <w:rFonts w:hint="eastAsia" w:ascii="仿宋_GB2312" w:hAnsi="仿宋_GB2312" w:eastAsia="仿宋_GB2312" w:cs="仿宋_GB2312"/>
          <w:color w:val="auto"/>
          <w:sz w:val="32"/>
          <w:szCs w:val="32"/>
          <w:highlight w:val="none"/>
        </w:rPr>
        <w:t>张三5千瓦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交流侧容量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分布式光伏发电项目）。</w:t>
      </w:r>
      <w:r>
        <w:rPr>
          <w:rFonts w:hint="eastAsia" w:ascii="仿宋_GB2312" w:hAnsi="仿宋_GB2312" w:eastAsia="仿宋_GB2312" w:cs="仿宋_GB2312"/>
          <w:color w:val="auto"/>
          <w:sz w:val="32"/>
          <w:szCs w:val="32"/>
          <w:highlight w:val="none"/>
          <w:lang w:eastAsia="zh-CN"/>
        </w:rPr>
        <w:t>若属于分期建设项目，应在项目名称中予以体现（例如：</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lang w:eastAsia="zh-CN"/>
        </w:rPr>
        <w:t>项目（一期））。</w:t>
      </w:r>
    </w:p>
    <w:p w14:paraId="237190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2.项目类型</w:t>
      </w:r>
    </w:p>
    <w:p w14:paraId="1B83F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项目类型任选以下一种填写：自然人户用、非自然人户用、一般工商业和大型工商业。根据《国家能源局关于&lt;印发分布式光伏发电开发建设管理办法&gt;》的通知（国能发新能规〔2025〕7号），具体要求如下：</w:t>
      </w:r>
    </w:p>
    <w:p w14:paraId="3B3CE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自然人户用：</w:t>
      </w:r>
      <w:r>
        <w:rPr>
          <w:rFonts w:hint="eastAsia" w:ascii="仿宋_GB2312" w:hAnsi="仿宋_GB2312" w:eastAsia="仿宋_GB2312" w:cs="仿宋_GB2312"/>
          <w:color w:val="auto"/>
          <w:sz w:val="32"/>
          <w:szCs w:val="32"/>
          <w:highlight w:val="none"/>
        </w:rPr>
        <w:t>自然人利用自有住宅、庭院投资建设，与公共电网连接点电压等级不超过380伏的分布式光伏项目。</w:t>
      </w:r>
    </w:p>
    <w:p w14:paraId="706B1C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非自然人户用：</w:t>
      </w:r>
      <w:r>
        <w:rPr>
          <w:rFonts w:hint="eastAsia" w:ascii="仿宋_GB2312" w:hAnsi="仿宋_GB2312" w:eastAsia="仿宋_GB2312" w:cs="仿宋_GB2312"/>
          <w:color w:val="auto"/>
          <w:sz w:val="32"/>
          <w:szCs w:val="32"/>
          <w:highlight w:val="none"/>
        </w:rPr>
        <w:t>企业、合作社等非自然人主体，利用居民住宅、庭院投资建设，与公共电网连接点电压等级不超过10千伏（20千伏）、总装机容量不超过6兆瓦的分布式光伏项目。</w:t>
      </w:r>
    </w:p>
    <w:p w14:paraId="02A93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一般工商业：</w:t>
      </w:r>
      <w:r>
        <w:rPr>
          <w:rFonts w:hint="eastAsia" w:ascii="仿宋_GB2312" w:hAnsi="仿宋_GB2312" w:eastAsia="仿宋_GB2312" w:cs="仿宋_GB2312"/>
          <w:color w:val="auto"/>
          <w:sz w:val="32"/>
          <w:szCs w:val="32"/>
          <w:highlight w:val="none"/>
        </w:rPr>
        <w:t>利用党政机关、学校、医院、市政设施、文化体育场馆、交通场站及工商业厂房等建筑物及其附属场所建设，与公共电网连接点电压等级不超过10千伏（20千伏）、总装机容量原则上不超过6兆瓦的分布式光伏项目。</w:t>
      </w:r>
    </w:p>
    <w:p w14:paraId="18AF6A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（4）大型工商业：</w:t>
      </w:r>
      <w:r>
        <w:rPr>
          <w:rFonts w:hint="eastAsia" w:ascii="仿宋_GB2312" w:hAnsi="仿宋_GB2312" w:eastAsia="仿宋_GB2312" w:cs="仿宋_GB2312"/>
          <w:color w:val="auto"/>
          <w:sz w:val="32"/>
          <w:szCs w:val="32"/>
          <w:highlight w:val="none"/>
          <w:lang w:val="en-US" w:eastAsia="zh-CN"/>
        </w:rPr>
        <w:t>利用建筑物及其附属场所建设，接入用户侧电网或与用户开展专线供电（不直接接入公共电网，且用户与发电项目投资方为同一法人主体），与公共电网连接点电压等级为35千伏（总装机容量原则上不超过20兆瓦）或110千伏（66千伏，总装机容量原则上不超过50兆瓦）的分布式光伏项目。</w:t>
      </w:r>
    </w:p>
    <w:p w14:paraId="0ED59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不属于以上任一类型的项目，不得按分布式光伏备案。</w:t>
      </w:r>
    </w:p>
    <w:p w14:paraId="637D30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建设</w:t>
      </w:r>
      <w:r>
        <w:rPr>
          <w:rFonts w:hint="eastAsia" w:ascii="仿宋_GB2312" w:hAnsi="仿宋_GB2312" w:eastAsia="仿宋_GB2312" w:cs="仿宋_GB2312"/>
          <w:b/>
          <w:bCs/>
          <w:color w:val="auto"/>
          <w:sz w:val="32"/>
          <w:szCs w:val="32"/>
          <w:highlight w:val="none"/>
          <w:lang w:eastAsia="zh-CN"/>
        </w:rPr>
        <w:t>详细</w:t>
      </w:r>
      <w:r>
        <w:rPr>
          <w:rFonts w:hint="eastAsia" w:ascii="仿宋_GB2312" w:hAnsi="仿宋_GB2312" w:eastAsia="仿宋_GB2312" w:cs="仿宋_GB2312"/>
          <w:b/>
          <w:bCs/>
          <w:color w:val="auto"/>
          <w:sz w:val="32"/>
          <w:szCs w:val="32"/>
          <w:highlight w:val="none"/>
        </w:rPr>
        <w:t>地点</w:t>
      </w:r>
    </w:p>
    <w:p w14:paraId="6B9216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明确到市、乡镇（街道）、社区（村）、具体门牌号（或建筑物名称）</w:t>
      </w:r>
      <w:r>
        <w:rPr>
          <w:rFonts w:hint="eastAsia" w:ascii="仿宋_GB2312" w:hAnsi="仿宋_GB2312" w:eastAsia="仿宋_GB2312" w:cs="仿宋_GB2312"/>
          <w:color w:val="auto"/>
          <w:sz w:val="32"/>
          <w:szCs w:val="32"/>
          <w:highlight w:val="none"/>
          <w:lang w:eastAsia="zh-CN"/>
        </w:rPr>
        <w:t>。</w:t>
      </w:r>
    </w:p>
    <w:p w14:paraId="131C11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建设起止时间</w:t>
      </w:r>
    </w:p>
    <w:p w14:paraId="16543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建设时间</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lang w:eastAsia="zh-CN"/>
        </w:rPr>
        <w:t>覆盖整个项目建设周期，</w:t>
      </w:r>
      <w:r>
        <w:rPr>
          <w:rFonts w:hint="eastAsia" w:ascii="仿宋_GB2312" w:hAnsi="仿宋_GB2312" w:eastAsia="仿宋_GB2312" w:cs="仿宋_GB2312"/>
          <w:color w:val="auto"/>
          <w:sz w:val="32"/>
          <w:szCs w:val="32"/>
          <w:highlight w:val="none"/>
          <w:lang w:val="en-US" w:eastAsia="zh-CN"/>
        </w:rPr>
        <w:t>现场施工应取得电网企业并网意见后方可开工建设</w:t>
      </w:r>
      <w:r>
        <w:rPr>
          <w:rFonts w:hint="eastAsia" w:ascii="仿宋_GB2312" w:hAnsi="仿宋_GB2312" w:eastAsia="仿宋_GB2312" w:cs="仿宋_GB2312"/>
          <w:color w:val="auto"/>
          <w:sz w:val="32"/>
          <w:szCs w:val="32"/>
          <w:highlight w:val="none"/>
        </w:rPr>
        <w:t>。</w:t>
      </w:r>
    </w:p>
    <w:p w14:paraId="28C8B8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5.主要</w:t>
      </w:r>
      <w:r>
        <w:rPr>
          <w:rFonts w:hint="eastAsia" w:ascii="仿宋_GB2312" w:hAnsi="仿宋_GB2312" w:eastAsia="仿宋_GB2312" w:cs="仿宋_GB2312"/>
          <w:b/>
          <w:bCs/>
          <w:color w:val="auto"/>
          <w:sz w:val="32"/>
          <w:szCs w:val="32"/>
          <w:highlight w:val="none"/>
        </w:rPr>
        <w:t>建设内容及规模</w:t>
      </w:r>
    </w:p>
    <w:p w14:paraId="097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统一格式为“项目类型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XXX</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装机容量：XXX</w:t>
      </w:r>
      <w:r>
        <w:rPr>
          <w:rFonts w:hint="eastAsia" w:ascii="仿宋_GB2312" w:hAnsi="仿宋_GB2312" w:eastAsia="仿宋_GB2312" w:cs="仿宋_GB2312"/>
          <w:color w:val="auto"/>
          <w:sz w:val="32"/>
          <w:szCs w:val="32"/>
          <w:highlight w:val="none"/>
          <w:lang w:val="en-US" w:eastAsia="zh-CN"/>
        </w:rPr>
        <w:t>k</w:t>
      </w:r>
      <w:r>
        <w:rPr>
          <w:rFonts w:hint="eastAsia" w:ascii="仿宋_GB2312" w:hAnsi="仿宋_GB2312" w:eastAsia="仿宋_GB2312" w:cs="仿宋_GB2312"/>
          <w:color w:val="auto"/>
          <w:sz w:val="32"/>
          <w:szCs w:val="32"/>
          <w:highlight w:val="none"/>
        </w:rPr>
        <w:t>W（或XXXMW，注：容量为交流侧容量，即逆变器额定输出功率之和）；上网模式：XXX；利用的建筑物及附属场所均位于同一用地红线范围内”。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上网模式选择说明：</w:t>
      </w:r>
      <w:r>
        <w:rPr>
          <w:rFonts w:hint="eastAsia" w:ascii="仿宋_GB2312" w:hAnsi="仿宋_GB2312" w:eastAsia="仿宋_GB2312" w:cs="仿宋_GB2312"/>
          <w:b/>
          <w:bCs/>
          <w:color w:val="auto"/>
          <w:sz w:val="32"/>
          <w:szCs w:val="32"/>
          <w:highlight w:val="none"/>
        </w:rPr>
        <w:t>自然人户用</w:t>
      </w:r>
      <w:r>
        <w:rPr>
          <w:rFonts w:hint="eastAsia" w:ascii="仿宋_GB2312" w:hAnsi="仿宋_GB2312" w:eastAsia="仿宋_GB2312" w:cs="仿宋_GB2312"/>
          <w:color w:val="auto"/>
          <w:sz w:val="32"/>
          <w:szCs w:val="32"/>
          <w:highlight w:val="none"/>
        </w:rPr>
        <w:t>可选择“全额上网”“全部自发自用”或“自发自用余电上网”模式。</w:t>
      </w:r>
      <w:r>
        <w:rPr>
          <w:rFonts w:hint="eastAsia" w:ascii="仿宋_GB2312" w:hAnsi="仿宋_GB2312" w:eastAsia="仿宋_GB2312" w:cs="仿宋_GB2312"/>
          <w:b/>
          <w:bCs/>
          <w:color w:val="auto"/>
          <w:sz w:val="32"/>
          <w:szCs w:val="32"/>
          <w:highlight w:val="none"/>
        </w:rPr>
        <w:t>非自然人户用</w:t>
      </w:r>
      <w:r>
        <w:rPr>
          <w:rFonts w:hint="eastAsia" w:ascii="仿宋_GB2312" w:hAnsi="仿宋_GB2312" w:eastAsia="仿宋_GB2312" w:cs="仿宋_GB2312"/>
          <w:color w:val="auto"/>
          <w:sz w:val="32"/>
          <w:szCs w:val="32"/>
          <w:highlight w:val="none"/>
        </w:rPr>
        <w:t>可选择“全额上网”“全部自发自用”或“自发自用余电上网”模式。</w:t>
      </w:r>
      <w:r>
        <w:rPr>
          <w:rFonts w:hint="eastAsia" w:ascii="仿宋_GB2312" w:hAnsi="仿宋_GB2312" w:eastAsia="仿宋_GB2312" w:cs="仿宋_GB2312"/>
          <w:b/>
          <w:bCs/>
          <w:color w:val="auto"/>
          <w:sz w:val="32"/>
          <w:szCs w:val="32"/>
          <w:highlight w:val="none"/>
        </w:rPr>
        <w:t>一般工商业</w:t>
      </w:r>
      <w:r>
        <w:rPr>
          <w:rFonts w:hint="eastAsia" w:ascii="仿宋_GB2312" w:hAnsi="仿宋_GB2312" w:eastAsia="仿宋_GB2312" w:cs="仿宋_GB2312"/>
          <w:color w:val="auto"/>
          <w:sz w:val="32"/>
          <w:szCs w:val="32"/>
          <w:highlight w:val="none"/>
        </w:rPr>
        <w:t>可选择“全部自发自用”或“自发自用余电上网”模式。</w:t>
      </w:r>
      <w:r>
        <w:rPr>
          <w:rFonts w:hint="eastAsia" w:ascii="仿宋_GB2312" w:hAnsi="仿宋_GB2312" w:eastAsia="仿宋_GB2312" w:cs="仿宋_GB2312"/>
          <w:b/>
          <w:bCs/>
          <w:color w:val="auto"/>
          <w:sz w:val="32"/>
          <w:szCs w:val="32"/>
          <w:highlight w:val="none"/>
        </w:rPr>
        <w:t>大型工商业</w:t>
      </w:r>
      <w:r>
        <w:rPr>
          <w:rFonts w:hint="eastAsia" w:ascii="仿宋_GB2312" w:hAnsi="仿宋_GB2312" w:eastAsia="仿宋_GB2312" w:cs="仿宋_GB2312"/>
          <w:color w:val="auto"/>
          <w:sz w:val="32"/>
          <w:szCs w:val="32"/>
          <w:highlight w:val="none"/>
        </w:rPr>
        <w:t>原则上选择“全部自发自用”模式。</w:t>
      </w:r>
      <w:r>
        <w:rPr>
          <w:rFonts w:hint="eastAsia" w:ascii="仿宋_GB2312" w:hAnsi="仿宋_GB2312" w:eastAsia="仿宋_GB2312" w:cs="仿宋_GB2312"/>
          <w:color w:val="auto"/>
          <w:sz w:val="32"/>
          <w:szCs w:val="32"/>
          <w:highlight w:val="none"/>
          <w:lang w:eastAsia="zh-CN"/>
        </w:rPr>
        <w:t>）</w:t>
      </w:r>
    </w:p>
    <w:p w14:paraId="60CF9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示例：“项目类型：一般工商业分布式光伏；装机容量：1500</w:t>
      </w:r>
      <w:r>
        <w:rPr>
          <w:rFonts w:hint="eastAsia" w:ascii="仿宋_GB2312" w:hAnsi="仿宋_GB2312" w:eastAsia="仿宋_GB2312" w:cs="仿宋_GB2312"/>
          <w:color w:val="auto"/>
          <w:sz w:val="32"/>
          <w:szCs w:val="32"/>
          <w:highlight w:val="none"/>
          <w:lang w:val="en-US" w:eastAsia="zh-CN"/>
        </w:rPr>
        <w:t>k</w:t>
      </w:r>
      <w:r>
        <w:rPr>
          <w:rFonts w:hint="eastAsia" w:ascii="仿宋_GB2312" w:hAnsi="仿宋_GB2312" w:eastAsia="仿宋_GB2312" w:cs="仿宋_GB2312"/>
          <w:color w:val="auto"/>
          <w:sz w:val="32"/>
          <w:szCs w:val="32"/>
          <w:highlight w:val="none"/>
        </w:rPr>
        <w:t>W；上网模式：自发自用余电上网；利用的建筑物及附属场所均位于同一用地红线范围内”。</w:t>
      </w:r>
    </w:p>
    <w:p w14:paraId="0AAC3E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项目总投资额</w:t>
      </w:r>
    </w:p>
    <w:p w14:paraId="39BA3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需标注具体金额（单位：万元），如“项目总投资额：80万元”。</w:t>
      </w:r>
    </w:p>
    <w:p w14:paraId="68F5B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（三）法人信息填写要求</w:t>
      </w:r>
    </w:p>
    <w:p w14:paraId="1BFBE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需填写企业</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lang w:eastAsia="zh-CN"/>
        </w:rPr>
        <w:t>企业注册类型</w:t>
      </w:r>
      <w:r>
        <w:rPr>
          <w:rFonts w:hint="eastAsia" w:ascii="仿宋_GB2312" w:hAnsi="仿宋_GB2312" w:eastAsia="仿宋_GB2312" w:cs="仿宋_GB2312"/>
          <w:color w:val="auto"/>
          <w:sz w:val="32"/>
          <w:szCs w:val="32"/>
          <w:highlight w:val="none"/>
          <w:lang w:val="en-US" w:eastAsia="zh-CN"/>
        </w:rPr>
        <w:t>（有限责任、国企等）</w:t>
      </w:r>
      <w:r>
        <w:rPr>
          <w:rFonts w:hint="eastAsia" w:ascii="仿宋_GB2312" w:hAnsi="仿宋_GB2312" w:eastAsia="仿宋_GB2312" w:cs="仿宋_GB2312"/>
          <w:color w:val="auto"/>
          <w:sz w:val="32"/>
          <w:szCs w:val="32"/>
          <w:highlight w:val="none"/>
          <w:lang w:eastAsia="zh-CN"/>
        </w:rPr>
        <w:t>、项目法人证照类型（企业营业执照或者</w:t>
      </w:r>
      <w:r>
        <w:rPr>
          <w:rFonts w:hint="eastAsia" w:ascii="仿宋_GB2312" w:hAnsi="仿宋_GB2312" w:eastAsia="仿宋_GB2312" w:cs="仿宋_GB2312"/>
          <w:color w:val="auto"/>
          <w:sz w:val="32"/>
          <w:szCs w:val="32"/>
          <w:highlight w:val="none"/>
        </w:rPr>
        <w:t>统一社会信用代码</w:t>
      </w:r>
      <w:r>
        <w:rPr>
          <w:rFonts w:hint="eastAsia" w:ascii="仿宋_GB2312" w:hAnsi="仿宋_GB2312" w:eastAsia="仿宋_GB2312" w:cs="仿宋_GB2312"/>
          <w:color w:val="auto"/>
          <w:sz w:val="32"/>
          <w:szCs w:val="32"/>
          <w:highlight w:val="none"/>
          <w:lang w:eastAsia="zh-CN"/>
        </w:rPr>
        <w:t>）、项目法人证照号码、</w:t>
      </w:r>
      <w:r>
        <w:rPr>
          <w:rFonts w:hint="eastAsia" w:ascii="仿宋_GB2312" w:hAnsi="仿宋_GB2312" w:eastAsia="仿宋_GB2312" w:cs="仿宋_GB2312"/>
          <w:color w:val="auto"/>
          <w:sz w:val="32"/>
          <w:szCs w:val="32"/>
          <w:highlight w:val="none"/>
        </w:rPr>
        <w:t>法</w:t>
      </w:r>
      <w:r>
        <w:rPr>
          <w:rFonts w:hint="eastAsia" w:ascii="仿宋_GB2312" w:hAnsi="仿宋_GB2312" w:eastAsia="仿宋_GB2312" w:cs="仿宋_GB2312"/>
          <w:color w:val="auto"/>
          <w:sz w:val="32"/>
          <w:szCs w:val="32"/>
          <w:highlight w:val="none"/>
          <w:lang w:eastAsia="zh-CN"/>
        </w:rPr>
        <w:t>定代表</w:t>
      </w:r>
      <w:r>
        <w:rPr>
          <w:rFonts w:hint="eastAsia" w:ascii="仿宋_GB2312" w:hAnsi="仿宋_GB2312" w:eastAsia="仿宋_GB2312" w:cs="仿宋_GB2312"/>
          <w:color w:val="auto"/>
          <w:sz w:val="32"/>
          <w:szCs w:val="32"/>
          <w:highlight w:val="none"/>
        </w:rPr>
        <w:t>人姓名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w:t>
      </w:r>
      <w:r>
        <w:rPr>
          <w:rFonts w:hint="eastAsia" w:ascii="仿宋_GB2312" w:hAnsi="仿宋_GB2312" w:eastAsia="仿宋_GB2312" w:cs="仿宋_GB2312"/>
          <w:color w:val="auto"/>
          <w:sz w:val="32"/>
          <w:szCs w:val="32"/>
          <w:highlight w:val="none"/>
          <w:lang w:eastAsia="zh-CN"/>
        </w:rPr>
        <w:t>定代表</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证件类型和号码、</w:t>
      </w:r>
      <w:r>
        <w:rPr>
          <w:rFonts w:hint="eastAsia" w:ascii="仿宋_GB2312" w:hAnsi="仿宋_GB2312" w:eastAsia="仿宋_GB2312" w:cs="仿宋_GB2312"/>
          <w:color w:val="auto"/>
          <w:sz w:val="32"/>
          <w:szCs w:val="32"/>
          <w:highlight w:val="none"/>
        </w:rPr>
        <w:t>联系</w:t>
      </w:r>
      <w:r>
        <w:rPr>
          <w:rFonts w:hint="eastAsia" w:ascii="仿宋_GB2312" w:hAnsi="仿宋_GB2312" w:eastAsia="仿宋_GB2312" w:cs="仿宋_GB2312"/>
          <w:color w:val="auto"/>
          <w:sz w:val="32"/>
          <w:szCs w:val="32"/>
          <w:highlight w:val="none"/>
          <w:lang w:eastAsia="zh-CN"/>
        </w:rPr>
        <w:t>人姓名、联系人联系方式、联系人身份证件类型和号码</w:t>
      </w:r>
      <w:r>
        <w:rPr>
          <w:rFonts w:hint="eastAsia" w:ascii="仿宋_GB2312" w:hAnsi="仿宋_GB2312" w:eastAsia="仿宋_GB2312" w:cs="仿宋_GB2312"/>
          <w:color w:val="auto"/>
          <w:sz w:val="32"/>
          <w:szCs w:val="32"/>
          <w:highlight w:val="none"/>
        </w:rPr>
        <w:t>。</w:t>
      </w:r>
    </w:p>
    <w:p w14:paraId="4BBAA9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（四）备案证明领取</w:t>
      </w:r>
    </w:p>
    <w:p w14:paraId="680D9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信息全部填写完毕并确认无误后点击保存、提交，待联系人收到备案审核通过的短信后（或系统里“我的项目”的项目状态为“通过”），即可到三元区政务服务中心三元区发展和改革局窗口领取资质版备案证明，作为向供电公司申请光伏项目并网的依据。</w:t>
      </w:r>
    </w:p>
    <w:p w14:paraId="29680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三、光伏发电项目并网业务办理流程（供电公司）</w:t>
      </w:r>
    </w:p>
    <w:p w14:paraId="202F74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rPr>
        <w:t>并网意向</w:t>
      </w:r>
      <w:r>
        <w:rPr>
          <w:rFonts w:hint="eastAsia" w:ascii="楷体" w:hAnsi="楷体" w:eastAsia="楷体" w:cs="楷体"/>
          <w:b/>
          <w:bCs/>
          <w:color w:val="auto"/>
          <w:sz w:val="32"/>
          <w:szCs w:val="32"/>
          <w:highlight w:val="none"/>
          <w:lang w:val="en-US" w:eastAsia="zh-CN"/>
        </w:rPr>
        <w:t>申请</w:t>
      </w:r>
      <w:r>
        <w:rPr>
          <w:rFonts w:hint="eastAsia" w:ascii="楷体" w:hAnsi="楷体" w:eastAsia="楷体" w:cs="楷体"/>
          <w:b/>
          <w:bCs/>
          <w:color w:val="auto"/>
          <w:sz w:val="32"/>
          <w:szCs w:val="32"/>
          <w:highlight w:val="none"/>
          <w:lang w:eastAsia="zh-CN"/>
        </w:rPr>
        <w:t>所需资料</w:t>
      </w:r>
    </w:p>
    <w:p w14:paraId="6F60A8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发电主体资格</w:t>
      </w:r>
    </w:p>
    <w:p w14:paraId="5CEF66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）自然人项目：</w:t>
      </w:r>
      <w:r>
        <w:rPr>
          <w:rFonts w:hint="eastAsia" w:ascii="仿宋_GB2312" w:hAnsi="仿宋_GB2312" w:eastAsia="仿宋_GB2312" w:cs="仿宋_GB2312"/>
          <w:color w:val="auto"/>
          <w:sz w:val="32"/>
          <w:szCs w:val="32"/>
          <w:highlight w:val="none"/>
        </w:rPr>
        <w:t>申请人有效身份证明（身份证、军人证、护照、户口簿或公安机关户籍证明等）。</w:t>
      </w:r>
    </w:p>
    <w:p w14:paraId="2E9065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）非人自然人项目：</w:t>
      </w:r>
      <w:r>
        <w:rPr>
          <w:rFonts w:hint="eastAsia" w:ascii="仿宋_GB2312" w:hAnsi="仿宋_GB2312" w:eastAsia="仿宋_GB2312" w:cs="仿宋_GB2312"/>
          <w:color w:val="auto"/>
          <w:sz w:val="32"/>
          <w:szCs w:val="32"/>
          <w:highlight w:val="none"/>
          <w:lang w:eastAsia="zh-CN"/>
        </w:rPr>
        <w:t>项目投资主体营业执照，或组织机构代码证、事业单位法人证书或其他有权单位出具的证明材料等。</w:t>
      </w:r>
    </w:p>
    <w:p w14:paraId="0AD873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发电地址权属：</w:t>
      </w:r>
      <w:r>
        <w:rPr>
          <w:rFonts w:hint="eastAsia" w:ascii="仿宋_GB2312" w:hAnsi="仿宋_GB2312" w:eastAsia="仿宋_GB2312" w:cs="仿宋_GB2312"/>
          <w:color w:val="auto"/>
          <w:sz w:val="32"/>
          <w:szCs w:val="32"/>
          <w:highlight w:val="none"/>
        </w:rPr>
        <w:t>房屋产权所有证（土地证、宅基地证或乡镇及以上政府出具的房屋产权证明等）。</w:t>
      </w:r>
    </w:p>
    <w:p w14:paraId="57610B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项目备案</w:t>
      </w:r>
      <w:r>
        <w:rPr>
          <w:rFonts w:hint="eastAsia" w:ascii="仿宋_GB2312" w:hAnsi="仿宋_GB2312" w:eastAsia="仿宋_GB2312" w:cs="仿宋_GB2312"/>
          <w:b/>
          <w:bCs/>
          <w:color w:val="auto"/>
          <w:sz w:val="32"/>
          <w:szCs w:val="32"/>
          <w:highlight w:val="none"/>
          <w:lang w:eastAsia="zh-CN"/>
        </w:rPr>
        <w:t>证明</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区发改局</w:t>
      </w:r>
      <w:r>
        <w:rPr>
          <w:rFonts w:hint="eastAsia" w:ascii="仿宋_GB2312" w:hAnsi="仿宋_GB2312" w:eastAsia="仿宋_GB2312" w:cs="仿宋_GB2312"/>
          <w:color w:val="auto"/>
          <w:sz w:val="32"/>
          <w:szCs w:val="32"/>
          <w:highlight w:val="none"/>
        </w:rPr>
        <w:t>出具的项目备案</w:t>
      </w:r>
      <w:r>
        <w:rPr>
          <w:rFonts w:hint="eastAsia" w:ascii="仿宋_GB2312" w:hAnsi="仿宋_GB2312" w:eastAsia="仿宋_GB2312" w:cs="仿宋_GB2312"/>
          <w:color w:val="auto"/>
          <w:sz w:val="32"/>
          <w:szCs w:val="32"/>
          <w:highlight w:val="none"/>
          <w:lang w:eastAsia="zh-CN"/>
        </w:rPr>
        <w:t>证明</w:t>
      </w:r>
      <w:r>
        <w:rPr>
          <w:rFonts w:hint="eastAsia" w:ascii="仿宋_GB2312" w:hAnsi="仿宋_GB2312" w:eastAsia="仿宋_GB2312" w:cs="仿宋_GB2312"/>
          <w:color w:val="auto"/>
          <w:sz w:val="32"/>
          <w:szCs w:val="32"/>
          <w:highlight w:val="none"/>
        </w:rPr>
        <w:t>。</w:t>
      </w:r>
      <w:bookmarkStart w:id="4" w:name="OLE_LINK4"/>
      <w:r>
        <w:rPr>
          <w:rFonts w:hint="eastAsia" w:ascii="仿宋_GB2312" w:hAnsi="仿宋_GB2312" w:eastAsia="仿宋_GB2312" w:cs="仿宋_GB2312"/>
          <w:color w:val="auto"/>
          <w:sz w:val="32"/>
          <w:szCs w:val="32"/>
          <w:highlight w:val="none"/>
          <w:lang w:eastAsia="zh-CN"/>
        </w:rPr>
        <w:t>自然人项目</w:t>
      </w:r>
      <w:r>
        <w:rPr>
          <w:rFonts w:hint="eastAsia" w:ascii="仿宋_GB2312" w:hAnsi="仿宋_GB2312" w:eastAsia="仿宋_GB2312" w:cs="仿宋_GB2312"/>
          <w:color w:val="auto"/>
          <w:sz w:val="32"/>
          <w:szCs w:val="32"/>
          <w:highlight w:val="none"/>
          <w:lang w:val="en-US" w:eastAsia="zh-CN"/>
        </w:rPr>
        <w:t>若用户</w:t>
      </w:r>
      <w:r>
        <w:rPr>
          <w:rFonts w:hint="eastAsia" w:ascii="仿宋_GB2312" w:hAnsi="仿宋_GB2312" w:eastAsia="仿宋_GB2312" w:cs="仿宋_GB2312"/>
          <w:color w:val="auto"/>
          <w:sz w:val="32"/>
          <w:szCs w:val="32"/>
          <w:highlight w:val="none"/>
        </w:rPr>
        <w:t>委托供电</w:t>
      </w:r>
      <w:r>
        <w:rPr>
          <w:rFonts w:hint="eastAsia" w:ascii="仿宋_GB2312" w:hAnsi="仿宋_GB2312" w:eastAsia="仿宋_GB2312" w:cs="仿宋_GB2312"/>
          <w:color w:val="auto"/>
          <w:sz w:val="32"/>
          <w:szCs w:val="32"/>
          <w:highlight w:val="none"/>
          <w:lang w:eastAsia="zh-CN"/>
        </w:rPr>
        <w:t>公司</w:t>
      </w:r>
      <w:r>
        <w:rPr>
          <w:rFonts w:hint="eastAsia" w:ascii="仿宋_GB2312" w:hAnsi="仿宋_GB2312" w:eastAsia="仿宋_GB2312" w:cs="仿宋_GB2312"/>
          <w:color w:val="auto"/>
          <w:sz w:val="32"/>
          <w:szCs w:val="32"/>
          <w:highlight w:val="none"/>
        </w:rPr>
        <w:t>代为</w:t>
      </w:r>
      <w:r>
        <w:rPr>
          <w:rFonts w:hint="eastAsia" w:ascii="仿宋_GB2312" w:hAnsi="仿宋_GB2312" w:eastAsia="仿宋_GB2312" w:cs="仿宋_GB2312"/>
          <w:color w:val="auto"/>
          <w:sz w:val="32"/>
          <w:szCs w:val="32"/>
          <w:highlight w:val="none"/>
          <w:lang w:val="en-US" w:eastAsia="zh-CN"/>
        </w:rPr>
        <w:t>办理项目</w:t>
      </w:r>
      <w:r>
        <w:rPr>
          <w:rFonts w:hint="eastAsia" w:ascii="仿宋_GB2312" w:hAnsi="仿宋_GB2312" w:eastAsia="仿宋_GB2312" w:cs="仿宋_GB2312"/>
          <w:color w:val="auto"/>
          <w:sz w:val="32"/>
          <w:szCs w:val="32"/>
          <w:highlight w:val="none"/>
        </w:rPr>
        <w:t>备案，</w:t>
      </w:r>
      <w:r>
        <w:rPr>
          <w:rFonts w:hint="eastAsia" w:ascii="仿宋_GB2312" w:hAnsi="仿宋_GB2312" w:eastAsia="仿宋_GB2312" w:cs="仿宋_GB2312"/>
          <w:color w:val="auto"/>
          <w:sz w:val="32"/>
          <w:szCs w:val="32"/>
          <w:highlight w:val="none"/>
          <w:lang w:eastAsia="zh-CN"/>
        </w:rPr>
        <w:t>则</w:t>
      </w:r>
      <w:r>
        <w:rPr>
          <w:rFonts w:hint="eastAsia" w:ascii="仿宋_GB2312" w:hAnsi="仿宋_GB2312" w:eastAsia="仿宋_GB2312" w:cs="仿宋_GB2312"/>
          <w:color w:val="auto"/>
          <w:sz w:val="32"/>
          <w:szCs w:val="32"/>
          <w:highlight w:val="none"/>
        </w:rPr>
        <w:t>在提交并网意向</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需提供</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备案所需信息。</w:t>
      </w:r>
      <w:r>
        <w:rPr>
          <w:rFonts w:hint="eastAsia" w:ascii="仿宋_GB2312" w:hAnsi="仿宋_GB2312" w:eastAsia="仿宋_GB2312" w:cs="仿宋_GB2312"/>
          <w:color w:val="auto"/>
          <w:sz w:val="32"/>
          <w:szCs w:val="32"/>
          <w:highlight w:val="none"/>
          <w:lang w:val="en-US" w:eastAsia="zh-CN"/>
        </w:rPr>
        <w:t>备案信息包括项目名称、投资主体、建设地点、项目类型、建设规模、上网模式等。</w:t>
      </w:r>
      <w:bookmarkEnd w:id="4"/>
    </w:p>
    <w:p w14:paraId="76726D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项目结算信息：</w:t>
      </w:r>
      <w:r>
        <w:rPr>
          <w:rFonts w:hint="eastAsia" w:ascii="仿宋_GB2312" w:hAnsi="仿宋_GB2312" w:eastAsia="仿宋_GB2312" w:cs="仿宋_GB2312"/>
          <w:color w:val="auto"/>
          <w:sz w:val="32"/>
          <w:szCs w:val="32"/>
          <w:highlight w:val="none"/>
        </w:rPr>
        <w:t>与申请户名一致的银行卡卡号、开户行、联行号。建议提供Ⅰ类银行账户。</w:t>
      </w:r>
    </w:p>
    <w:p w14:paraId="2D685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如委托他人办理，需同时提供经办人有效身份证</w:t>
      </w:r>
      <w:r>
        <w:rPr>
          <w:rFonts w:hint="eastAsia" w:ascii="仿宋_GB2312" w:hAnsi="仿宋_GB2312" w:eastAsia="仿宋_GB2312" w:cs="仿宋_GB2312"/>
          <w:color w:val="auto"/>
          <w:sz w:val="32"/>
          <w:szCs w:val="32"/>
          <w:highlight w:val="none"/>
          <w:lang w:val="en-US" w:eastAsia="zh-CN"/>
        </w:rPr>
        <w:t>明原件和授权委托书。</w:t>
      </w:r>
    </w:p>
    <w:p w14:paraId="5A07C0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（二）业务流程</w:t>
      </w:r>
    </w:p>
    <w:p w14:paraId="29FB35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1.现场勘查</w:t>
      </w:r>
    </w:p>
    <w:p w14:paraId="4BFB53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（1）自然人项目：</w:t>
      </w:r>
      <w:r>
        <w:rPr>
          <w:rFonts w:hint="eastAsia" w:ascii="仿宋_GB2312" w:hAnsi="仿宋_GB2312" w:eastAsia="仿宋_GB2312" w:cs="仿宋_GB2312"/>
          <w:color w:val="auto"/>
          <w:sz w:val="32"/>
          <w:szCs w:val="32"/>
          <w:highlight w:val="none"/>
          <w:lang w:val="en-US" w:eastAsia="zh-CN"/>
        </w:rPr>
        <w:t>供电公司在受理用户的并网意向后，按照约定时间，到现场确认项目是否具备接入条件。对于具备接入条件的，供电公司将制定并答复接入系统方案。若项目所在区域电网，因可开放容量不足等原因，暂不具备接入条件的，供电公司将在勘查意见单中注明不可接入的原因，并依据用户的意愿决定是否将项目纳入排队登记。</w:t>
      </w:r>
    </w:p>
    <w:p w14:paraId="59C678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（2）非自然人项目：</w:t>
      </w:r>
      <w:r>
        <w:rPr>
          <w:rFonts w:hint="eastAsia" w:ascii="仿宋_GB2312" w:hAnsi="仿宋_GB2312" w:eastAsia="仿宋_GB2312" w:cs="仿宋_GB2312"/>
          <w:color w:val="auto"/>
          <w:sz w:val="32"/>
          <w:szCs w:val="32"/>
          <w:highlight w:val="none"/>
          <w:lang w:val="en-US" w:eastAsia="zh-CN"/>
        </w:rPr>
        <w:t>供电公司在受理用户的并网意向后，按照约定时间，到现场确认项目是否具备接入条件。对于具备接入条件的，供电公司将根据接入系统设计要求，一次性提供项目开展接入系统设计所需的基础资料。若项目所在区域电网，因可开放容量不足等原因，暂不具备接入条件的，供电公司将在勘查意见单中注明不可接入的原因，并依据用户的意愿决定是否将项目纳入排队登记。</w:t>
      </w:r>
    </w:p>
    <w:p w14:paraId="205A2E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2.接入系统设计方案报告受理与答复（非自然人项目环节）</w:t>
      </w:r>
    </w:p>
    <w:p w14:paraId="7F766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于低压非自然人户用、低压一般工商业分布式光伏项目，供电公司将在并网意向受理为用户提供接入系统方案。若用户不认可该方案，可自行委托具有相应资质的设计单位开展接入系统设计。对于高压非自然人户用、高压一般工商业、大型工商业项目，请用户自行委托具有相应资质的设计单位开展接入系统设计。</w:t>
      </w:r>
    </w:p>
    <w:p w14:paraId="00879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接入系统设计工作完成后，用户应及时向供电公司申请接入系统设计方案研究，并同步提供设计单位资质材料，</w:t>
      </w:r>
      <w:r>
        <w:rPr>
          <w:rFonts w:hint="eastAsia" w:ascii="仿宋_GB2312" w:hAnsi="仿宋_GB2312" w:eastAsia="仿宋_GB2312" w:cs="仿宋_GB2312"/>
          <w:color w:val="auto"/>
          <w:sz w:val="32"/>
          <w:szCs w:val="32"/>
          <w:highlight w:val="none"/>
          <w:lang w:val="zh-CN" w:eastAsia="zh-CN"/>
        </w:rPr>
        <w:t>高压客户还需提交电能质量评估报告。</w:t>
      </w:r>
    </w:p>
    <w:p w14:paraId="1671E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供电公司对接入系统设计方案报告的内容完整性和规范性进行审核，并给予正式答复。</w:t>
      </w:r>
    </w:p>
    <w:p w14:paraId="39BF08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3.接入系统工程建设</w:t>
      </w:r>
    </w:p>
    <w:p w14:paraId="49E65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用户取得供电公司出具的接入系统方案后，可开工建设项目。若用户项目提前开工建设，供电公司将暂停受理项目并网意向，并将相关情况报地方能源主管部门。</w:t>
      </w:r>
    </w:p>
    <w:p w14:paraId="7B18B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户所购置的逆变器等主要设备应符合国家和电力行业标准规定，并满足电力运行数据采集、并离网控制及发电功率柔性调节的要求，项目实现“可观、可测、可调、可控”。禁止擅自设置或者预留任何外部控制接口。</w:t>
      </w:r>
    </w:p>
    <w:p w14:paraId="6E0E87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4.并网检验</w:t>
      </w:r>
    </w:p>
    <w:p w14:paraId="15C19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程竣工后，用户应向供电公司及时提交并网检验申请，供电司将在受理申请后完成并网检验、计量装置安装、合同及协议签订、并离网控制与柔性调节调试工作。项目并网检验前用户不得私自进行设备并网调试。</w:t>
      </w:r>
    </w:p>
    <w:p w14:paraId="3A70F5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四、其他事项</w:t>
      </w:r>
    </w:p>
    <w:p w14:paraId="2429F1E1">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bookmarkStart w:id="5" w:name="OLE_LINK8"/>
      <w:r>
        <w:rPr>
          <w:rFonts w:hint="eastAsia" w:ascii="仿宋_GB2312" w:hAnsi="仿宋_GB2312" w:eastAsia="仿宋_GB2312" w:cs="仿宋_GB2312"/>
          <w:color w:val="auto"/>
          <w:sz w:val="32"/>
          <w:szCs w:val="32"/>
          <w:highlight w:val="none"/>
          <w:lang w:val="en-US" w:eastAsia="zh-CN"/>
        </w:rPr>
        <w:t>投资主体应对备案信息的真实性、合法性和完整性负责，遵守国家法律法规，依法办理城乡规划、土地使用、环境保护、能源资源利用、安全生产等相关手续。</w:t>
      </w:r>
    </w:p>
    <w:p w14:paraId="764CA057">
      <w:pPr>
        <w:keepNext w:val="0"/>
        <w:keepLines w:val="0"/>
        <w:widowControl/>
        <w:suppressLineNumbers w:val="0"/>
        <w:ind w:firstLine="64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宋体" w:eastAsia="仿宋_GB2312" w:cs="仿宋_GB2312"/>
          <w:color w:val="auto"/>
          <w:kern w:val="0"/>
          <w:sz w:val="31"/>
          <w:szCs w:val="31"/>
          <w:lang w:val="en-US" w:eastAsia="zh-CN" w:bidi="ar"/>
        </w:rPr>
        <w:t>投资主体负责落实项目建设所需全部条件（涵盖产权、建筑安全、消防、规划及备案等），并确保工程建设质量与安全，取得电网企业并网意见后方可开工建设。</w:t>
      </w:r>
    </w:p>
    <w:bookmarkEnd w:id="5"/>
    <w:p w14:paraId="47CAB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自然人户用分布式光伏发电项目投资主体需与发电项目地址产权人一致。用户需签订《自然人户用分布式光伏项目政策知情书》，若申请及后期并网发电过程中，发现项目性质不属实，违反国家有关规定，将由发电项目地址产权人承担因此造成的法律责任和各种损失后果。</w:t>
      </w:r>
    </w:p>
    <w:p w14:paraId="05357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4.用户应提供正确的银行账户信息，并且在银行信息发生变更后及时告知供电公司，以免影响上网电费结算及补贴转付，上网电费和补贴标准按国家、地方有关政策执行。</w:t>
      </w:r>
    </w:p>
    <w:p w14:paraId="00770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5.根据产权分界点划分，光伏电站属于用户资产，不属于供电公司运行维护范围。若光伏电站出现故障，请用户自行及时联系具备相关资质的单位开展运行维护。</w:t>
      </w:r>
    </w:p>
    <w:p w14:paraId="2728F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6.项目备案后，若项目法人发生变化、项目建设地点变更、建设规模和内容发生重大变更、项目总投资变化幅度超出规定范围、上网模式变更或放弃项目建设等情况，投资主体应及时办理备案变更手续。</w:t>
      </w:r>
    </w:p>
    <w:p w14:paraId="597E7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7.本通知自印发之日起施行，有效期五年。同时废止《三元区发展和改革局关于规范三元区屋顶分布式光伏项目办事指南及流程的通知》（元发改﹝2023﹞32号）</w:t>
      </w:r>
    </w:p>
    <w:sectPr>
      <w:headerReference r:id="rId3" w:type="default"/>
      <w:footerReference r:id="rId4" w:type="default"/>
      <w:pgSz w:w="11906" w:h="16838"/>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BF40E67-3C3F-46BB-B83B-806CFD5F2A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001010101"/>
    <w:charset w:val="86"/>
    <w:family w:val="auto"/>
    <w:pitch w:val="default"/>
    <w:sig w:usb0="00000000" w:usb1="00000000" w:usb2="00000016" w:usb3="00000000" w:csb0="0004000F"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4CD8D84-9193-4545-AF81-6BD81D6AF442}"/>
  </w:font>
  <w:font w:name="楷体">
    <w:panose1 w:val="02010609060101010101"/>
    <w:charset w:val="86"/>
    <w:family w:val="auto"/>
    <w:pitch w:val="default"/>
    <w:sig w:usb0="800002BF" w:usb1="38CF7CFA" w:usb2="00000016" w:usb3="00000000" w:csb0="00040001" w:csb1="00000000"/>
    <w:embedRegular r:id="rId3" w:fontKey="{4B27BA72-50B6-4CA5-B0FB-C1735EF50B3E}"/>
  </w:font>
  <w:font w:name="仿宋_GB2312">
    <w:panose1 w:val="02010609030101010101"/>
    <w:charset w:val="86"/>
    <w:family w:val="modern"/>
    <w:pitch w:val="default"/>
    <w:sig w:usb0="00000001" w:usb1="080E0000" w:usb2="00000000" w:usb3="00000000" w:csb0="00040000" w:csb1="00000000"/>
    <w:embedRegular r:id="rId4" w:fontKey="{6F29DBCB-8287-4698-BA84-07F9E524C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935C">
    <w:pPr>
      <w:pStyle w:val="5"/>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5AB6">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EC5AB6">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381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5AA9"/>
    <w:rsid w:val="157F1E0A"/>
    <w:rsid w:val="1BED658A"/>
    <w:rsid w:val="1EFDFDEB"/>
    <w:rsid w:val="256F91BA"/>
    <w:rsid w:val="35FE42EF"/>
    <w:rsid w:val="3B32AFC6"/>
    <w:rsid w:val="3BC13DFD"/>
    <w:rsid w:val="3FDB9D33"/>
    <w:rsid w:val="3FFFE01A"/>
    <w:rsid w:val="4BFA36F5"/>
    <w:rsid w:val="53BDDBFA"/>
    <w:rsid w:val="54AFC6B3"/>
    <w:rsid w:val="5C7110BB"/>
    <w:rsid w:val="5EFA6CE0"/>
    <w:rsid w:val="5F2AB737"/>
    <w:rsid w:val="5F7D8C04"/>
    <w:rsid w:val="5FD21263"/>
    <w:rsid w:val="63546E84"/>
    <w:rsid w:val="74B35F93"/>
    <w:rsid w:val="773F8E04"/>
    <w:rsid w:val="77BBE3C9"/>
    <w:rsid w:val="77FFA954"/>
    <w:rsid w:val="792869F6"/>
    <w:rsid w:val="7BCC44B0"/>
    <w:rsid w:val="7BDD46E1"/>
    <w:rsid w:val="7BDDB3EB"/>
    <w:rsid w:val="7BE65544"/>
    <w:rsid w:val="7D7F7690"/>
    <w:rsid w:val="7DBF9548"/>
    <w:rsid w:val="7DEE9696"/>
    <w:rsid w:val="7DF74134"/>
    <w:rsid w:val="7DFB9DBA"/>
    <w:rsid w:val="7F9CE3DF"/>
    <w:rsid w:val="7FAD032D"/>
    <w:rsid w:val="9FE3B773"/>
    <w:rsid w:val="AF17FD19"/>
    <w:rsid w:val="B7ED78B4"/>
    <w:rsid w:val="BBBFF972"/>
    <w:rsid w:val="BFF77601"/>
    <w:rsid w:val="C3DD6735"/>
    <w:rsid w:val="CEEF5EC1"/>
    <w:rsid w:val="DB7F2C4A"/>
    <w:rsid w:val="DF3D92EF"/>
    <w:rsid w:val="E76E3D8F"/>
    <w:rsid w:val="E77F16B0"/>
    <w:rsid w:val="EDF0F47A"/>
    <w:rsid w:val="F3DEA832"/>
    <w:rsid w:val="F3FBB66A"/>
    <w:rsid w:val="F52B778B"/>
    <w:rsid w:val="F6D6712B"/>
    <w:rsid w:val="FDF30B92"/>
    <w:rsid w:val="FF97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等线 Light" w:hAnsi="等线 Light" w:eastAsia="等线 Light" w:cs="Times New Roman"/>
      <w:b/>
      <w:bCs/>
      <w:sz w:val="32"/>
      <w:szCs w:val="32"/>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rPr>
      <w:rFonts w:ascii="Times New Roman" w:hAnsi="Times New Roman" w:cs="Times New Roman"/>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国标仿宋-GB/T 2312" w:hAnsi="国标仿宋-GB/T 2312" w:eastAsiaTheme="minorEastAsia"/>
      <w:sz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3617</Words>
  <Characters>3704</Characters>
  <Paragraphs>217</Paragraphs>
  <TotalTime>145</TotalTime>
  <ScaleCrop>false</ScaleCrop>
  <LinksUpToDate>false</LinksUpToDate>
  <CharactersWithSpaces>3704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2025-09-12T16:32:00Z</dcterms:created>
  <dc:creator>w@w</dc:creator>
  <cp:lastModifiedBy>暴躁网民小林爷</cp:lastModifiedBy>
  <cp:lastPrinted>2025-11-04T17:18:00Z</cp:lastPrinted>
  <dcterms:modified xsi:type="dcterms:W3CDTF">2025-11-05T02:24:41Z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1D2DB75FD5984FBDB27F273DF3DE843A_13</vt:lpwstr>
  </property>
  <property fmtid="{D5CDD505-2E9C-101B-9397-08002B2CF9AE}" pid="4" name="KSOTemplateDocerSaveRecord">
    <vt:lpwstr>eyJoZGlkIjoiZjk2MjViMTIzNDk5OTQ1YzA5MmE1ZGIzMTU0N2UyOWEiLCJ1c2VySWQiOiIyODY0MTQwNTYifQ==</vt:lpwstr>
  </property>
</Properties>
</file>