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关于《三元区推动消费品以旧换新实施方案（征求意见稿）》的起草说明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现就</w:t>
      </w:r>
      <w:r>
        <w:rPr>
          <w:rFonts w:hint="eastAsia" w:ascii="宋体" w:hAnsi="宋体" w:eastAsia="仿宋_GB2312" w:cs="仿宋_GB2312"/>
          <w:w w:val="98"/>
          <w:sz w:val="32"/>
          <w:szCs w:val="32"/>
          <w:lang w:eastAsia="zh-CN"/>
        </w:rPr>
        <w:t>《三元区推动消费品以旧换新实施方案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（征求意见稿）》（以下简称《实施方案》）起草形成过程及主要内容等进行说明。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一、起草过程</w:t>
      </w:r>
    </w:p>
    <w:p>
      <w:pPr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（一）起草单位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牵头单位：区商务局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参与单位：区发改局、财政局、工信局、民政局、市场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局、自然资源局、城管局、住建局、三元生态环境局、国资办、三元公安分局。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（二）起草过程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月底，各参与单位着手准备起草工作。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各参与单位结合</w:t>
      </w:r>
      <w:r>
        <w:rPr>
          <w:rFonts w:hint="eastAsia" w:ascii="宋体" w:hAnsi="宋体" w:eastAsia="仿宋_GB2312" w:cs="仿宋_GB2312"/>
          <w:w w:val="98"/>
          <w:sz w:val="32"/>
          <w:szCs w:val="32"/>
          <w:lang w:eastAsia="zh-CN"/>
        </w:rPr>
        <w:t>消费品以旧换新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工作实际，分别提出各领域具体措施内容，经梳理形成了《实施方案》初稿；之后，征求区各有关单位意见，再次进行修改调整，形成了《实施方案》征求意见稿。</w:t>
      </w:r>
    </w:p>
    <w:p>
      <w:pPr>
        <w:numPr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《实施方案》包括工作目标、工作任务、保障措施三个部分，共有促进汽车消费、发挥政策引导作用、加大惠民支持力度、加强统筹协调等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条具体举措。在延续省、市</w:t>
      </w:r>
      <w:r>
        <w:rPr>
          <w:rFonts w:hint="eastAsia" w:ascii="宋体" w:hAnsi="宋体" w:eastAsia="仿宋_GB2312" w:cs="仿宋_GB2312"/>
          <w:w w:val="98"/>
          <w:sz w:val="32"/>
          <w:szCs w:val="32"/>
          <w:lang w:eastAsia="zh-CN"/>
        </w:rPr>
        <w:t>消费品以旧换新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相关政策的基础上，各参与单位结合我区实际情况，制定了符合区情实际的实施方案，有效地推动</w:t>
      </w:r>
      <w:r>
        <w:rPr>
          <w:rFonts w:hint="eastAsia" w:ascii="宋体" w:hAnsi="宋体" w:eastAsia="仿宋_GB2312" w:cs="仿宋_GB2312"/>
          <w:w w:val="98"/>
          <w:sz w:val="32"/>
          <w:szCs w:val="32"/>
          <w:lang w:eastAsia="zh-CN"/>
        </w:rPr>
        <w:t>消费品以旧换新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《实施方案》明确各项措施的牵头单位，逐一对应，确保政策措施落实；明确措施有效期从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发布之日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2027年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12月31日。</w:t>
      </w:r>
    </w:p>
    <w:p>
      <w:pPr>
        <w:numPr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其他事项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牵头起草单位将充分征求广大市民、相关单位和各界人士的意见建议，进行持续修改完善，并按照规定，进行集体审议等流程，尽快正式出台《实施方案》。</w:t>
      </w:r>
    </w:p>
    <w:p/>
    <w:p/>
    <w:sectPr>
      <w:pgSz w:w="11906" w:h="16838"/>
      <w:pgMar w:top="1474" w:right="1474" w:bottom="1474" w:left="1474" w:header="851" w:footer="992" w:gutter="0"/>
      <w:paperSrc w:first="0" w:oth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2025-04-11T09:32:00Z</dcterms:created>
  <dc:creator>斗转星移</dc:creator>
  <cp:lastModifiedBy>Administrator</cp:lastModifiedBy>
  <cp:lastPrinted>2025-11-10T03:14:34Z</cp:lastPrinted>
  <dcterms:modified xsi:type="dcterms:W3CDTF">2025-11-10T03:16:46Z</dcterms:modified>
  <dc:title>关于《三元区推动消费品以旧换新实施方案（征求意见稿）》的起草说明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1C1A4C4EA20941A69BECD0AB3176863C_11</vt:lpwstr>
  </property>
  <property fmtid="{D5CDD505-2E9C-101B-9397-08002B2CF9AE}" pid="4" name="KSOTemplateDocerSaveRecord">
    <vt:lpwstr>eyJoZGlkIjoiNjYyYTRkYzcwOTE0NWIyOGFjYWI0NTUxZDdkYzc1MGQiLCJ1c2VySWQiOiI0NDQ0Nzk1NDAifQ==</vt:lpwstr>
  </property>
</Properties>
</file>