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三元区推动消费品以旧换新实施方案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征求意见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稿）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》的起草说明</w:t>
      </w:r>
    </w:p>
    <w:p w14:paraId="52E6F3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043C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现就</w:t>
      </w:r>
      <w:r>
        <w:rPr>
          <w:rFonts w:hint="eastAsia" w:ascii="宋体" w:hAnsi="宋体" w:eastAsia="仿宋_GB2312" w:cs="仿宋_GB2312"/>
          <w:w w:val="98"/>
          <w:sz w:val="32"/>
          <w:szCs w:val="32"/>
          <w:lang w:eastAsia="zh-CN"/>
        </w:rPr>
        <w:t>《三元区推动消费品以旧换新实施方案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（征求意见稿）》（以下简称《实施方案》）起草形成过程及主要内容等进行说明。</w:t>
      </w:r>
    </w:p>
    <w:p w14:paraId="162028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一、起草过程</w:t>
      </w:r>
    </w:p>
    <w:p w14:paraId="06AF8D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（一）起草单位</w:t>
      </w:r>
    </w:p>
    <w:p w14:paraId="0F8E90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牵头单位：区商务局</w:t>
      </w:r>
    </w:p>
    <w:p w14:paraId="69348F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参与单位：区发改局、财政局、工信局、民政局、市场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局、自然资源局、城管局、住建局、三元生态环境局、国资办、三元公安分局。</w:t>
      </w:r>
    </w:p>
    <w:p w14:paraId="16F1D4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（二）起草过程</w:t>
      </w:r>
    </w:p>
    <w:p w14:paraId="5F2FB4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月底，各参与单位着手准备起草工作；202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日，各参与单位结合</w:t>
      </w:r>
      <w:r>
        <w:rPr>
          <w:rFonts w:hint="eastAsia" w:ascii="宋体" w:hAnsi="宋体" w:eastAsia="仿宋_GB2312" w:cs="仿宋_GB2312"/>
          <w:w w:val="98"/>
          <w:sz w:val="32"/>
          <w:szCs w:val="32"/>
          <w:lang w:eastAsia="zh-CN"/>
        </w:rPr>
        <w:t>消费品以旧换新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工作实际，分别提出各领域具体措施内容，经梳理形成了《实施方案》初稿；之后，征求区各有关单位意见，再次进行修改调整，形成了《实施方案》征求意见稿。</w:t>
      </w:r>
    </w:p>
    <w:p w14:paraId="5F8ABE8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主要内容</w:t>
      </w:r>
    </w:p>
    <w:p w14:paraId="54E33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《实施方案》包括工作目标、工作任务、保障措施三个部分，共有促进汽车消费、发挥政策引导作用、加大惠民支持力度、加强统筹协调等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条具体举措。在延续省、市</w:t>
      </w:r>
      <w:r>
        <w:rPr>
          <w:rFonts w:hint="eastAsia" w:ascii="宋体" w:hAnsi="宋体" w:eastAsia="仿宋_GB2312" w:cs="仿宋_GB2312"/>
          <w:w w:val="98"/>
          <w:sz w:val="32"/>
          <w:szCs w:val="32"/>
          <w:lang w:eastAsia="zh-CN"/>
        </w:rPr>
        <w:t>消费品以旧换新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相关政策的基础上，各参与单位结合我区实际情况，制定了符合区情实际的实施方案，有效地推动</w:t>
      </w:r>
      <w:r>
        <w:rPr>
          <w:rFonts w:hint="eastAsia" w:ascii="宋体" w:hAnsi="宋体" w:eastAsia="仿宋_GB2312" w:cs="仿宋_GB2312"/>
          <w:w w:val="98"/>
          <w:sz w:val="32"/>
          <w:szCs w:val="32"/>
          <w:lang w:eastAsia="zh-CN"/>
        </w:rPr>
        <w:t>消费品以旧换新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FDAD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《实施方案》明确各项措施的牵头单位，逐一对应，确保政策措施落实；明确措施有效期从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发布之日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12月31日。</w:t>
      </w:r>
    </w:p>
    <w:p w14:paraId="34B0B92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其他事项</w:t>
      </w:r>
    </w:p>
    <w:p w14:paraId="1BCEECB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牵头起草单位将充分征求广大市民、相关单位和各界人士的意见建议，进行持续修改完善，并按照规定，进行集体审议等流程，尽快正式出台《实施方案》。</w:t>
      </w:r>
    </w:p>
    <w:p w14:paraId="7018209A"/>
    <w:p w14:paraId="708792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91117"/>
    <w:rsid w:val="00567B1C"/>
    <w:rsid w:val="2B560448"/>
    <w:rsid w:val="30D74C47"/>
    <w:rsid w:val="3BF27D19"/>
    <w:rsid w:val="6C2216A6"/>
    <w:rsid w:val="6F391117"/>
    <w:rsid w:val="701003DC"/>
    <w:rsid w:val="7D5758E3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2025-04-11T09:32:00Z</dcterms:created>
  <dc:creator>斗转星移</dc:creator>
  <cp:lastModifiedBy>斗转星移</cp:lastModifiedBy>
  <dcterms:modified xsi:type="dcterms:W3CDTF">2025-04-11T09:49:41Z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1C1A4C4EA20941A69BECD0AB3176863C_11</vt:lpwstr>
  </property>
  <property fmtid="{D5CDD505-2E9C-101B-9397-08002B2CF9AE}" pid="4" name="KSOTemplateDocerSaveRecord">
    <vt:lpwstr>eyJoZGlkIjoiNjYyYTRkYzcwOTE0NWIyOGFjYWI0NTUxZDdkYzc1MGQiLCJ1c2VySWQiOiI0NDQ0Nzk1NDAifQ==</vt:lpwstr>
  </property>
</Properties>
</file>