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ordWrap/>
        <w:overflowPunct/>
        <w:topLinePunct/>
        <w:bidi w:val="0"/>
        <w:adjustRightInd w:val="0"/>
        <w:snapToGrid w:val="0"/>
        <w:spacing w:line="600" w:lineRule="exact"/>
        <w:jc w:val="center"/>
        <w:rPr>
          <w:rFonts w:hint="eastAsia" w:ascii="方正小标宋简体" w:hAnsi="宋体" w:eastAsia="方正小标宋简体"/>
          <w:b w:val="0"/>
          <w:bCs w:val="0"/>
          <w:spacing w:val="8"/>
          <w:sz w:val="44"/>
          <w:szCs w:val="44"/>
        </w:rPr>
      </w:pPr>
      <w:r>
        <w:rPr>
          <w:rFonts w:hint="eastAsia" w:ascii="方正小标宋简体" w:hAnsi="宋体" w:eastAsia="方正小标宋简体"/>
          <w:b w:val="0"/>
          <w:bCs w:val="0"/>
          <w:spacing w:val="8"/>
          <w:sz w:val="44"/>
          <w:szCs w:val="44"/>
        </w:rPr>
        <w:t>关于《</w:t>
      </w:r>
      <w:r>
        <w:rPr>
          <w:rFonts w:hint="eastAsia" w:ascii="方正小标宋简体" w:hAnsi="宋体" w:eastAsia="方正小标宋简体"/>
          <w:b w:val="0"/>
          <w:bCs w:val="0"/>
          <w:spacing w:val="8"/>
          <w:sz w:val="44"/>
          <w:szCs w:val="44"/>
          <w:lang w:val="en-US" w:eastAsia="zh-CN"/>
        </w:rPr>
        <w:t>三元区防疫期间户外广告补充管理办法（送审稿）</w:t>
      </w:r>
      <w:r>
        <w:rPr>
          <w:rFonts w:hint="eastAsia" w:ascii="方正小标宋简体" w:hAnsi="宋体" w:eastAsia="方正小标宋简体"/>
          <w:b w:val="0"/>
          <w:bCs w:val="0"/>
          <w:spacing w:val="8"/>
          <w:sz w:val="44"/>
          <w:szCs w:val="44"/>
        </w:rPr>
        <w:t>》的起草说明</w:t>
      </w:r>
    </w:p>
    <w:p>
      <w:pPr>
        <w:keepNext w:val="0"/>
        <w:keepLines w:val="0"/>
        <w:pageBreakBefore w:val="0"/>
        <w:wordWrap/>
        <w:overflowPunct/>
        <w:bidi w:val="0"/>
        <w:spacing w:line="600" w:lineRule="exact"/>
        <w:contextualSpacing/>
        <w:jc w:val="center"/>
        <w:rPr>
          <w:rFonts w:hint="default" w:ascii="楷体_GB2312" w:hAnsi="楷体_GB2312" w:eastAsia="楷体_GB2312" w:cs="楷体_GB2312"/>
          <w:spacing w:val="10"/>
          <w:sz w:val="36"/>
          <w:szCs w:val="36"/>
          <w:lang w:val="en-US" w:eastAsia="zh-CN"/>
        </w:rPr>
      </w:pPr>
      <w:r>
        <w:rPr>
          <w:rFonts w:hint="eastAsia" w:ascii="楷体_GB2312" w:hAnsi="楷体_GB2312" w:eastAsia="楷体_GB2312" w:cs="楷体_GB2312"/>
          <w:spacing w:val="10"/>
          <w:sz w:val="36"/>
          <w:szCs w:val="36"/>
          <w:lang w:val="en-US" w:eastAsia="zh-CN"/>
        </w:rPr>
        <w:t>三元区城市管理局</w:t>
      </w:r>
    </w:p>
    <w:p>
      <w:pPr>
        <w:keepNext w:val="0"/>
        <w:keepLines w:val="0"/>
        <w:pageBreakBefore w:val="0"/>
        <w:wordWrap/>
        <w:overflowPunct/>
        <w:bidi w:val="0"/>
        <w:spacing w:line="600" w:lineRule="exact"/>
        <w:contextualSpacing/>
        <w:jc w:val="center"/>
        <w:rPr>
          <w:rFonts w:ascii="楷体_GB2312" w:hAnsi="楷体_GB2312" w:eastAsia="楷体_GB2312" w:cs="楷体_GB2312"/>
          <w:spacing w:val="10"/>
          <w:sz w:val="36"/>
          <w:szCs w:val="36"/>
        </w:rPr>
      </w:pPr>
      <w:r>
        <w:rPr>
          <w:rFonts w:hint="eastAsia" w:ascii="楷体_GB2312" w:hAnsi="楷体_GB2312" w:eastAsia="楷体_GB2312" w:cs="楷体_GB2312"/>
          <w:spacing w:val="10"/>
          <w:sz w:val="36"/>
          <w:szCs w:val="36"/>
        </w:rPr>
        <w:t>（2022年</w:t>
      </w:r>
      <w:r>
        <w:rPr>
          <w:rFonts w:hint="eastAsia" w:ascii="楷体_GB2312" w:hAnsi="楷体_GB2312" w:eastAsia="楷体_GB2312" w:cs="楷体_GB2312"/>
          <w:spacing w:val="10"/>
          <w:sz w:val="36"/>
          <w:szCs w:val="36"/>
          <w:lang w:val="en-US" w:eastAsia="zh-CN"/>
        </w:rPr>
        <w:t>10</w:t>
      </w:r>
      <w:r>
        <w:rPr>
          <w:rFonts w:hint="eastAsia" w:ascii="楷体_GB2312" w:hAnsi="楷体_GB2312" w:eastAsia="楷体_GB2312" w:cs="楷体_GB2312"/>
          <w:spacing w:val="10"/>
          <w:sz w:val="36"/>
          <w:szCs w:val="36"/>
        </w:rPr>
        <w:t>月）</w:t>
      </w:r>
    </w:p>
    <w:p>
      <w:pPr>
        <w:pStyle w:val="2"/>
        <w:keepNext w:val="0"/>
        <w:keepLines w:val="0"/>
        <w:pageBreakBefore w:val="0"/>
        <w:wordWrap/>
        <w:overflowPunct/>
        <w:bidi w:val="0"/>
        <w:spacing w:line="600" w:lineRule="exact"/>
        <w:ind w:firstLine="0" w:firstLineChars="0"/>
        <w:contextualSpacing/>
        <w:rPr>
          <w:rFonts w:ascii="仿宋_GB231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contextualSpacing/>
        <w:textAlignment w:val="auto"/>
        <w:rPr>
          <w:rFonts w:hint="default" w:ascii="黑体" w:hAnsi="黑体" w:eastAsia="黑体"/>
          <w:b w:val="0"/>
          <w:bCs w:val="0"/>
          <w:szCs w:val="32"/>
          <w:lang w:val="en-US" w:eastAsia="zh-CN"/>
        </w:rPr>
      </w:pPr>
      <w:r>
        <w:rPr>
          <w:rFonts w:hint="eastAsia" w:ascii="黑体" w:hAnsi="黑体" w:eastAsia="黑体"/>
          <w:b w:val="0"/>
          <w:bCs w:val="0"/>
          <w:szCs w:val="32"/>
        </w:rPr>
        <w:t>一、</w:t>
      </w:r>
      <w:r>
        <w:rPr>
          <w:rFonts w:hint="eastAsia" w:ascii="黑体" w:hAnsi="黑体" w:eastAsia="黑体"/>
          <w:b w:val="0"/>
          <w:bCs w:val="0"/>
          <w:szCs w:val="32"/>
          <w:lang w:val="en-US" w:eastAsia="zh-CN"/>
        </w:rPr>
        <w:t>起草目的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76" w:lineRule="exact"/>
        <w:ind w:left="0" w:firstLine="640" w:firstLineChars="200"/>
        <w:rPr>
          <w:rFonts w:hint="eastAsia" w:ascii="仿宋_GB2312" w:eastAsia="仿宋_GB231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为加强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三元</w:t>
      </w:r>
      <w:r>
        <w:rPr>
          <w:rFonts w:hint="eastAsia" w:ascii="仿宋_GB2312" w:eastAsia="仿宋_GB2312"/>
          <w:sz w:val="32"/>
          <w:szCs w:val="32"/>
        </w:rPr>
        <w:t>区</w:t>
      </w:r>
      <w:r>
        <w:rPr>
          <w:rFonts w:hint="eastAsia" w:ascii="仿宋_GB2312"/>
          <w:sz w:val="32"/>
          <w:szCs w:val="32"/>
          <w:lang w:val="en-US" w:eastAsia="zh-CN"/>
        </w:rPr>
        <w:t>防疫期间</w:t>
      </w:r>
      <w:r>
        <w:rPr>
          <w:rFonts w:hint="eastAsia" w:ascii="仿宋_GB2312" w:eastAsia="仿宋_GB2312"/>
          <w:sz w:val="32"/>
          <w:szCs w:val="32"/>
        </w:rPr>
        <w:t>户外广告管理，</w:t>
      </w:r>
      <w:r>
        <w:rPr>
          <w:rFonts w:hint="eastAsia" w:ascii="仿宋_GB2312"/>
          <w:sz w:val="32"/>
          <w:szCs w:val="32"/>
          <w:lang w:val="en-US" w:eastAsia="zh-CN"/>
        </w:rPr>
        <w:t>减轻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/>
        </w:rPr>
        <w:t>企业、个人负担，营造良好营商环境，</w:t>
      </w:r>
      <w:r>
        <w:rPr>
          <w:rFonts w:hint="eastAsia" w:ascii="仿宋_GB2312" w:eastAsia="仿宋_GB2312"/>
          <w:sz w:val="32"/>
          <w:szCs w:val="32"/>
        </w:rPr>
        <w:t>根据《福建省城市市容和环境卫生管理办法》之规定及三明市人民政府</w:t>
      </w:r>
      <w:r>
        <w:rPr>
          <w:rFonts w:hint="eastAsia" w:ascii="仿宋_GB2312" w:eastAsia="仿宋_GB2312"/>
          <w:sz w:val="32"/>
          <w:szCs w:val="32"/>
          <w:lang w:eastAsia="zh-CN"/>
        </w:rPr>
        <w:t>《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关于市区户外广告管理职责有关问题的专题会议纪要</w:t>
      </w:r>
      <w:r>
        <w:rPr>
          <w:rFonts w:hint="eastAsia" w:ascii="仿宋_GB2312" w:eastAsia="仿宋_GB2312"/>
          <w:sz w:val="32"/>
          <w:szCs w:val="32"/>
          <w:lang w:eastAsia="zh-CN"/>
        </w:rPr>
        <w:t>》</w:t>
      </w:r>
      <w:r>
        <w:rPr>
          <w:rFonts w:hint="eastAsia" w:ascii="仿宋_GB2312" w:eastAsia="仿宋_GB2312"/>
          <w:sz w:val="32"/>
          <w:szCs w:val="32"/>
        </w:rPr>
        <w:t>(〔2010〕51 号)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《关于印发三明市区户外广告设置管理规定(试行)的通知》(明政文〔2010〕176号)</w:t>
      </w:r>
      <w:r>
        <w:rPr>
          <w:rFonts w:hint="eastAsia" w:ascii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/>
        </w:rPr>
        <w:t>三元区人民政府《关于应对新冠肺炎疫情助企纾困解难若干措施的通知》（元政文〔2022〕53号）</w:t>
      </w:r>
      <w:r>
        <w:rPr>
          <w:rFonts w:hint="eastAsia" w:ascii="仿宋_GB2312" w:eastAsia="仿宋_GB2312"/>
          <w:sz w:val="32"/>
          <w:szCs w:val="32"/>
        </w:rPr>
        <w:t>的文件要求。</w:t>
      </w:r>
      <w:r>
        <w:rPr>
          <w:rFonts w:hint="eastAsia" w:ascii="仿宋_GB2312"/>
          <w:sz w:val="32"/>
          <w:szCs w:val="32"/>
          <w:lang w:val="en-US" w:eastAsia="zh-CN"/>
        </w:rPr>
        <w:t>特</w:t>
      </w:r>
      <w:r>
        <w:rPr>
          <w:rFonts w:hint="eastAsia" w:ascii="仿宋_GB2312" w:hAnsi="仿宋_GB2312" w:eastAsia="仿宋_GB2312" w:cs="仿宋_GB2312"/>
          <w:sz w:val="32"/>
          <w:szCs w:val="32"/>
        </w:rPr>
        <w:t>制</w:t>
      </w:r>
      <w:r>
        <w:rPr>
          <w:rFonts w:hint="eastAsia" w:ascii="仿宋_GB2312" w:hAnsi="仿宋_GB2312" w:eastAsia="仿宋_GB2312" w:cs="仿宋_GB2312"/>
          <w:spacing w:val="-19"/>
          <w:sz w:val="32"/>
          <w:szCs w:val="32"/>
        </w:rPr>
        <w:t>定</w:t>
      </w:r>
      <w:r>
        <w:rPr>
          <w:rFonts w:hint="eastAsia" w:ascii="仿宋_GB2312" w:hAnsi="仿宋_GB2312" w:eastAsia="仿宋_GB2312" w:cs="仿宋_GB2312"/>
          <w:spacing w:val="-15"/>
          <w:sz w:val="32"/>
          <w:szCs w:val="32"/>
          <w:lang w:val="en-US" w:eastAsia="zh-CN"/>
        </w:rPr>
        <w:t>三元</w:t>
      </w:r>
      <w:r>
        <w:rPr>
          <w:rFonts w:hint="eastAsia" w:ascii="仿宋_GB2312" w:hAnsi="仿宋_GB2312" w:eastAsia="仿宋_GB2312" w:cs="仿宋_GB2312"/>
          <w:spacing w:val="-15"/>
          <w:sz w:val="32"/>
          <w:szCs w:val="32"/>
        </w:rPr>
        <w:t>区户外广告补充管理办法</w:t>
      </w:r>
      <w:r>
        <w:rPr>
          <w:rFonts w:hint="eastAsia" w:ascii="仿宋_GB2312" w:hAnsi="仿宋_GB2312" w:cs="仿宋_GB2312"/>
          <w:spacing w:val="-15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76" w:lineRule="exact"/>
        <w:ind w:firstLine="640" w:firstLineChars="200"/>
        <w:contextualSpacing/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  <w:lang w:val="en-US" w:eastAsia="zh-CN"/>
        </w:rPr>
        <w:t>二、</w:t>
      </w:r>
      <w:r>
        <w:rPr>
          <w:rFonts w:hint="eastAsia" w:ascii="黑体" w:hAnsi="黑体" w:eastAsia="黑体"/>
          <w:szCs w:val="32"/>
        </w:rPr>
        <w:t>主要依据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三明市物价委员会、三明市财政局《关于调整城市占用收费标准的批复》（明价〔1997〕129号）、三明市人民政府《关于印发三明市区户外广告设置管理规定（试行）的通知》（明政文〔2010〕176号）。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76" w:lineRule="exact"/>
        <w:ind w:firstLine="640" w:firstLineChars="200"/>
        <w:contextualSpacing/>
        <w:jc w:val="left"/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  <w:lang w:val="en-US" w:eastAsia="zh-CN"/>
        </w:rPr>
        <w:t>三、</w:t>
      </w:r>
      <w:r>
        <w:rPr>
          <w:rFonts w:hint="eastAsia" w:ascii="黑体" w:hAnsi="黑体" w:eastAsia="黑体"/>
          <w:szCs w:val="32"/>
        </w:rPr>
        <w:t>主要内容说明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76" w:lineRule="exact"/>
        <w:ind w:left="0" w:firstLine="643" w:firstLineChars="200"/>
        <w:rPr>
          <w:rFonts w:hint="default" w:ascii="楷体_GB2312" w:hAnsi="楷体_GB2312" w:eastAsia="楷体_GB2312" w:cs="楷体_GB2312"/>
          <w:b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  <w:lang w:eastAsia="zh-CN"/>
        </w:rPr>
        <w:t>（一）</w:t>
      </w: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  <w:lang w:val="en-US" w:eastAsia="zh-CN"/>
        </w:rPr>
        <w:t>户外广告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76" w:lineRule="exact"/>
        <w:ind w:left="0" w:firstLine="632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户外广告是指主柱广告、落地广告、附着式广告、电子显示屏、实物模型、中介信息栏、沿街门店招牌广告、布幅、拱门、气模、彩旗等各种软体广告以及各种促销活动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76" w:lineRule="exact"/>
        <w:ind w:left="0" w:firstLine="643" w:firstLineChars="200"/>
        <w:rPr>
          <w:rFonts w:hint="eastAsia" w:ascii="楷体_GB2312" w:hAnsi="楷体_GB2312" w:eastAsia="楷体_GB2312" w:cs="楷体_GB2312"/>
          <w:b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  <w:lang w:eastAsia="zh-CN"/>
        </w:rPr>
        <w:t>（二）</w:t>
      </w: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  <w:lang w:val="en-US" w:eastAsia="zh-CN"/>
        </w:rPr>
        <w:t>防疫期间，户外广告减免情况说明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76" w:lineRule="exact"/>
        <w:ind w:left="0" w:firstLine="632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/>
        </w:rPr>
        <w:t>防疫期间，为减轻企业、个人负担，营造良好营商环境，根据三元区人民政府《关于应对新冠肺炎疫情助企纾困解难若干措施的通知》（元政文〔2022〕53号）文件精神，对新申请设置户外广告单位及个人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减免三个月的广告管理费。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76" w:lineRule="exact"/>
        <w:ind w:left="0" w:firstLine="643" w:firstLineChars="200"/>
        <w:rPr>
          <w:rFonts w:hint="default" w:ascii="楷体_GB2312" w:hAnsi="楷体_GB2312" w:eastAsia="楷体_GB2312" w:cs="楷体_GB2312"/>
          <w:b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  <w:lang w:val="en-US" w:eastAsia="zh-CN"/>
        </w:rPr>
        <w:t>楼栋权属（含对整楼栋租赁使用权）企业、单位及个人减免情况说明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leftChars="0" w:right="0" w:rightChars="0" w:firstLine="632" w:firstLineChars="200"/>
        <w:jc w:val="left"/>
        <w:textAlignment w:val="baseline"/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/>
        </w:rPr>
        <w:t>对楼栋权属（含对整楼栋租赁使用权）企业、单位及个人设置本企业、单位及个人户外广告（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主柱广告、落地广告、附着式广告、电子显示屏、实物模型、中介信息栏、沿街门店招牌广告、布幅、拱门、气模、彩旗等各种软体广告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/>
        </w:rPr>
        <w:t>）免费许可。</w:t>
      </w:r>
      <w:bookmarkStart w:id="0" w:name="_GoBack"/>
      <w:bookmarkEnd w:id="0"/>
    </w:p>
    <w:sectPr>
      <w:footerReference r:id="rId3" w:type="default"/>
      <w:pgSz w:w="11906" w:h="16838"/>
      <w:pgMar w:top="1417" w:right="1417" w:bottom="1417" w:left="141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hODIxNDc0NzA4ZTA0NGU1ZWFhNmY2NzQ0ZDJjMDEifQ=="/>
  </w:docVars>
  <w:rsids>
    <w:rsidRoot w:val="00000000"/>
    <w:rsid w:val="014D16DC"/>
    <w:rsid w:val="030A014D"/>
    <w:rsid w:val="044219A1"/>
    <w:rsid w:val="063E6103"/>
    <w:rsid w:val="08686AA9"/>
    <w:rsid w:val="09B05792"/>
    <w:rsid w:val="0C583DF8"/>
    <w:rsid w:val="0D431396"/>
    <w:rsid w:val="13456886"/>
    <w:rsid w:val="18142A10"/>
    <w:rsid w:val="18777E87"/>
    <w:rsid w:val="1E5A7FD3"/>
    <w:rsid w:val="23227C9E"/>
    <w:rsid w:val="26553B8D"/>
    <w:rsid w:val="27377F29"/>
    <w:rsid w:val="313E18E6"/>
    <w:rsid w:val="3B3B234B"/>
    <w:rsid w:val="40E2532B"/>
    <w:rsid w:val="53D75AF7"/>
    <w:rsid w:val="544006FC"/>
    <w:rsid w:val="5BB6487E"/>
    <w:rsid w:val="5FB95997"/>
    <w:rsid w:val="67784CC7"/>
    <w:rsid w:val="6D107750"/>
    <w:rsid w:val="76874495"/>
    <w:rsid w:val="77E93077"/>
    <w:rsid w:val="799F27DA"/>
    <w:rsid w:val="7B501B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99"/>
    <w:pPr>
      <w:ind w:firstLine="420" w:firstLineChars="200"/>
    </w:p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ody Text Indent 2"/>
    <w:basedOn w:val="1"/>
    <w:qFormat/>
    <w:uiPriority w:val="0"/>
    <w:pPr>
      <w:spacing w:after="120" w:line="480" w:lineRule="auto"/>
      <w:ind w:left="420" w:leftChars="200"/>
    </w:pPr>
    <w:rPr>
      <w:szCs w:val="20"/>
    </w:rPr>
  </w:style>
  <w:style w:type="paragraph" w:styleId="5">
    <w:name w:val="Balloon Text"/>
    <w:basedOn w:val="1"/>
    <w:unhideWhenUsed/>
    <w:qFormat/>
    <w:uiPriority w:val="99"/>
    <w:rPr>
      <w:sz w:val="18"/>
      <w:szCs w:val="18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10">
    <w:name w:val="page number"/>
    <w:basedOn w:val="9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2245</Words>
  <Characters>2315</Characters>
  <Lines>0</Lines>
  <Paragraphs>0</Paragraphs>
  <TotalTime>4</TotalTime>
  <ScaleCrop>false</ScaleCrop>
  <LinksUpToDate>false</LinksUpToDate>
  <CharactersWithSpaces>2322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2022-06-02T10:37:00Z</dcterms:created>
  <dc:creator>梦幻lou</dc:creator>
  <cp:lastModifiedBy>雯子</cp:lastModifiedBy>
  <cp:lastPrinted>2022-09-27T09:06:00Z</cp:lastPrinted>
  <dcterms:modified xsi:type="dcterms:W3CDTF">2022-12-08T02:09:04Z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EDC414475F3C4A3B9911397E86DE7AB0</vt:lpwstr>
  </property>
</Properties>
</file>