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-20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年度医师定期考核</w:t>
      </w:r>
    </w:p>
    <w:p>
      <w:pPr>
        <w:pStyle w:val="7"/>
        <w:bidi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三元区参加考核机构名单</w:t>
      </w:r>
    </w:p>
    <w:p>
      <w:pPr>
        <w:pStyle w:val="7"/>
        <w:bidi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widowControl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ascii="仿宋_GB2312" w:hAnsi="仿宋_GB2312" w:eastAsia="仿宋_GB2312"/>
          <w:color w:val="333333"/>
          <w:sz w:val="21"/>
          <w:shd w:val="clear" w:fill="FFFFFF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根据《</w:t>
      </w:r>
      <w:r>
        <w:rPr>
          <w:rFonts w:ascii="仿宋_GB2312" w:hAnsi="仿宋_GB2312" w:eastAsia="仿宋_GB2312"/>
          <w:sz w:val="32"/>
          <w:szCs w:val="32"/>
        </w:rPr>
        <w:t>福建省卫健委办公室关于做好201</w:t>
      </w:r>
      <w:r>
        <w:rPr>
          <w:rFonts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/>
          <w:sz w:val="32"/>
          <w:szCs w:val="32"/>
        </w:rPr>
        <w:t>-20</w:t>
      </w:r>
      <w:r>
        <w:rPr>
          <w:rFonts w:ascii="仿宋_GB2312" w:hAnsi="仿宋_GB2312" w:eastAsia="仿宋_GB2312"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/>
          <w:sz w:val="32"/>
          <w:szCs w:val="32"/>
        </w:rPr>
        <w:t>年度医师定期考核工作的通知》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（闽卫办医政函〔20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〕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694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号）要求，现将</w:t>
      </w:r>
      <w:bookmarkStart w:id="1" w:name="_GoBack"/>
      <w:bookmarkEnd w:id="1"/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20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19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-20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年度医师定期考核三元区考核机构名单公布如下。</w:t>
      </w:r>
    </w:p>
    <w:tbl>
      <w:tblPr>
        <w:tblStyle w:val="4"/>
        <w:tblpPr w:leftFromText="180" w:rightFromText="180" w:vertAnchor="text" w:horzAnchor="page" w:tblpX="2086" w:tblpY="306"/>
        <w:tblW w:w="87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324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fill="auto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序号</w:t>
            </w: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医疗机构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考核机构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曾德音内科诊所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曾海军内科诊所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陈德芳内科诊所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陈美顺内科诊所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陈子标内科诊所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范金丹内科诊所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高超燕内科诊所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林文进中医骨伤科诊所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林先堆内科诊所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刘小龙内科诊所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罗家燊内科诊所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罗奕根中医内科诊所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苏碧煌中医内科诊所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孙慧荣内科诊所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孙銮锋内科诊所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康广辉内科诊所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兰观球内科诊所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康和诊所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杨孝先内科诊所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郭贵明口腔诊所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黄宝林云轩口腔诊所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黄丽珍内科诊所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金忠口腔诊所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乐雅口腔诊所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林承有口腔诊所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卢可丹口腔诊所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潘凌口腔诊所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余东春同济口腔诊所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张河满口腔诊所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张坚口腔诊所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肖邦善口腔诊所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信誉口腔诊所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王琪彩口腔诊所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王文建内科诊所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温顺妹中医内科诊所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华厦眼科医院集团三明眼科医院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三明康泰医院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三明美年大健康管理有限公司体检中心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三明美年大健康管理有限公司预防接种门诊部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三明三元美达齿科口腔门诊部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黄印明诗艺口腔诊所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三明市宝泰新材料有限公司卫生站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三明市三元区白沙街道桥西社区卫生服务站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三明市三元区白沙街道群二社区医养结合卫生服务站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三明市三元区白沙街道台江社区医养结合卫生服务站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三明市三元区白沙街道桃源社区卫生服务站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三明市三元区白沙街道长安社区卫生服务站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三明市三元区城关街道崇宁社区卫生服务站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三明市三元区城关街道凤岗社区卫生服务站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三明市三元区城关街道芙蓉社区医养结合卫生服务站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三明市三元区城关街道红印山社区卫生服务站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三明市三元区城关街道建新社区医养结合卫生服务站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三明市三元区富兴堡街道富文社区医养结合卫生服务站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三明市三元区富兴堡街道新南社区卫生服务站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三元区城关街道复康社区卫生服务站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三元区城关街道新亭社区卫生服务站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三元区富兴堡街道东霞社区卫生服务站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三明市三元区城关街道社区卫生服务中心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三明市三元区妇幼保健院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三明市三元区富兴堡街道社区卫生服务中心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三明市三元区白沙街道社区卫生服务中心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三明市三元区疾病预防控制中心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三明市三元区荆西街道社区卫生服务中心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三明市三元区莘口镇卫生院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三明市三元区双轮医院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三明市三元区岩前镇星桥卫生院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三明市三元区岩前镇中心卫生院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三明市三元区中村乡卫生院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三元区岩前镇忠山村卫生所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三元区中村乡草洋村卫生所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三元区城东乡白沙村卫生所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三元区城东乡台江村卫生所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三元区莘口镇莘口村卫生所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三元区中村乡卫生院松阳村卫生所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三明市社会福利院医务室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三明市中西医结合医院驻市看守所卫生所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三元区实验幼儿园卫生室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福建三明林业学校医务室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三明市三元区第二实验小学卫生室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三明市第三中学医务室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三明市第十二中学卫生室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三明第一中学卫生室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三明市三元区第二实验幼儿园卫生室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好一生口腔诊所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梅列区列东街道东新三路社区卫生服务站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碧湖医务室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梅列区徐碧街道北门社区卫生服务站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福建省三钢(集团)有限责任公司第三幼儿园卫生室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三明东南眼科医院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梅列区列东街道江滨社区卫生服务站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三元区徐碧街道碧湖（上德园）社区卫生服务站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三明市梅列区洋溪卫生院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三明梅列济仁诊所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FFFFFF" w:themeColor="background1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生家西医内科诊所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益民西医内科诊所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东欣诊所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日月诊所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梅列达康中医诊所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三明梅列皓特口腔门诊部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三明美亚爱见康综合门诊部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彭峰保康中医诊所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三明梅列脊康堂中医门诊部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梅列区列东街道东新四路社区卫生服务站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三明市梅列区妇幼保健院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三明曙光医院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帮成中医皮肤诊所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三明市列东中学卫生室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康定诊所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百济堂中西医结合诊所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三明梅列谦亨口腔门诊部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三明梅列博蓝口腔门诊部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春风诊所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福建三明上医堂中医门诊部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梅列区列西街道翁墩社区卫生服务站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得安诊所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三明欧普眼视光诊所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福建三明康源中药有限公司康元中医门诊部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佑康诊所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三明市三元区陈大卫生院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梅列区实验小学卫生室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伟生诊所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三明诗艺医疗管理有限公司诗艺口腔诊所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三明龙脊堂运动康复中医（综合）诊所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三明艾芙医疗美容外科门诊部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群康诊所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梅列区徐碧街道碧湖社区卫生服务站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三明梅列陈慧口腔诊所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三明梅列倾城医疗美容外科门诊部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福建国际旅行卫生保健中心三明分中心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叶欣口腔诊所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三明市第二中学卫生室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三明万国美莱医疗美容外科门诊部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三明梅列彭新荣中医诊所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三明市瑞云农业生态示范场医务室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三明梅列灵竹口腔诊所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梅列区徐碧街道玖珑社区卫生服务站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济安诊所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梅列区列东街道高岩、一路社区卫生服务站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智明口腔诊所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梅列区列东街道梅岭、二路社区卫生服务站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三明梅列诗艺口腔门诊部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三明梅列皓臣瑞尔口腔门诊部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梅列区陈大卫生院驻市强戒所卫生所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三明梅列广育堂中医门诊部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三明市梅列区第二医院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梅列区实验幼儿园医务室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三明梅列张跃华口腔诊所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三明梅列德康诊所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梅列区陈大镇陈墩村肖生姬卫生室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康吉西医内科诊所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三明梅列赫奈医疗美容皮肤科诊所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鸿康口腔诊所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陈政辉口腔诊所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三明华厦眼科门诊部列东眼科诊所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回春诊所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三明梅列华一精诚中医门诊部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三明市实验幼儿园卫生室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三明三元龙之吻一日得口腔门诊部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健生堂中医诊所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百草灵诊所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三明市梅列区疾病预防控制中心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三明市梅列区列东街道社区卫生服务中心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三明梅列美齿口腔诊所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三明市妇联幼儿园卫生室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三明梅列积善堂中医（综合）诊所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博悦口腔诊所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三明梅列瑞来春中医门诊部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三明梅列瑞尔口腔门诊部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梅列区徐碧街道东乾社区卫生服务站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三明医学科技职业学院医务室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梅列培元口腔门诊部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梅列志冬齿科门诊部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三明市第六中学医务室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梅列区列东街道圳尾社区卫生服务站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梅列瑞康诊所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梅列区徐碧街道重化社区卫生服务站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三明三元美达齿科口腔门诊部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洁兴西医内科诊所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安泰西医内科诊所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梅列区列西街道社区卫生服务中心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三明旭明眼科诊所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梅列舒欣内科诊所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梅列区徐碧街道东乾（丹蓉）社区卫生服务站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三明三元余招梅内科诊所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三明艾迪康医学检验所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健齿口腔诊所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三明市公安局医务室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三明梅列欧菲医疗美容外科门诊部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三明市梅列区医院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福建省三明司法强制隔离戒毒所卫生所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康和诊所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三明梅列美达口腔门诊部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洁美口腔诊所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  <w:bookmarkStart w:id="0" w:name="_GoBack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黄印明诗艺口腔诊所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bidi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梅列慕杨口腔门诊部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三明市第十中学卫生室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三明梅列邓医生口腔诊所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国网福建省电力有限公司三明供电公司医务室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三明梅列劲松医院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风顺西医内科诊所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光明诊所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郑祥钟诊所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三明梅列广育堂中医诊所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三明福兴妇女儿童医院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梅列区卫计局乾龙社区医养结合卫生服务站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三明梅列济世堂中医（综合）诊所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三明列东中医医院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三明梅列十博悦口腔门诊部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梅列利国中医诊所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祥泰诊所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三明市第八中学卫生室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好牙齿口腔诊所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惠民诊所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bidi w:val="0"/>
              <w:ind w:left="454" w:leftChars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lang w:val="en-US" w:eastAsia="zh-CN" w:bidi="ar"/>
              </w:rPr>
              <w:t>金麟诊所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三明国德医院</w:t>
            </w:r>
          </w:p>
        </w:tc>
      </w:tr>
    </w:tbl>
    <w:p>
      <w:pPr>
        <w:pStyle w:val="7"/>
        <w:bidi w:val="0"/>
        <w:jc w:val="left"/>
        <w:rPr>
          <w:rFonts w:ascii="Times New Roman" w:hAnsi="Times New Roman" w:eastAsia="宋体" w:cs="Times New Roman"/>
          <w:highlight w:val="none"/>
          <w:lang w:val="en-US" w:eastAsia="zh-CN" w:bidi="ar-SA"/>
        </w:rPr>
      </w:pPr>
    </w:p>
    <w:p>
      <w:pPr>
        <w:pStyle w:val="7"/>
        <w:tabs>
          <w:tab w:val="left" w:pos="653"/>
        </w:tabs>
        <w:bidi w:val="0"/>
        <w:jc w:val="left"/>
        <w:rPr>
          <w:lang w:val="en-US" w:eastAsia="zh-CN"/>
        </w:rPr>
      </w:pPr>
    </w:p>
    <w:sectPr>
      <w:pgSz w:w="12240" w:h="15840"/>
      <w:pgMar w:top="1440" w:right="1440" w:bottom="1440" w:left="1440" w:header="0" w:footer="0" w:gutter="0"/>
      <w:pgNumType w:fmt="decimal"/>
      <w:cols w:space="720" w:num="1"/>
      <w:formProt w:val="0"/>
      <w:docGrid w:linePitch="286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09A01E1F"/>
    <w:rsid w:val="25562935"/>
    <w:rsid w:val="466C60DC"/>
    <w:rsid w:val="6C7032E7"/>
    <w:rsid w:val="7E2C1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semiHidden/>
    <w:unhideWhenUsed/>
    <w:qFormat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qFormat/>
    <w:uiPriority w:val="0"/>
    <w:pPr>
      <w:widowControl w:val="0"/>
      <w:suppressAutoHyphens w:val="0"/>
      <w:bidi w:val="0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3304</Words>
  <Characters>3333</Characters>
  <Paragraphs>387</Paragraphs>
  <TotalTime>12</TotalTime>
  <ScaleCrop>false</ScaleCrop>
  <LinksUpToDate>false</LinksUpToDate>
  <CharactersWithSpaces>3338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2019-09-29T23:57:00Z</dcterms:created>
  <dc:creator>Administrator</dc:creator>
  <cp:lastModifiedBy>Administrator</cp:lastModifiedBy>
  <cp:lastPrinted>2021-10-26T06:49:03Z</cp:lastPrinted>
  <dcterms:modified xsi:type="dcterms:W3CDTF">2021-10-26T07:00:04Z</dcterms:modified>
  <dc:title>2017-2019年度医师定期考核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08F8886C434B42B3B52BC69052384249</vt:lpwstr>
  </property>
  <property fmtid="{D5CDD505-2E9C-101B-9397-08002B2CF9AE}" pid="3" name="KSOProductBuildVer">
    <vt:lpwstr>2052-11.1.0.10938</vt:lpwstr>
  </property>
</Properties>
</file>