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Times New Roman" w:hAnsi="Times New Roman"/>
          <w:b/>
          <w:color w:val="auto"/>
          <w:kern w:val="0"/>
          <w:sz w:val="28"/>
          <w:szCs w:val="28"/>
          <w:lang w:bidi="ar"/>
        </w:rPr>
        <w:t>询价</w:t>
      </w:r>
      <w:r>
        <w:rPr>
          <w:rFonts w:ascii="Times New Roman" w:hAnsi="Times New Roman"/>
          <w:b/>
          <w:color w:val="auto"/>
          <w:kern w:val="0"/>
          <w:sz w:val="28"/>
          <w:szCs w:val="28"/>
          <w:lang w:bidi="ar"/>
        </w:rPr>
        <w:t>项目内容</w:t>
      </w:r>
      <w:bookmarkStart w:id="0" w:name="_GoBack"/>
      <w:bookmarkEnd w:id="0"/>
    </w:p>
    <w:tbl>
      <w:tblPr>
        <w:tblStyle w:val="2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291"/>
        <w:gridCol w:w="3563"/>
        <w:gridCol w:w="110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监测类别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监测点位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检测项目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采样方式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饮用水源地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（1个监测点）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总氮、铜、锌、氟化物、硒、砷、汞、镉、六价铬、铅、氰化物、挥发酚、石油类、阴离子表面活性剂、硫化物、粪大肠菌群、硫酸盐、氯化物、硝酸盐、铁、锰（共21项）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地表水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（2个监测点）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总氮、铜、锌、氟化物、硒、砷、汞、镉、六价铬、铅、氰化物、挥发酚、石油类、阴离子表面活性剂、硫化物、粪大肠菌群（共16项）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eastAsia" w:ascii="宋体" w:hAnsi="宋体" w:cs="宋体"/>
                <w:sz w:val="24"/>
                <w:szCs w:val="24"/>
              </w:rPr>
              <w:t>环境空气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（1个监测点）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SO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、NO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、PM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、PM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宋体" w:hAnsi="宋体" w:cs="宋体"/>
                <w:sz w:val="24"/>
                <w:szCs w:val="24"/>
              </w:rPr>
              <w:t>、CO、O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(日均值)（共6项）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每次连续5天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饮用水源地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（1个监测点）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总氮、铜、锌、氟化物、硒、砷、汞、镉、六价铬、铅、氰化物、挥发酚、石油类、阴离子表面活性剂、硫化物、粪大肠菌群、硫酸盐、氯化物、硝酸盐、铁、锰（共21项）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饮用水源地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（1个监测点）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总氮、铜、锌、氟化物、硒、砷、汞、镉、六价铬、铅、氰化物、挥发酚、石油类、阴离子表面活性剂、硫化物、粪大肠菌群、硫酸盐、氯化物、硝酸盐、铁、锰（共21项）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1次/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半年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5019"/>
    <w:rsid w:val="03A660D0"/>
    <w:rsid w:val="387C6601"/>
    <w:rsid w:val="7D5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2021-01-05T01:15:00Z</dcterms:created>
  <dc:creator>威</dc:creator>
  <cp:lastModifiedBy>威</cp:lastModifiedBy>
  <cp:lastPrinted>2021-01-08T00:09:51Z</cp:lastPrinted>
  <dcterms:modified xsi:type="dcterms:W3CDTF">2021-01-08T01:23:53Z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