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C9" w:rsidRDefault="00003DC9" w:rsidP="00003DC9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 xml:space="preserve">3: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198"/>
        <w:gridCol w:w="1461"/>
        <w:gridCol w:w="1280"/>
        <w:gridCol w:w="1791"/>
        <w:gridCol w:w="1280"/>
        <w:gridCol w:w="1501"/>
        <w:gridCol w:w="1886"/>
        <w:gridCol w:w="1338"/>
        <w:gridCol w:w="1318"/>
      </w:tblGrid>
      <w:tr w:rsidR="00003DC9" w:rsidTr="006E5EDF">
        <w:trPr>
          <w:trHeight w:val="1570"/>
        </w:trPr>
        <w:tc>
          <w:tcPr>
            <w:tcW w:w="646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98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61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280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1791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280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501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886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1338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318" w:type="dxa"/>
            <w:vAlign w:val="center"/>
          </w:tcPr>
          <w:p w:rsidR="00003DC9" w:rsidRDefault="00003DC9" w:rsidP="006E5ED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003DC9" w:rsidTr="006E5EDF">
        <w:trPr>
          <w:trHeight w:val="2636"/>
        </w:trPr>
        <w:tc>
          <w:tcPr>
            <w:tcW w:w="646" w:type="dxa"/>
            <w:vAlign w:val="center"/>
          </w:tcPr>
          <w:p w:rsidR="00003DC9" w:rsidRDefault="00003DC9" w:rsidP="006E5E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 w:rsidR="00003DC9" w:rsidRDefault="00003DC9" w:rsidP="006E5EDF"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监食罚〔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proofErr w:type="gramEnd"/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号</w:t>
            </w:r>
          </w:p>
          <w:p w:rsidR="00003DC9" w:rsidRDefault="00003DC9" w:rsidP="006E5EDF"/>
        </w:tc>
        <w:tc>
          <w:tcPr>
            <w:tcW w:w="1461" w:type="dxa"/>
            <w:vAlign w:val="center"/>
          </w:tcPr>
          <w:p w:rsidR="00003DC9" w:rsidRDefault="00003DC9" w:rsidP="006E5EDF">
            <w:pPr>
              <w:rPr>
                <w:rFonts w:hint="eastAsia"/>
              </w:rPr>
            </w:pPr>
            <w:r>
              <w:rPr>
                <w:rFonts w:hint="eastAsia"/>
              </w:rPr>
              <w:t>郑晓</w:t>
            </w:r>
            <w:proofErr w:type="gramStart"/>
            <w:r>
              <w:rPr>
                <w:rFonts w:hint="eastAsia"/>
              </w:rPr>
              <w:t>琴经营</w:t>
            </w:r>
            <w:proofErr w:type="gramEnd"/>
            <w:r>
              <w:rPr>
                <w:rFonts w:hint="eastAsia"/>
              </w:rPr>
              <w:t>兽药残留超过食品安全标准限量的金</w:t>
            </w:r>
            <w:proofErr w:type="gramStart"/>
            <w:r>
              <w:rPr>
                <w:rFonts w:hint="eastAsia"/>
              </w:rPr>
              <w:t>鲳鱼案</w:t>
            </w:r>
            <w:proofErr w:type="gramEnd"/>
          </w:p>
        </w:tc>
        <w:tc>
          <w:tcPr>
            <w:tcW w:w="1280" w:type="dxa"/>
            <w:vAlign w:val="center"/>
          </w:tcPr>
          <w:p w:rsidR="00003DC9" w:rsidRDefault="00003DC9" w:rsidP="006E5EDF">
            <w:pPr>
              <w:rPr>
                <w:rFonts w:hint="eastAsia"/>
              </w:rPr>
            </w:pPr>
            <w:r>
              <w:rPr>
                <w:rFonts w:hint="eastAsia"/>
              </w:rPr>
              <w:t>郑晓琴</w:t>
            </w:r>
          </w:p>
        </w:tc>
        <w:tc>
          <w:tcPr>
            <w:tcW w:w="1791" w:type="dxa"/>
            <w:vAlign w:val="center"/>
          </w:tcPr>
          <w:p w:rsidR="00003DC9" w:rsidRDefault="00003DC9" w:rsidP="006E5EDF">
            <w:pPr>
              <w:rPr>
                <w:rFonts w:hint="eastAsia"/>
              </w:rPr>
            </w:pPr>
            <w:r>
              <w:rPr>
                <w:rFonts w:hint="eastAsia"/>
              </w:rPr>
              <w:t>350403600129764</w:t>
            </w:r>
          </w:p>
        </w:tc>
        <w:tc>
          <w:tcPr>
            <w:tcW w:w="1280" w:type="dxa"/>
            <w:vAlign w:val="center"/>
          </w:tcPr>
          <w:p w:rsidR="00003DC9" w:rsidRDefault="00003DC9" w:rsidP="006E5EDF">
            <w:r>
              <w:rPr>
                <w:rFonts w:hint="eastAsia"/>
              </w:rPr>
              <w:t>郑晓琴</w:t>
            </w:r>
          </w:p>
        </w:tc>
        <w:tc>
          <w:tcPr>
            <w:tcW w:w="1501" w:type="dxa"/>
            <w:vAlign w:val="center"/>
          </w:tcPr>
          <w:p w:rsidR="00003DC9" w:rsidRDefault="00003DC9" w:rsidP="006E5ED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经营兽药残留超过食品安全标准限量的金鲳鱼</w:t>
            </w:r>
          </w:p>
        </w:tc>
        <w:tc>
          <w:tcPr>
            <w:tcW w:w="1886" w:type="dxa"/>
            <w:vAlign w:val="center"/>
          </w:tcPr>
          <w:p w:rsidR="00003DC9" w:rsidRDefault="00003DC9" w:rsidP="006E5EDF">
            <w:r>
              <w:rPr>
                <w:rFonts w:hint="eastAsia"/>
              </w:rPr>
              <w:t>根据《中华人民共和国食品安全法》第一百二十四条第一款第（一）项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、没收违法所得；</w:t>
            </w:r>
          </w:p>
          <w:p w:rsidR="00003DC9" w:rsidRDefault="00003DC9" w:rsidP="006E5ED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、罚款。</w:t>
            </w:r>
          </w:p>
        </w:tc>
        <w:tc>
          <w:tcPr>
            <w:tcW w:w="1338" w:type="dxa"/>
            <w:vAlign w:val="center"/>
          </w:tcPr>
          <w:p w:rsidR="00003DC9" w:rsidRDefault="00003DC9" w:rsidP="006E5EDF">
            <w:r>
              <w:rPr>
                <w:rFonts w:hint="eastAsia"/>
              </w:rPr>
              <w:t>在接到处罚决定书之日起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318" w:type="dxa"/>
            <w:vAlign w:val="center"/>
          </w:tcPr>
          <w:p w:rsidR="00003DC9" w:rsidRDefault="00003DC9" w:rsidP="006E5ED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</w:tbl>
    <w:p w:rsidR="00003DC9" w:rsidRDefault="00003DC9" w:rsidP="00003DC9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Pr="00003DC9" w:rsidRDefault="00B317F2"/>
    <w:sectPr w:rsidR="00B317F2" w:rsidRPr="00003DC9" w:rsidSect="00003D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DC9"/>
    <w:rsid w:val="00003DC9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  <w:rsid w:val="00FC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2018-12-12T07:49:00Z</dcterms:created>
  <dcterms:modified xsi:type="dcterms:W3CDTF">2018-12-12T07:49:00Z</dcterms:modified>
</cp:coreProperties>
</file>