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707" w:tblpY="301"/>
        <w:tblOverlap w:val="never"/>
        <w:tblW w:w="5603" w:type="pct"/>
        <w:tblInd w:w="0" w:type="dxa"/>
        <w:tblLayout w:type="fixed"/>
        <w:tblCellMar>
          <w:top w:w="0" w:type="dxa"/>
          <w:left w:w="108" w:type="dxa"/>
          <w:bottom w:w="0" w:type="dxa"/>
          <w:right w:w="108" w:type="dxa"/>
        </w:tblCellMar>
      </w:tblPr>
      <w:tblGrid>
        <w:gridCol w:w="879"/>
        <w:gridCol w:w="870"/>
        <w:gridCol w:w="591"/>
        <w:gridCol w:w="734"/>
        <w:gridCol w:w="432"/>
        <w:gridCol w:w="864"/>
        <w:gridCol w:w="823"/>
        <w:gridCol w:w="3697"/>
        <w:gridCol w:w="956"/>
        <w:gridCol w:w="791"/>
        <w:gridCol w:w="966"/>
        <w:gridCol w:w="613"/>
        <w:gridCol w:w="648"/>
        <w:gridCol w:w="693"/>
        <w:gridCol w:w="1663"/>
        <w:gridCol w:w="663"/>
      </w:tblGrid>
      <w:tr>
        <w:tblPrEx>
          <w:tblCellMar>
            <w:top w:w="0" w:type="dxa"/>
            <w:left w:w="108" w:type="dxa"/>
            <w:bottom w:w="0" w:type="dxa"/>
            <w:right w:w="108" w:type="dxa"/>
          </w:tblCellMar>
        </w:tblPrEx>
        <w:trPr>
          <w:trHeight w:val="720" w:hRule="atLeast"/>
        </w:trPr>
        <w:tc>
          <w:tcPr>
            <w:tcW w:w="550" w:type="pct"/>
            <w:gridSpan w:val="2"/>
            <w:tcBorders>
              <w:top w:val="nil"/>
              <w:left w:val="nil"/>
              <w:bottom w:val="nil"/>
              <w:right w:val="nil"/>
            </w:tcBorders>
            <w:noWrap/>
            <w:vAlign w:val="center"/>
          </w:tcPr>
          <w:p>
            <w:pPr>
              <w:rPr>
                <w:rFonts w:hint="eastAsia" w:ascii="宋体" w:hAnsi="宋体" w:cs="宋体"/>
                <w:color w:val="auto"/>
                <w:sz w:val="22"/>
                <w:szCs w:val="22"/>
                <w:highlight w:val="none"/>
              </w:rPr>
            </w:pPr>
            <w:r>
              <w:rPr>
                <w:rFonts w:hint="eastAsia" w:ascii="黑体" w:hAnsi="宋体" w:eastAsia="黑体" w:cs="黑体"/>
                <w:color w:val="auto"/>
                <w:kern w:val="0"/>
                <w:sz w:val="26"/>
                <w:szCs w:val="26"/>
                <w:highlight w:val="none"/>
                <w:lang w:bidi="ar"/>
              </w:rPr>
              <w:t>附件</w:t>
            </w:r>
          </w:p>
        </w:tc>
        <w:tc>
          <w:tcPr>
            <w:tcW w:w="186"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231"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136"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271"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259"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1163"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300"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249"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303"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193"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203"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218"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523" w:type="pct"/>
            <w:tcBorders>
              <w:top w:val="nil"/>
              <w:left w:val="nil"/>
              <w:bottom w:val="nil"/>
              <w:right w:val="nil"/>
            </w:tcBorders>
            <w:noWrap/>
            <w:vAlign w:val="center"/>
          </w:tcPr>
          <w:p>
            <w:pPr>
              <w:rPr>
                <w:rFonts w:hint="eastAsia" w:ascii="宋体" w:hAnsi="宋体" w:cs="宋体"/>
                <w:color w:val="auto"/>
                <w:sz w:val="22"/>
                <w:szCs w:val="22"/>
                <w:highlight w:val="none"/>
              </w:rPr>
            </w:pPr>
          </w:p>
        </w:tc>
        <w:tc>
          <w:tcPr>
            <w:tcW w:w="208" w:type="pct"/>
            <w:tcBorders>
              <w:top w:val="nil"/>
              <w:left w:val="nil"/>
              <w:bottom w:val="nil"/>
              <w:right w:val="nil"/>
            </w:tcBorders>
            <w:noWrap/>
            <w:vAlign w:val="center"/>
          </w:tcPr>
          <w:p>
            <w:pPr>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700" w:hRule="atLeast"/>
        </w:trPr>
        <w:tc>
          <w:tcPr>
            <w:tcW w:w="5000" w:type="pct"/>
            <w:gridSpan w:val="16"/>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auto"/>
                <w:sz w:val="36"/>
                <w:szCs w:val="36"/>
                <w:highlight w:val="none"/>
              </w:rPr>
            </w:pPr>
            <w:r>
              <w:rPr>
                <w:rFonts w:hint="eastAsia" w:ascii="黑体" w:hAnsi="黑体" w:eastAsia="黑体" w:cs="黑体"/>
                <w:color w:val="auto"/>
                <w:kern w:val="0"/>
                <w:sz w:val="36"/>
                <w:szCs w:val="36"/>
                <w:highlight w:val="none"/>
                <w:lang w:bidi="ar"/>
              </w:rPr>
              <w:t>2024年三明市万寿岩遗址保护中心公开招聘紧缺急需专业工作人员岗位信息表</w:t>
            </w:r>
          </w:p>
        </w:tc>
      </w:tr>
      <w:tr>
        <w:tblPrEx>
          <w:tblCellMar>
            <w:top w:w="0" w:type="dxa"/>
            <w:left w:w="108" w:type="dxa"/>
            <w:bottom w:w="0" w:type="dxa"/>
            <w:right w:w="108" w:type="dxa"/>
          </w:tblCellMar>
        </w:tblPrEx>
        <w:trPr>
          <w:trHeight w:val="600" w:hRule="atLeast"/>
        </w:trPr>
        <w:tc>
          <w:tcPr>
            <w:tcW w:w="5000" w:type="pct"/>
            <w:gridSpan w:val="16"/>
            <w:tcBorders>
              <w:top w:val="nil"/>
              <w:left w:val="nil"/>
              <w:bottom w:val="single" w:color="000000" w:sz="4" w:space="0"/>
              <w:right w:val="nil"/>
            </w:tcBorders>
            <w:noWrap/>
            <w:vAlign w:val="center"/>
          </w:tcPr>
          <w:p>
            <w:pPr>
              <w:widowControl/>
              <w:jc w:val="center"/>
              <w:textAlignment w:val="center"/>
              <w:rPr>
                <w:rFonts w:hint="eastAsia" w:ascii="宋体" w:hAnsi="宋体" w:cs="宋体"/>
                <w:strike/>
                <w:color w:val="auto"/>
                <w:sz w:val="22"/>
                <w:szCs w:val="22"/>
                <w:highlight w:val="none"/>
              </w:rPr>
            </w:pPr>
            <w:r>
              <w:rPr>
                <w:rFonts w:hint="eastAsia" w:ascii="宋体" w:hAnsi="宋体" w:cs="宋体"/>
                <w:color w:val="auto"/>
                <w:kern w:val="0"/>
                <w:sz w:val="22"/>
                <w:szCs w:val="22"/>
                <w:highlight w:val="none"/>
                <w:lang w:bidi="ar"/>
              </w:rPr>
              <w:t xml:space="preserve">                                                      </w:t>
            </w:r>
          </w:p>
        </w:tc>
      </w:tr>
      <w:tr>
        <w:tblPrEx>
          <w:tblCellMar>
            <w:top w:w="0" w:type="dxa"/>
            <w:left w:w="108" w:type="dxa"/>
            <w:bottom w:w="0" w:type="dxa"/>
            <w:right w:w="108" w:type="dxa"/>
          </w:tblCellMar>
        </w:tblPrEx>
        <w:trPr>
          <w:trHeight w:val="440" w:hRule="atLeast"/>
        </w:trPr>
        <w:tc>
          <w:tcPr>
            <w:tcW w:w="276"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主管部门</w:t>
            </w:r>
          </w:p>
        </w:tc>
        <w:tc>
          <w:tcPr>
            <w:tcW w:w="273"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招聘单位</w:t>
            </w:r>
          </w:p>
        </w:tc>
        <w:tc>
          <w:tcPr>
            <w:tcW w:w="186"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经费</w:t>
            </w:r>
            <w:r>
              <w:rPr>
                <w:rFonts w:hint="eastAsia" w:ascii="宋体" w:hAnsi="宋体" w:cs="宋体"/>
                <w:b/>
                <w:bCs/>
                <w:color w:val="auto"/>
                <w:kern w:val="0"/>
                <w:sz w:val="20"/>
                <w:szCs w:val="20"/>
                <w:highlight w:val="none"/>
                <w:lang w:bidi="ar"/>
              </w:rPr>
              <w:br w:type="textWrapping"/>
            </w:r>
            <w:r>
              <w:rPr>
                <w:rFonts w:hint="eastAsia" w:ascii="宋体" w:hAnsi="宋体" w:cs="宋体"/>
                <w:b/>
                <w:bCs/>
                <w:color w:val="auto"/>
                <w:kern w:val="0"/>
                <w:sz w:val="20"/>
                <w:szCs w:val="20"/>
                <w:highlight w:val="none"/>
                <w:lang w:bidi="ar"/>
              </w:rPr>
              <w:t>方式</w:t>
            </w:r>
          </w:p>
        </w:tc>
        <w:tc>
          <w:tcPr>
            <w:tcW w:w="231"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招聘岗位</w:t>
            </w:r>
          </w:p>
        </w:tc>
        <w:tc>
          <w:tcPr>
            <w:tcW w:w="136"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招聘人数</w:t>
            </w:r>
          </w:p>
        </w:tc>
        <w:tc>
          <w:tcPr>
            <w:tcW w:w="271"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免笔试</w:t>
            </w:r>
            <w:r>
              <w:rPr>
                <w:rFonts w:hint="eastAsia" w:ascii="宋体" w:hAnsi="宋体" w:cs="宋体"/>
                <w:b/>
                <w:bCs/>
                <w:color w:val="auto"/>
                <w:kern w:val="0"/>
                <w:sz w:val="20"/>
                <w:szCs w:val="20"/>
                <w:highlight w:val="none"/>
                <w:lang w:bidi="ar"/>
              </w:rPr>
              <w:br w:type="textWrapping"/>
            </w:r>
            <w:r>
              <w:rPr>
                <w:rFonts w:hint="eastAsia" w:ascii="宋体" w:hAnsi="宋体" w:cs="宋体"/>
                <w:b/>
                <w:bCs/>
                <w:color w:val="auto"/>
                <w:kern w:val="0"/>
                <w:sz w:val="20"/>
                <w:szCs w:val="20"/>
                <w:highlight w:val="none"/>
                <w:lang w:bidi="ar"/>
              </w:rPr>
              <w:t>类型</w:t>
            </w:r>
          </w:p>
        </w:tc>
        <w:tc>
          <w:tcPr>
            <w:tcW w:w="3415"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岗位资格条件</w:t>
            </w:r>
          </w:p>
        </w:tc>
        <w:tc>
          <w:tcPr>
            <w:tcW w:w="208"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备注</w:t>
            </w:r>
          </w:p>
        </w:tc>
      </w:tr>
      <w:tr>
        <w:tblPrEx>
          <w:tblCellMar>
            <w:top w:w="0" w:type="dxa"/>
            <w:left w:w="108" w:type="dxa"/>
            <w:bottom w:w="0" w:type="dxa"/>
            <w:right w:w="108" w:type="dxa"/>
          </w:tblCellMar>
        </w:tblPrEx>
        <w:trPr>
          <w:trHeight w:val="1220" w:hRule="atLeast"/>
        </w:trPr>
        <w:tc>
          <w:tcPr>
            <w:tcW w:w="276"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27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186"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231"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136"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271"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259"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最高年龄</w:t>
            </w:r>
          </w:p>
        </w:tc>
        <w:tc>
          <w:tcPr>
            <w:tcW w:w="1163"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专业</w:t>
            </w:r>
          </w:p>
        </w:tc>
        <w:tc>
          <w:tcPr>
            <w:tcW w:w="300"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学历</w:t>
            </w:r>
          </w:p>
        </w:tc>
        <w:tc>
          <w:tcPr>
            <w:tcW w:w="249" w:type="pct"/>
            <w:tcBorders>
              <w:top w:val="single" w:color="000000" w:sz="4" w:space="0"/>
              <w:left w:val="nil"/>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学位</w:t>
            </w:r>
          </w:p>
        </w:tc>
        <w:tc>
          <w:tcPr>
            <w:tcW w:w="303"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政治</w:t>
            </w:r>
            <w:r>
              <w:rPr>
                <w:rFonts w:hint="eastAsia" w:ascii="宋体" w:hAnsi="宋体" w:cs="宋体"/>
                <w:b/>
                <w:bCs/>
                <w:color w:val="auto"/>
                <w:kern w:val="0"/>
                <w:sz w:val="20"/>
                <w:szCs w:val="20"/>
                <w:highlight w:val="none"/>
                <w:lang w:bidi="ar"/>
              </w:rPr>
              <w:br w:type="textWrapping"/>
            </w:r>
            <w:r>
              <w:rPr>
                <w:rFonts w:hint="eastAsia" w:ascii="宋体" w:hAnsi="宋体" w:cs="宋体"/>
                <w:b/>
                <w:bCs/>
                <w:color w:val="auto"/>
                <w:kern w:val="0"/>
                <w:sz w:val="20"/>
                <w:szCs w:val="20"/>
                <w:highlight w:val="none"/>
                <w:lang w:bidi="ar"/>
              </w:rPr>
              <w:t>面貌</w:t>
            </w:r>
          </w:p>
        </w:tc>
        <w:tc>
          <w:tcPr>
            <w:tcW w:w="193"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性别</w:t>
            </w:r>
          </w:p>
        </w:tc>
        <w:tc>
          <w:tcPr>
            <w:tcW w:w="203"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招聘对象</w:t>
            </w:r>
          </w:p>
        </w:tc>
        <w:tc>
          <w:tcPr>
            <w:tcW w:w="218"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其他条件</w:t>
            </w:r>
          </w:p>
        </w:tc>
        <w:tc>
          <w:tcPr>
            <w:tcW w:w="523"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招聘单位审核人姓名、联系电话</w:t>
            </w:r>
          </w:p>
        </w:tc>
        <w:tc>
          <w:tcPr>
            <w:tcW w:w="208"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cs="宋体"/>
                <w:b/>
                <w:bCs/>
                <w:color w:val="auto"/>
                <w:sz w:val="20"/>
                <w:szCs w:val="20"/>
                <w:highlight w:val="none"/>
              </w:rPr>
            </w:pPr>
          </w:p>
        </w:tc>
      </w:tr>
      <w:tr>
        <w:tblPrEx>
          <w:tblCellMar>
            <w:top w:w="0" w:type="dxa"/>
            <w:left w:w="108" w:type="dxa"/>
            <w:bottom w:w="0" w:type="dxa"/>
            <w:right w:w="108" w:type="dxa"/>
          </w:tblCellMar>
        </w:tblPrEx>
        <w:trPr>
          <w:trHeight w:val="2382" w:hRule="atLeast"/>
        </w:trPr>
        <w:tc>
          <w:tcPr>
            <w:tcW w:w="276" w:type="pc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三明市人民政府</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三明市万寿岩遗址保护中心</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财政核拨</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专业技术人员</w:t>
            </w:r>
          </w:p>
        </w:tc>
        <w:tc>
          <w:tcPr>
            <w:tcW w:w="1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研究生免笔试</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35</w:t>
            </w:r>
          </w:p>
        </w:tc>
        <w:tc>
          <w:tcPr>
            <w:tcW w:w="11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考古学，历史学，中国(古代）史，文物与博物馆（学），博物馆学，考古学及博物馆学，文物保护技术，文物鉴定（赏）与修复，文物修复与保护，文物展示利用技术，文物博物馆服务与管理</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研究生</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硕士及以上</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不限</w:t>
            </w:r>
          </w:p>
        </w:tc>
        <w:tc>
          <w:tcPr>
            <w:tcW w:w="1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sz w:val="20"/>
                <w:szCs w:val="20"/>
                <w:highlight w:val="none"/>
              </w:rPr>
            </w:pPr>
            <w:r>
              <w:rPr>
                <w:rFonts w:hint="eastAsia" w:ascii="宋体" w:hAnsi="宋体" w:cs="宋体"/>
                <w:b w:val="0"/>
                <w:color w:val="auto"/>
                <w:kern w:val="0"/>
                <w:sz w:val="20"/>
                <w:szCs w:val="20"/>
                <w:highlight w:val="none"/>
                <w:lang w:bidi="ar"/>
              </w:rPr>
              <w:t>不限</w:t>
            </w:r>
          </w:p>
        </w:tc>
        <w:tc>
          <w:tcPr>
            <w:tcW w:w="2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b w:val="0"/>
                <w:color w:val="auto"/>
                <w:sz w:val="20"/>
                <w:szCs w:val="20"/>
                <w:highlight w:val="none"/>
                <w:lang w:val="en-US" w:eastAsia="zh-CN"/>
              </w:rPr>
            </w:pPr>
            <w:r>
              <w:rPr>
                <w:rFonts w:hint="eastAsia" w:ascii="宋体" w:hAnsi="宋体" w:cs="宋体"/>
                <w:b w:val="0"/>
                <w:color w:val="auto"/>
                <w:sz w:val="20"/>
                <w:szCs w:val="20"/>
                <w:highlight w:val="none"/>
                <w:lang w:val="en-US" w:eastAsia="zh-CN"/>
              </w:rPr>
              <w:t>不限</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 w:val="0"/>
                <w:color w:val="auto"/>
                <w:sz w:val="20"/>
                <w:szCs w:val="20"/>
                <w:highlight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val="0"/>
                <w:color w:val="auto"/>
                <w:kern w:val="0"/>
                <w:sz w:val="20"/>
                <w:szCs w:val="20"/>
                <w:highlight w:val="none"/>
                <w:lang w:bidi="ar"/>
              </w:rPr>
            </w:pPr>
            <w:r>
              <w:rPr>
                <w:rFonts w:hint="eastAsia" w:ascii="宋体" w:hAnsi="宋体" w:cs="宋体"/>
                <w:b w:val="0"/>
                <w:color w:val="auto"/>
                <w:kern w:val="0"/>
                <w:sz w:val="20"/>
                <w:szCs w:val="20"/>
                <w:highlight w:val="none"/>
                <w:lang w:bidi="ar"/>
              </w:rPr>
              <w:t>夏女士</w:t>
            </w:r>
          </w:p>
          <w:p>
            <w:pPr>
              <w:widowControl/>
              <w:jc w:val="center"/>
              <w:textAlignment w:val="center"/>
              <w:rPr>
                <w:rFonts w:hint="eastAsia" w:ascii="宋体" w:hAnsi="宋体" w:cs="宋体"/>
                <w:b w:val="0"/>
                <w:color w:val="auto"/>
                <w:kern w:val="0"/>
                <w:sz w:val="20"/>
                <w:szCs w:val="20"/>
                <w:highlight w:val="none"/>
                <w:lang w:bidi="ar"/>
              </w:rPr>
            </w:pPr>
            <w:r>
              <w:rPr>
                <w:rFonts w:hint="eastAsia" w:ascii="宋体" w:hAnsi="宋体" w:cs="宋体"/>
                <w:b w:val="0"/>
                <w:color w:val="auto"/>
                <w:kern w:val="0"/>
                <w:sz w:val="20"/>
                <w:szCs w:val="20"/>
                <w:highlight w:val="none"/>
                <w:lang w:bidi="ar"/>
              </w:rPr>
              <w:t>0598-8388036</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b w:val="0"/>
                <w:color w:val="auto"/>
                <w:sz w:val="22"/>
                <w:szCs w:val="22"/>
                <w:highlight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MzgxYTdlMTVmZjRiZTE3NzBmMTE2ZjUxN2FlNjgifQ=="/>
  </w:docVars>
  <w:rsids>
    <w:rsidRoot w:val="0BAA7BB4"/>
    <w:rsid w:val="0BAA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2024-04-29T09:53:00Z</dcterms:created>
  <dc:creator>张婕</dc:creator>
  <cp:lastModifiedBy>张婕</cp:lastModifiedBy>
  <dcterms:modified xsi:type="dcterms:W3CDTF">2024-04-29T09:54:10Z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5BA4074C1C0143B3ADBBCEC83D6D6D92_11</vt:lpwstr>
  </property>
</Properties>
</file>