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before="0" w:after="0" w:line="240" w:lineRule="auto"/>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shd w:val="clear" w:color="auto" w:fill="FFFFFF"/>
        <w:spacing w:line="460" w:lineRule="exact"/>
        <w:jc w:val="left"/>
        <w:rPr>
          <w:rFonts w:hint="eastAsia" w:ascii="方正小标宋_GBK" w:hAnsi="宋体" w:eastAsia="方正小标宋_GBK" w:cs="宋体"/>
          <w:b w:val="0"/>
          <w:bCs w:val="0"/>
          <w:color w:val="000000"/>
          <w:kern w:val="0"/>
          <w:sz w:val="24"/>
          <w:szCs w:val="24"/>
        </w:rPr>
      </w:pPr>
      <w:r>
        <w:rPr>
          <w:rFonts w:hint="eastAsia" w:ascii="方正小标宋_GBK" w:hAnsi="宋体" w:eastAsia="方正小标宋_GBK" w:cs="宋体"/>
          <w:b w:val="0"/>
          <w:bCs w:val="0"/>
          <w:color w:val="000000"/>
          <w:kern w:val="0"/>
          <w:sz w:val="24"/>
          <w:szCs w:val="24"/>
        </w:rPr>
        <w:t>附件</w:t>
      </w:r>
      <w:r>
        <w:rPr>
          <w:rFonts w:hint="eastAsia" w:ascii="方正小标宋_GBK" w:hAnsi="宋体" w:eastAsia="方正小标宋_GBK" w:cs="宋体"/>
          <w:b w:val="0"/>
          <w:bCs w:val="0"/>
          <w:color w:val="000000"/>
          <w:kern w:val="0"/>
          <w:sz w:val="24"/>
          <w:szCs w:val="24"/>
          <w:lang w:val="en-US" w:eastAsia="zh-CN"/>
        </w:rPr>
        <w:t>1</w:t>
      </w:r>
    </w:p>
    <w:p>
      <w:pPr>
        <w:widowControl/>
        <w:shd w:val="clear" w:color="auto" w:fill="FFFFFF"/>
        <w:spacing w:line="460" w:lineRule="exact"/>
        <w:jc w:val="center"/>
        <w:rPr>
          <w:rFonts w:hint="eastAsia" w:ascii="方正小标宋简体" w:hAnsi="方正小标宋简体" w:eastAsia="方正小标宋简体" w:cs="方正小标宋简体"/>
          <w:b w:val="0"/>
          <w:bCs w:val="0"/>
          <w:color w:val="000000"/>
          <w:sz w:val="30"/>
          <w:szCs w:val="30"/>
          <w:lang w:eastAsia="zh-CN"/>
        </w:rPr>
      </w:pPr>
      <w:r>
        <w:rPr>
          <w:rFonts w:hint="eastAsia" w:ascii="方正小标宋简体" w:hAnsi="方正小标宋简体" w:eastAsia="方正小标宋简体" w:cs="方正小标宋简体"/>
          <w:b w:val="0"/>
          <w:bCs w:val="0"/>
          <w:color w:val="000000"/>
          <w:sz w:val="30"/>
          <w:szCs w:val="30"/>
          <w:lang w:val="en-US" w:eastAsia="zh-CN"/>
        </w:rPr>
        <w:t>2022年三元区城发集团公司公</w:t>
      </w:r>
      <w:r>
        <w:rPr>
          <w:rFonts w:hint="eastAsia" w:ascii="方正小标宋简体" w:hAnsi="方正小标宋简体" w:eastAsia="方正小标宋简体" w:cs="方正小标宋简体"/>
          <w:b w:val="0"/>
          <w:bCs w:val="0"/>
          <w:color w:val="000000"/>
          <w:sz w:val="30"/>
          <w:szCs w:val="30"/>
          <w:lang w:eastAsia="zh-CN"/>
        </w:rPr>
        <w:t>开招聘专业技术人员岗位信息表</w:t>
      </w:r>
    </w:p>
    <w:tbl>
      <w:tblPr>
        <w:tblStyle w:val="3"/>
        <w:tblpPr w:leftFromText="180" w:rightFromText="180" w:vertAnchor="text" w:horzAnchor="page" w:tblpX="1377" w:tblpY="556"/>
        <w:tblOverlap w:val="never"/>
        <w:tblW w:w="14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3"/>
        <w:gridCol w:w="735"/>
        <w:gridCol w:w="735"/>
        <w:gridCol w:w="931"/>
        <w:gridCol w:w="1905"/>
        <w:gridCol w:w="825"/>
        <w:gridCol w:w="4102"/>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93" w:type="dxa"/>
            <w:vMerge w:val="restart"/>
            <w:tcBorders>
              <w:top w:val="single" w:color="auto"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招聘岗位</w:t>
            </w:r>
          </w:p>
        </w:tc>
        <w:tc>
          <w:tcPr>
            <w:tcW w:w="735" w:type="dxa"/>
            <w:vMerge w:val="restart"/>
            <w:tcBorders>
              <w:top w:val="single" w:color="auto"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招聘人数</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最高年龄</w:t>
            </w:r>
          </w:p>
        </w:tc>
        <w:tc>
          <w:tcPr>
            <w:tcW w:w="93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专</w:t>
            </w:r>
            <w:r>
              <w:rPr>
                <w:rFonts w:hint="eastAsia" w:ascii="仿宋_GB2312" w:hAnsi="仿宋_GB2312" w:eastAsia="仿宋_GB2312" w:cs="仿宋_GB2312"/>
                <w:b/>
                <w:color w:val="000000"/>
                <w:kern w:val="0"/>
                <w:sz w:val="24"/>
                <w:szCs w:val="24"/>
                <w:lang w:val="en-US" w:eastAsia="zh-CN"/>
              </w:rPr>
              <w:t xml:space="preserve"> </w:t>
            </w:r>
            <w:r>
              <w:rPr>
                <w:rFonts w:hint="eastAsia" w:ascii="仿宋_GB2312" w:hAnsi="仿宋_GB2312" w:eastAsia="仿宋_GB2312" w:cs="仿宋_GB2312"/>
                <w:b/>
                <w:color w:val="000000"/>
                <w:kern w:val="0"/>
                <w:sz w:val="24"/>
                <w:szCs w:val="24"/>
              </w:rPr>
              <w:t>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学历及类别</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性别</w:t>
            </w:r>
          </w:p>
        </w:tc>
        <w:tc>
          <w:tcPr>
            <w:tcW w:w="41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其他条件</w:t>
            </w:r>
          </w:p>
        </w:tc>
        <w:tc>
          <w:tcPr>
            <w:tcW w:w="36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593"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735"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color w:val="auto"/>
                <w:kern w:val="0"/>
                <w:sz w:val="24"/>
                <w:szCs w:val="24"/>
                <w:lang w:eastAsia="zh-CN"/>
              </w:rPr>
            </w:pPr>
            <w:r>
              <w:rPr>
                <w:rFonts w:hint="eastAsia" w:ascii="仿宋_GB2312" w:hAnsi="仿宋_GB2312" w:eastAsia="仿宋_GB2312" w:cs="仿宋_GB2312"/>
                <w:b/>
                <w:color w:val="auto"/>
                <w:kern w:val="0"/>
                <w:sz w:val="24"/>
                <w:szCs w:val="24"/>
              </w:rPr>
              <w:t>普通</w:t>
            </w:r>
            <w:r>
              <w:rPr>
                <w:rFonts w:hint="eastAsia" w:ascii="仿宋_GB2312" w:hAnsi="仿宋_GB2312" w:eastAsia="仿宋_GB2312" w:cs="仿宋_GB2312"/>
                <w:b/>
                <w:color w:val="auto"/>
                <w:kern w:val="0"/>
                <w:sz w:val="24"/>
                <w:szCs w:val="24"/>
                <w:lang w:eastAsia="zh-CN"/>
              </w:rPr>
              <w:t>高校</w:t>
            </w:r>
          </w:p>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auto"/>
                <w:kern w:val="0"/>
                <w:sz w:val="24"/>
                <w:szCs w:val="24"/>
              </w:rPr>
              <w:t>教育学历</w:t>
            </w:r>
            <w:r>
              <w:rPr>
                <w:rFonts w:hint="default" w:ascii="none !important" w:hAnsi="宋体"/>
                <w:b/>
                <w:i w:val="0"/>
                <w:snapToGrid/>
                <w:color w:val="auto"/>
                <w:sz w:val="24"/>
                <w:shd w:val="clear" w:color="auto" w:fill="FFFFFF"/>
              </w:rPr>
              <w:t>（</w:t>
            </w:r>
            <w:r>
              <w:rPr>
                <w:rFonts w:hint="default" w:ascii="仿宋_GB2312" w:hAnsi="仿宋_GB2312" w:eastAsia="仿宋_GB2312" w:cs="仿宋_GB2312"/>
                <w:b/>
                <w:color w:val="auto"/>
                <w:kern w:val="0"/>
                <w:sz w:val="24"/>
                <w:szCs w:val="24"/>
              </w:rPr>
              <w:t>含在职学历）</w:t>
            </w: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4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color w:val="000000"/>
                <w:sz w:val="24"/>
                <w:szCs w:val="24"/>
              </w:rPr>
            </w:pPr>
          </w:p>
        </w:tc>
        <w:tc>
          <w:tcPr>
            <w:tcW w:w="36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159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建设集团公司建筑工程专业技术负责人</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55</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土建</w:t>
            </w:r>
            <w:r>
              <w:rPr>
                <w:rFonts w:hint="eastAsia" w:ascii="仿宋_GB2312" w:hAnsi="仿宋_GB2312" w:eastAsia="仿宋_GB2312" w:cs="仿宋_GB2312"/>
                <w:color w:val="auto"/>
                <w:kern w:val="0"/>
                <w:sz w:val="24"/>
                <w:szCs w:val="24"/>
                <w:lang w:eastAsia="zh-CN"/>
              </w:rPr>
              <w:t>类或市政类专业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大</w:t>
            </w:r>
            <w:r>
              <w:rPr>
                <w:rFonts w:hint="eastAsia" w:ascii="仿宋_GB2312" w:hAnsi="仿宋_GB2312" w:eastAsia="仿宋_GB2312" w:cs="仿宋_GB2312"/>
                <w:color w:val="auto"/>
                <w:kern w:val="0"/>
                <w:sz w:val="24"/>
                <w:szCs w:val="24"/>
              </w:rPr>
              <w:t>专及以上</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不限</w:t>
            </w: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1"/>
              </w:numPr>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具有5年以上从事工程施工技术管理工作经历</w:t>
            </w:r>
            <w:r>
              <w:rPr>
                <w:rFonts w:hint="eastAsia" w:ascii="仿宋_GB2312" w:hAnsi="仿宋_GB2312" w:eastAsia="仿宋_GB2312" w:cs="仿宋_GB2312"/>
                <w:color w:val="auto"/>
                <w:sz w:val="24"/>
                <w:szCs w:val="24"/>
                <w:lang w:eastAsia="zh-CN"/>
              </w:rPr>
              <w:t>且</w:t>
            </w:r>
            <w:r>
              <w:rPr>
                <w:rFonts w:hint="eastAsia" w:ascii="仿宋_GB2312" w:hAnsi="仿宋_GB2312" w:eastAsia="仿宋_GB2312" w:cs="仿宋_GB2312"/>
                <w:color w:val="auto"/>
                <w:sz w:val="24"/>
                <w:szCs w:val="24"/>
              </w:rPr>
              <w:t>具有结构专业中级以上职称或建筑工程专业注册建造师执业资格</w:t>
            </w:r>
            <w:r>
              <w:rPr>
                <w:rFonts w:hint="eastAsia" w:ascii="仿宋_GB2312" w:hAnsi="仿宋_GB2312" w:eastAsia="仿宋_GB2312" w:cs="仿宋_GB2312"/>
                <w:color w:val="auto"/>
                <w:kern w:val="0"/>
                <w:sz w:val="24"/>
                <w:szCs w:val="24"/>
                <w:lang w:eastAsia="zh-CN"/>
              </w:rPr>
              <w:t>；</w:t>
            </w:r>
          </w:p>
          <w:p>
            <w:pPr>
              <w:widowControl/>
              <w:numPr>
                <w:ilvl w:val="0"/>
                <w:numId w:val="0"/>
              </w:numPr>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2.五年内有</w:t>
            </w:r>
            <w:r>
              <w:rPr>
                <w:rFonts w:hint="eastAsia" w:ascii="仿宋_GB2312" w:hAnsi="仿宋_GB2312" w:eastAsia="仿宋_GB2312" w:cs="仿宋_GB2312"/>
                <w:color w:val="auto"/>
                <w:kern w:val="0"/>
                <w:sz w:val="24"/>
                <w:szCs w:val="24"/>
                <w:lang w:eastAsia="zh-CN"/>
              </w:rPr>
              <w:t>主持完成过建筑工程类别不少于2项资质二级以上标准要求的工程业绩（要求网上可查询到的项目）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b w:val="0"/>
                <w:i w:val="0"/>
                <w:snapToGrid/>
                <w:color w:val="333333"/>
                <w:sz w:val="24"/>
                <w:shd w:val="clear" w:color="auto" w:fill="FFFFFF"/>
              </w:rPr>
            </w:pPr>
            <w:r>
              <w:rPr>
                <w:rFonts w:hint="eastAsia" w:ascii="仿宋_GB2312" w:hAnsi="仿宋_GB2312" w:eastAsia="仿宋_GB2312" w:cs="仿宋_GB2312"/>
                <w:b w:val="0"/>
                <w:i w:val="0"/>
                <w:snapToGrid/>
                <w:color w:val="333333"/>
                <w:sz w:val="24"/>
                <w:shd w:val="clear" w:color="auto" w:fill="FFFFFF"/>
                <w:lang w:val="en-US" w:eastAsia="zh-CN"/>
              </w:rPr>
              <w:t>1.</w:t>
            </w:r>
            <w:r>
              <w:rPr>
                <w:rFonts w:hint="eastAsia" w:ascii="仿宋_GB2312" w:hAnsi="仿宋_GB2312" w:eastAsia="仿宋_GB2312" w:cs="仿宋_GB2312"/>
                <w:b w:val="0"/>
                <w:i w:val="0"/>
                <w:snapToGrid/>
                <w:color w:val="333333"/>
                <w:sz w:val="24"/>
                <w:shd w:val="clear" w:color="auto" w:fill="FFFFFF"/>
              </w:rPr>
              <w:t>技术负责人</w:t>
            </w:r>
            <w:r>
              <w:rPr>
                <w:rFonts w:hint="eastAsia" w:ascii="仿宋_GB2312" w:hAnsi="仿宋_GB2312" w:eastAsia="仿宋_GB2312" w:cs="仿宋_GB2312"/>
                <w:b w:val="0"/>
                <w:i w:val="0"/>
                <w:snapToGrid/>
                <w:color w:val="333333"/>
                <w:sz w:val="24"/>
                <w:shd w:val="clear" w:color="auto" w:fill="FFFFFF"/>
                <w:lang w:eastAsia="zh-CN"/>
              </w:rPr>
              <w:t>具有</w:t>
            </w:r>
            <w:r>
              <w:rPr>
                <w:rFonts w:hint="eastAsia" w:ascii="仿宋_GB2312" w:hAnsi="仿宋_GB2312" w:eastAsia="仿宋_GB2312" w:cs="仿宋_GB2312"/>
                <w:b w:val="0"/>
                <w:i w:val="0"/>
                <w:snapToGrid/>
                <w:color w:val="333333"/>
                <w:sz w:val="24"/>
                <w:shd w:val="clear" w:color="auto" w:fill="FFFFFF"/>
              </w:rPr>
              <w:t>高级工程</w:t>
            </w:r>
            <w:r>
              <w:rPr>
                <w:rFonts w:hint="eastAsia" w:ascii="仿宋_GB2312" w:hAnsi="仿宋_GB2312" w:eastAsia="仿宋_GB2312" w:cs="仿宋_GB2312"/>
                <w:b w:val="0"/>
                <w:i w:val="0"/>
                <w:snapToGrid/>
                <w:color w:val="333333"/>
                <w:sz w:val="24"/>
                <w:shd w:val="clear" w:color="auto" w:fill="FFFFFF"/>
                <w:lang w:eastAsia="zh-CN"/>
              </w:rPr>
              <w:t>师</w:t>
            </w:r>
            <w:r>
              <w:rPr>
                <w:rFonts w:hint="eastAsia" w:ascii="仿宋_GB2312" w:hAnsi="仿宋_GB2312" w:eastAsia="仿宋_GB2312" w:cs="仿宋_GB2312"/>
                <w:b w:val="0"/>
                <w:i w:val="0"/>
                <w:snapToGrid/>
                <w:color w:val="333333"/>
                <w:sz w:val="24"/>
                <w:shd w:val="clear" w:color="auto" w:fill="FFFFFF"/>
              </w:rPr>
              <w:t>职称</w:t>
            </w:r>
            <w:r>
              <w:rPr>
                <w:rFonts w:hint="eastAsia" w:ascii="仿宋_GB2312" w:hAnsi="仿宋_GB2312" w:eastAsia="仿宋_GB2312" w:cs="仿宋_GB2312"/>
                <w:b w:val="0"/>
                <w:i w:val="0"/>
                <w:snapToGrid/>
                <w:color w:val="333333"/>
                <w:sz w:val="24"/>
                <w:shd w:val="clear" w:color="auto" w:fill="FFFFFF"/>
                <w:lang w:eastAsia="zh-CN"/>
              </w:rPr>
              <w:t>，</w:t>
            </w:r>
            <w:r>
              <w:rPr>
                <w:rFonts w:hint="eastAsia" w:ascii="仿宋_GB2312" w:hAnsi="仿宋_GB2312" w:eastAsia="仿宋_GB2312" w:cs="仿宋_GB2312"/>
                <w:b w:val="0"/>
                <w:i w:val="0"/>
                <w:snapToGrid/>
                <w:color w:val="333333"/>
                <w:sz w:val="24"/>
                <w:shd w:val="clear" w:color="auto" w:fill="FFFFFF"/>
              </w:rPr>
              <w:t>面试加5分。</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i w:val="0"/>
                <w:snapToGrid/>
                <w:color w:val="333333"/>
                <w:sz w:val="24"/>
                <w:shd w:val="clear" w:color="auto" w:fill="FFFFFF"/>
                <w:lang w:val="en-US" w:eastAsia="zh-CN"/>
              </w:rPr>
              <w:t>2.具有</w:t>
            </w:r>
            <w:r>
              <w:rPr>
                <w:rFonts w:hint="eastAsia" w:ascii="仿宋_GB2312" w:hAnsi="仿宋_GB2312" w:eastAsia="仿宋_GB2312" w:cs="仿宋_GB2312"/>
                <w:b w:val="0"/>
                <w:i w:val="0"/>
                <w:snapToGrid/>
                <w:color w:val="333333"/>
                <w:sz w:val="24"/>
                <w:shd w:val="clear" w:color="auto" w:fill="FFFFFF"/>
              </w:rPr>
              <w:t>房建</w:t>
            </w:r>
            <w:r>
              <w:rPr>
                <w:rFonts w:hint="eastAsia" w:ascii="仿宋_GB2312" w:hAnsi="仿宋_GB2312" w:eastAsia="仿宋_GB2312" w:cs="仿宋_GB2312"/>
                <w:b w:val="0"/>
                <w:i w:val="0"/>
                <w:snapToGrid/>
                <w:color w:val="333333"/>
                <w:sz w:val="24"/>
                <w:shd w:val="clear" w:color="auto" w:fill="FFFFFF"/>
                <w:lang w:eastAsia="zh-CN"/>
              </w:rPr>
              <w:t>一级建造师</w:t>
            </w:r>
            <w:r>
              <w:rPr>
                <w:rFonts w:hint="eastAsia" w:ascii="仿宋_GB2312" w:hAnsi="仿宋_GB2312" w:eastAsia="仿宋_GB2312" w:cs="仿宋_GB2312"/>
                <w:b w:val="0"/>
                <w:i w:val="0"/>
                <w:snapToGrid/>
                <w:color w:val="333333"/>
                <w:sz w:val="24"/>
                <w:shd w:val="clear" w:color="auto" w:fill="FFFFFF"/>
              </w:rPr>
              <w:t>专业或房建和市政双专业注册建造师人员，面试加5分。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59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建设集团公司市政公用工程技术负责人</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55</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土建</w:t>
            </w:r>
            <w:r>
              <w:rPr>
                <w:rFonts w:hint="eastAsia" w:ascii="仿宋_GB2312" w:hAnsi="仿宋_GB2312" w:eastAsia="仿宋_GB2312" w:cs="仿宋_GB2312"/>
                <w:color w:val="auto"/>
                <w:kern w:val="0"/>
                <w:sz w:val="24"/>
                <w:szCs w:val="24"/>
                <w:lang w:eastAsia="zh-CN"/>
              </w:rPr>
              <w:t>类或市政类专业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eastAsia="zh-CN"/>
              </w:rPr>
              <w:t>大</w:t>
            </w:r>
            <w:r>
              <w:rPr>
                <w:rFonts w:hint="eastAsia" w:ascii="仿宋_GB2312" w:hAnsi="仿宋_GB2312" w:eastAsia="仿宋_GB2312" w:cs="仿宋_GB2312"/>
                <w:color w:val="auto"/>
                <w:kern w:val="0"/>
                <w:sz w:val="24"/>
                <w:szCs w:val="24"/>
              </w:rPr>
              <w:t>专及以上</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不限</w:t>
            </w: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2"/>
              </w:numPr>
              <w:ind w:left="0" w:leftChars="0" w:firstLine="0" w:firstLineChars="0"/>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具有5年以上从事工程施工技术管理工作经历</w:t>
            </w:r>
            <w:r>
              <w:rPr>
                <w:rFonts w:hint="eastAsia" w:ascii="仿宋_GB2312" w:hAnsi="仿宋_GB2312" w:eastAsia="仿宋_GB2312" w:cs="仿宋_GB2312"/>
                <w:color w:val="auto"/>
                <w:sz w:val="24"/>
                <w:szCs w:val="24"/>
                <w:lang w:eastAsia="zh-CN"/>
              </w:rPr>
              <w:t>且具有市政工程相关</w:t>
            </w:r>
            <w:r>
              <w:rPr>
                <w:rFonts w:hint="eastAsia" w:ascii="仿宋_GB2312" w:hAnsi="仿宋_GB2312" w:eastAsia="仿宋_GB2312" w:cs="仿宋_GB2312"/>
                <w:color w:val="auto"/>
                <w:sz w:val="24"/>
                <w:szCs w:val="24"/>
              </w:rPr>
              <w:t>专业中级以上职称或</w:t>
            </w:r>
            <w:r>
              <w:rPr>
                <w:rFonts w:hint="eastAsia" w:ascii="仿宋_GB2312" w:hAnsi="仿宋_GB2312" w:eastAsia="仿宋_GB2312" w:cs="仿宋_GB2312"/>
                <w:color w:val="auto"/>
                <w:sz w:val="24"/>
                <w:szCs w:val="24"/>
                <w:lang w:eastAsia="zh-CN"/>
              </w:rPr>
              <w:t>市政公用</w:t>
            </w:r>
            <w:r>
              <w:rPr>
                <w:rFonts w:hint="eastAsia" w:ascii="仿宋_GB2312" w:hAnsi="仿宋_GB2312" w:eastAsia="仿宋_GB2312" w:cs="仿宋_GB2312"/>
                <w:color w:val="auto"/>
                <w:sz w:val="24"/>
                <w:szCs w:val="24"/>
              </w:rPr>
              <w:t>工程专业注册建造师执业资格</w:t>
            </w:r>
            <w:r>
              <w:rPr>
                <w:rFonts w:hint="eastAsia" w:ascii="仿宋_GB2312" w:hAnsi="仿宋_GB2312" w:eastAsia="仿宋_GB2312" w:cs="仿宋_GB2312"/>
                <w:color w:val="auto"/>
                <w:kern w:val="0"/>
                <w:sz w:val="24"/>
                <w:szCs w:val="24"/>
                <w:lang w:eastAsia="zh-CN"/>
              </w:rPr>
              <w:t>；</w:t>
            </w:r>
          </w:p>
          <w:p>
            <w:pPr>
              <w:widowControl/>
              <w:numPr>
                <w:ilvl w:val="0"/>
                <w:numId w:val="2"/>
              </w:numPr>
              <w:ind w:left="0" w:leftChars="0" w:firstLine="0" w:firstLineChars="0"/>
              <w:jc w:val="left"/>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五年内有</w:t>
            </w:r>
            <w:r>
              <w:rPr>
                <w:rFonts w:hint="eastAsia" w:ascii="仿宋_GB2312" w:hAnsi="仿宋_GB2312" w:eastAsia="仿宋_GB2312" w:cs="仿宋_GB2312"/>
                <w:color w:val="auto"/>
                <w:kern w:val="0"/>
                <w:sz w:val="24"/>
                <w:szCs w:val="24"/>
                <w:lang w:eastAsia="zh-CN"/>
              </w:rPr>
              <w:t>主持完成过市政公用类别不少于2项资质二级以上标准要求的工程业绩（要求网上可查询到的项目）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numPr>
                <w:ilvl w:val="0"/>
                <w:numId w:val="3"/>
              </w:numPr>
              <w:jc w:val="left"/>
              <w:rPr>
                <w:rFonts w:hint="eastAsia" w:ascii="仿宋_GB2312" w:hAnsi="仿宋_GB2312" w:eastAsia="仿宋_GB2312" w:cs="仿宋_GB2312"/>
                <w:b w:val="0"/>
                <w:i w:val="0"/>
                <w:snapToGrid/>
                <w:color w:val="333333"/>
                <w:sz w:val="24"/>
                <w:shd w:val="clear" w:color="auto" w:fill="FFFFFF"/>
              </w:rPr>
            </w:pPr>
            <w:r>
              <w:rPr>
                <w:rFonts w:hint="eastAsia" w:ascii="仿宋_GB2312" w:hAnsi="仿宋_GB2312" w:eastAsia="仿宋_GB2312" w:cs="仿宋_GB2312"/>
                <w:b w:val="0"/>
                <w:i w:val="0"/>
                <w:snapToGrid/>
                <w:color w:val="333333"/>
                <w:sz w:val="24"/>
                <w:shd w:val="clear" w:color="auto" w:fill="FFFFFF"/>
              </w:rPr>
              <w:t>技术负责人</w:t>
            </w:r>
            <w:r>
              <w:rPr>
                <w:rFonts w:hint="eastAsia" w:ascii="仿宋_GB2312" w:hAnsi="仿宋_GB2312" w:eastAsia="仿宋_GB2312" w:cs="仿宋_GB2312"/>
                <w:b w:val="0"/>
                <w:i w:val="0"/>
                <w:snapToGrid/>
                <w:color w:val="333333"/>
                <w:sz w:val="24"/>
                <w:shd w:val="clear" w:color="auto" w:fill="FFFFFF"/>
                <w:lang w:eastAsia="zh-CN"/>
              </w:rPr>
              <w:t>具</w:t>
            </w:r>
            <w:r>
              <w:rPr>
                <w:rFonts w:hint="eastAsia" w:ascii="仿宋_GB2312" w:hAnsi="仿宋_GB2312" w:eastAsia="仿宋_GB2312" w:cs="仿宋_GB2312"/>
                <w:b w:val="0"/>
                <w:i w:val="0"/>
                <w:snapToGrid/>
                <w:color w:val="333333"/>
                <w:sz w:val="24"/>
                <w:shd w:val="clear" w:color="auto" w:fill="FFFFFF"/>
              </w:rPr>
              <w:t>有高级工程</w:t>
            </w:r>
            <w:r>
              <w:rPr>
                <w:rFonts w:hint="eastAsia" w:ascii="仿宋_GB2312" w:hAnsi="仿宋_GB2312" w:eastAsia="仿宋_GB2312" w:cs="仿宋_GB2312"/>
                <w:b w:val="0"/>
                <w:i w:val="0"/>
                <w:snapToGrid/>
                <w:color w:val="333333"/>
                <w:sz w:val="24"/>
                <w:shd w:val="clear" w:color="auto" w:fill="FFFFFF"/>
                <w:lang w:eastAsia="zh-CN"/>
              </w:rPr>
              <w:t>师</w:t>
            </w:r>
            <w:r>
              <w:rPr>
                <w:rFonts w:hint="eastAsia" w:ascii="仿宋_GB2312" w:hAnsi="仿宋_GB2312" w:eastAsia="仿宋_GB2312" w:cs="仿宋_GB2312"/>
                <w:b w:val="0"/>
                <w:i w:val="0"/>
                <w:snapToGrid/>
                <w:color w:val="333333"/>
                <w:sz w:val="24"/>
                <w:shd w:val="clear" w:color="auto" w:fill="FFFFFF"/>
              </w:rPr>
              <w:t>职称</w:t>
            </w:r>
            <w:r>
              <w:rPr>
                <w:rFonts w:hint="eastAsia" w:ascii="仿宋_GB2312" w:hAnsi="仿宋_GB2312" w:eastAsia="仿宋_GB2312" w:cs="仿宋_GB2312"/>
                <w:b w:val="0"/>
                <w:i w:val="0"/>
                <w:snapToGrid/>
                <w:color w:val="333333"/>
                <w:sz w:val="24"/>
                <w:shd w:val="clear" w:color="auto" w:fill="FFFFFF"/>
                <w:lang w:eastAsia="zh-CN"/>
              </w:rPr>
              <w:t>，</w:t>
            </w:r>
            <w:r>
              <w:rPr>
                <w:rFonts w:hint="eastAsia" w:ascii="仿宋_GB2312" w:hAnsi="仿宋_GB2312" w:eastAsia="仿宋_GB2312" w:cs="仿宋_GB2312"/>
                <w:b w:val="0"/>
                <w:i w:val="0"/>
                <w:snapToGrid/>
                <w:color w:val="333333"/>
                <w:sz w:val="24"/>
                <w:shd w:val="clear" w:color="auto" w:fill="FFFFFF"/>
              </w:rPr>
              <w:t>面试加5分。</w:t>
            </w:r>
          </w:p>
          <w:p>
            <w:pPr>
              <w:numPr>
                <w:ilvl w:val="0"/>
                <w:numId w:val="3"/>
              </w:numPr>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b w:val="0"/>
                <w:i w:val="0"/>
                <w:snapToGrid/>
                <w:color w:val="333333"/>
                <w:sz w:val="24"/>
                <w:shd w:val="clear" w:color="auto" w:fill="FFFFFF"/>
                <w:lang w:eastAsia="zh-CN"/>
              </w:rPr>
              <w:t>具有市政一级建造师</w:t>
            </w:r>
            <w:r>
              <w:rPr>
                <w:rFonts w:hint="eastAsia" w:ascii="仿宋_GB2312" w:hAnsi="仿宋_GB2312" w:eastAsia="仿宋_GB2312" w:cs="仿宋_GB2312"/>
                <w:b w:val="0"/>
                <w:i w:val="0"/>
                <w:snapToGrid/>
                <w:color w:val="333333"/>
                <w:sz w:val="24"/>
                <w:shd w:val="clear" w:color="auto" w:fill="FFFFFF"/>
              </w:rPr>
              <w:t>专业或房建和市政双专业注册建造师人员，面试加5分。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9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工程管理员</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房建或</w:t>
            </w:r>
            <w:r>
              <w:rPr>
                <w:rFonts w:hint="eastAsia" w:ascii="仿宋_GB2312" w:hAnsi="仿宋_GB2312" w:eastAsia="仿宋_GB2312" w:cs="仿宋_GB2312"/>
                <w:color w:val="auto"/>
                <w:kern w:val="0"/>
                <w:sz w:val="24"/>
                <w:szCs w:val="24"/>
              </w:rPr>
              <w:t>市政</w:t>
            </w:r>
            <w:r>
              <w:rPr>
                <w:rFonts w:hint="eastAsia" w:ascii="仿宋_GB2312" w:hAnsi="仿宋_GB2312" w:eastAsia="仿宋_GB2312" w:cs="仿宋_GB2312"/>
                <w:color w:val="auto"/>
                <w:kern w:val="0"/>
                <w:sz w:val="24"/>
                <w:szCs w:val="24"/>
                <w:lang w:eastAsia="zh-CN"/>
              </w:rPr>
              <w:t>专业</w:t>
            </w:r>
            <w:r>
              <w:rPr>
                <w:rFonts w:hint="eastAsia" w:ascii="仿宋_GB2312" w:hAnsi="仿宋_GB2312" w:eastAsia="仿宋_GB2312" w:cs="仿宋_GB2312"/>
                <w:color w:val="auto"/>
                <w:kern w:val="0"/>
                <w:sz w:val="24"/>
                <w:szCs w:val="24"/>
              </w:rPr>
              <w:t>）</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土建</w:t>
            </w:r>
            <w:r>
              <w:rPr>
                <w:rFonts w:hint="eastAsia" w:ascii="仿宋_GB2312" w:hAnsi="仿宋_GB2312" w:eastAsia="仿宋_GB2312" w:cs="仿宋_GB2312"/>
                <w:color w:val="auto"/>
                <w:kern w:val="0"/>
                <w:sz w:val="24"/>
                <w:szCs w:val="24"/>
                <w:lang w:eastAsia="zh-CN"/>
              </w:rPr>
              <w:t>或</w:t>
            </w:r>
            <w:r>
              <w:rPr>
                <w:rFonts w:hint="eastAsia" w:ascii="仿宋_GB2312" w:hAnsi="仿宋_GB2312" w:eastAsia="仿宋_GB2312" w:cs="仿宋_GB2312"/>
                <w:color w:val="auto"/>
                <w:kern w:val="0"/>
                <w:sz w:val="24"/>
                <w:szCs w:val="24"/>
              </w:rPr>
              <w:t>市政类专业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大</w:t>
            </w:r>
            <w:r>
              <w:rPr>
                <w:rFonts w:hint="eastAsia" w:ascii="仿宋_GB2312" w:hAnsi="仿宋_GB2312" w:eastAsia="仿宋_GB2312" w:cs="仿宋_GB2312"/>
                <w:color w:val="auto"/>
                <w:kern w:val="0"/>
                <w:sz w:val="24"/>
                <w:szCs w:val="24"/>
              </w:rPr>
              <w:t>专及以上</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4"/>
              </w:numPr>
              <w:ind w:left="0" w:leftChars="0" w:firstLine="0" w:firstLineChars="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年以上从事工程施工技术管理工作经历</w:t>
            </w:r>
            <w:r>
              <w:rPr>
                <w:rFonts w:hint="eastAsia" w:ascii="仿宋_GB2312" w:hAnsi="仿宋_GB2312" w:eastAsia="仿宋_GB2312" w:cs="仿宋_GB2312"/>
                <w:color w:val="auto"/>
                <w:sz w:val="24"/>
                <w:szCs w:val="24"/>
                <w:lang w:eastAsia="zh-CN"/>
              </w:rPr>
              <w:t>且</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eastAsia="zh-CN"/>
              </w:rPr>
              <w:t>建筑工程相关专业或市政工程相关</w:t>
            </w:r>
            <w:r>
              <w:rPr>
                <w:rFonts w:hint="eastAsia" w:ascii="仿宋_GB2312" w:hAnsi="仿宋_GB2312" w:eastAsia="仿宋_GB2312" w:cs="仿宋_GB2312"/>
                <w:color w:val="auto"/>
                <w:sz w:val="24"/>
                <w:szCs w:val="24"/>
              </w:rPr>
              <w:t>专业中级以上职称</w:t>
            </w:r>
            <w:r>
              <w:rPr>
                <w:rFonts w:hint="eastAsia" w:ascii="仿宋_GB2312" w:hAnsi="仿宋_GB2312" w:eastAsia="仿宋_GB2312" w:cs="仿宋_GB2312"/>
                <w:color w:val="auto"/>
                <w:sz w:val="24"/>
                <w:szCs w:val="24"/>
                <w:lang w:eastAsia="zh-CN"/>
              </w:rPr>
              <w:t>；</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具有建筑工程或市政公用</w:t>
            </w:r>
            <w:r>
              <w:rPr>
                <w:rFonts w:hint="eastAsia" w:ascii="仿宋_GB2312" w:hAnsi="仿宋_GB2312" w:eastAsia="仿宋_GB2312" w:cs="仿宋_GB2312"/>
                <w:color w:val="auto"/>
                <w:sz w:val="24"/>
                <w:szCs w:val="24"/>
              </w:rPr>
              <w:t>工程专业注册建造师执业资格</w:t>
            </w:r>
            <w:r>
              <w:rPr>
                <w:rFonts w:hint="eastAsia" w:ascii="仿宋_GB2312" w:hAnsi="仿宋_GB2312" w:eastAsia="仿宋_GB2312" w:cs="仿宋_GB2312"/>
                <w:color w:val="auto"/>
                <w:kern w:val="0"/>
                <w:sz w:val="24"/>
                <w:szCs w:val="24"/>
                <w:lang w:eastAsia="zh-CN"/>
              </w:rPr>
              <w:t>；</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i w:val="0"/>
                <w:snapToGrid/>
                <w:color w:val="333333"/>
                <w:sz w:val="24"/>
                <w:shd w:val="clear" w:color="auto" w:fill="FFFFFF"/>
                <w:lang w:eastAsia="zh-CN"/>
              </w:rPr>
              <w:t>具</w:t>
            </w:r>
            <w:r>
              <w:rPr>
                <w:rFonts w:hint="eastAsia" w:ascii="仿宋_GB2312" w:hAnsi="仿宋_GB2312" w:eastAsia="仿宋_GB2312" w:cs="仿宋_GB2312"/>
                <w:b w:val="0"/>
                <w:i w:val="0"/>
                <w:snapToGrid/>
                <w:color w:val="333333"/>
                <w:sz w:val="24"/>
                <w:shd w:val="clear" w:color="auto" w:fill="FFFFFF"/>
              </w:rPr>
              <w:t>有房建和市政双专业注册建造师</w:t>
            </w:r>
            <w:r>
              <w:rPr>
                <w:rFonts w:hint="eastAsia" w:ascii="仿宋_GB2312" w:hAnsi="仿宋_GB2312" w:eastAsia="仿宋_GB2312" w:cs="仿宋_GB2312"/>
                <w:b w:val="0"/>
                <w:i w:val="0"/>
                <w:snapToGrid/>
                <w:color w:val="333333"/>
                <w:sz w:val="24"/>
                <w:shd w:val="clear" w:color="auto" w:fill="FFFFFF"/>
                <w:lang w:val="en-US" w:eastAsia="zh-CN"/>
              </w:rPr>
              <w:t>或具</w:t>
            </w:r>
            <w:r>
              <w:rPr>
                <w:rFonts w:hint="eastAsia" w:ascii="仿宋_GB2312" w:hAnsi="仿宋_GB2312" w:eastAsia="仿宋_GB2312" w:cs="仿宋_GB2312"/>
                <w:color w:val="000000"/>
                <w:kern w:val="0"/>
                <w:sz w:val="24"/>
                <w:szCs w:val="24"/>
                <w:lang w:eastAsia="zh-CN"/>
              </w:rPr>
              <w:t>有房建</w:t>
            </w:r>
            <w:r>
              <w:rPr>
                <w:rFonts w:hint="eastAsia" w:ascii="仿宋_GB2312" w:hAnsi="仿宋_GB2312" w:eastAsia="仿宋_GB2312" w:cs="仿宋_GB2312"/>
                <w:color w:val="000000"/>
                <w:kern w:val="0"/>
                <w:sz w:val="24"/>
                <w:szCs w:val="24"/>
                <w:lang w:val="en-US" w:eastAsia="zh-CN"/>
              </w:rPr>
              <w:t>一级</w:t>
            </w:r>
            <w:r>
              <w:rPr>
                <w:rFonts w:hint="eastAsia" w:ascii="仿宋_GB2312" w:hAnsi="仿宋_GB2312" w:eastAsia="仿宋_GB2312" w:cs="仿宋_GB2312"/>
                <w:color w:val="000000"/>
                <w:kern w:val="0"/>
                <w:sz w:val="24"/>
                <w:szCs w:val="24"/>
                <w:lang w:eastAsia="zh-CN"/>
              </w:rPr>
              <w:t>或市政一级建造师执业资格且具有工程师及以上职称的人员，</w:t>
            </w:r>
            <w:r>
              <w:rPr>
                <w:rFonts w:hint="eastAsia" w:ascii="仿宋_GB2312" w:hAnsi="仿宋_GB2312" w:eastAsia="仿宋_GB2312" w:cs="仿宋_GB2312"/>
                <w:b w:val="0"/>
                <w:i w:val="0"/>
                <w:snapToGrid/>
                <w:color w:val="333333"/>
                <w:sz w:val="24"/>
                <w:shd w:val="clear" w:color="auto" w:fill="FFFFFF"/>
              </w:rPr>
              <w:t>面试加5分</w:t>
            </w:r>
            <w:r>
              <w:rPr>
                <w:rFonts w:hint="eastAsia" w:ascii="仿宋_GB2312" w:hAnsi="仿宋_GB2312" w:eastAsia="仿宋_GB2312" w:cs="仿宋_GB2312"/>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9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工程管理员</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eastAsia="zh-CN"/>
              </w:rPr>
              <w:t>水利水电专业</w:t>
            </w:r>
            <w:r>
              <w:rPr>
                <w:rFonts w:hint="eastAsia" w:ascii="仿宋_GB2312" w:hAnsi="仿宋_GB2312" w:eastAsia="仿宋_GB2312" w:cs="仿宋_GB2312"/>
                <w:color w:val="000000"/>
                <w:kern w:val="0"/>
                <w:sz w:val="24"/>
                <w:szCs w:val="24"/>
              </w:rPr>
              <w:t>）</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55</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水利水电及相关</w:t>
            </w:r>
            <w:r>
              <w:rPr>
                <w:rFonts w:hint="eastAsia" w:ascii="仿宋_GB2312" w:hAnsi="仿宋_GB2312" w:eastAsia="仿宋_GB2312" w:cs="仿宋_GB2312"/>
                <w:color w:val="000000"/>
                <w:kern w:val="0"/>
                <w:sz w:val="24"/>
                <w:szCs w:val="24"/>
              </w:rPr>
              <w:t>专业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rPr>
              <w:t>大</w:t>
            </w:r>
            <w:r>
              <w:rPr>
                <w:rFonts w:hint="eastAsia" w:ascii="仿宋_GB2312" w:hAnsi="仿宋_GB2312" w:eastAsia="仿宋_GB2312" w:cs="仿宋_GB2312"/>
                <w:color w:val="000000"/>
                <w:kern w:val="0"/>
                <w:sz w:val="24"/>
                <w:szCs w:val="24"/>
              </w:rPr>
              <w:t>专及以上</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男</w:t>
            </w: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0"/>
              </w:numPr>
              <w:ind w:leftChars="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年以上从事工程施工技术管理工作经历</w:t>
            </w:r>
            <w:r>
              <w:rPr>
                <w:rFonts w:hint="eastAsia" w:ascii="仿宋_GB2312" w:hAnsi="仿宋_GB2312" w:eastAsia="仿宋_GB2312" w:cs="仿宋_GB2312"/>
                <w:color w:val="auto"/>
                <w:sz w:val="24"/>
                <w:szCs w:val="24"/>
                <w:lang w:eastAsia="zh-CN"/>
              </w:rPr>
              <w:t>且</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eastAsia="zh-CN"/>
              </w:rPr>
              <w:t>水电工程相关专业</w:t>
            </w:r>
            <w:r>
              <w:rPr>
                <w:rFonts w:hint="eastAsia" w:ascii="仿宋_GB2312" w:hAnsi="仿宋_GB2312" w:eastAsia="仿宋_GB2312" w:cs="仿宋_GB2312"/>
                <w:color w:val="auto"/>
                <w:sz w:val="24"/>
                <w:szCs w:val="24"/>
              </w:rPr>
              <w:t>中级以上职称</w:t>
            </w:r>
            <w:r>
              <w:rPr>
                <w:rFonts w:hint="eastAsia" w:ascii="仿宋_GB2312" w:hAnsi="仿宋_GB2312" w:eastAsia="仿宋_GB2312" w:cs="仿宋_GB2312"/>
                <w:color w:val="auto"/>
                <w:sz w:val="24"/>
                <w:szCs w:val="24"/>
                <w:lang w:eastAsia="zh-CN"/>
              </w:rPr>
              <w:t>；</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具有水利水电</w:t>
            </w:r>
            <w:r>
              <w:rPr>
                <w:rFonts w:hint="eastAsia" w:ascii="仿宋_GB2312" w:hAnsi="仿宋_GB2312" w:eastAsia="仿宋_GB2312" w:cs="仿宋_GB2312"/>
                <w:color w:val="auto"/>
                <w:sz w:val="24"/>
                <w:szCs w:val="24"/>
              </w:rPr>
              <w:t>工程专业注册建造师执业资格</w:t>
            </w:r>
            <w:r>
              <w:rPr>
                <w:rFonts w:hint="eastAsia" w:ascii="仿宋_GB2312" w:hAnsi="仿宋_GB2312" w:eastAsia="仿宋_GB2312" w:cs="仿宋_GB2312"/>
                <w:color w:val="auto"/>
                <w:kern w:val="0"/>
                <w:sz w:val="24"/>
                <w:szCs w:val="24"/>
                <w:lang w:eastAsia="zh-CN"/>
              </w:rPr>
              <w:t>；</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val="0"/>
                <w:i w:val="0"/>
                <w:snapToGrid/>
                <w:color w:val="333333"/>
                <w:sz w:val="24"/>
                <w:shd w:val="clear" w:color="auto" w:fill="FFFFFF"/>
                <w:lang w:eastAsia="zh-CN"/>
              </w:rPr>
              <w:t>具</w:t>
            </w:r>
            <w:r>
              <w:rPr>
                <w:rFonts w:hint="eastAsia" w:ascii="仿宋_GB2312" w:hAnsi="仿宋_GB2312" w:eastAsia="仿宋_GB2312" w:cs="仿宋_GB2312"/>
                <w:b w:val="0"/>
                <w:i w:val="0"/>
                <w:snapToGrid/>
                <w:color w:val="333333"/>
                <w:sz w:val="24"/>
                <w:shd w:val="clear" w:color="auto" w:fill="FFFFFF"/>
              </w:rPr>
              <w:t>有</w:t>
            </w:r>
            <w:r>
              <w:rPr>
                <w:rFonts w:hint="eastAsia" w:ascii="仿宋_GB2312" w:hAnsi="仿宋_GB2312" w:eastAsia="仿宋_GB2312" w:cs="仿宋_GB2312"/>
                <w:color w:val="000000" w:themeColor="text1"/>
                <w:sz w:val="24"/>
                <w:szCs w:val="24"/>
                <w:lang w:eastAsia="zh-CN"/>
                <w14:textFill>
                  <w14:solidFill>
                    <w14:schemeClr w14:val="tx1"/>
                  </w14:solidFill>
                </w14:textFill>
              </w:rPr>
              <w:t>水电工程</w:t>
            </w:r>
            <w:r>
              <w:rPr>
                <w:rFonts w:hint="eastAsia" w:ascii="仿宋_GB2312" w:hAnsi="仿宋_GB2312" w:eastAsia="仿宋_GB2312" w:cs="仿宋_GB2312"/>
                <w:b w:val="0"/>
                <w:i w:val="0"/>
                <w:snapToGrid/>
                <w:color w:val="333333"/>
                <w:sz w:val="24"/>
                <w:shd w:val="clear" w:color="auto" w:fill="FFFFFF"/>
              </w:rPr>
              <w:t>和</w:t>
            </w:r>
            <w:r>
              <w:rPr>
                <w:rFonts w:hint="eastAsia" w:ascii="仿宋_GB2312" w:hAnsi="仿宋_GB2312" w:eastAsia="仿宋_GB2312" w:cs="仿宋_GB2312"/>
                <w:b w:val="0"/>
                <w:i w:val="0"/>
                <w:snapToGrid/>
                <w:color w:val="333333"/>
                <w:sz w:val="24"/>
                <w:shd w:val="clear" w:color="auto" w:fill="FFFFFF"/>
                <w:lang w:eastAsia="zh-CN"/>
              </w:rPr>
              <w:t>公路工程</w:t>
            </w:r>
            <w:r>
              <w:rPr>
                <w:rFonts w:hint="eastAsia" w:ascii="仿宋_GB2312" w:hAnsi="仿宋_GB2312" w:eastAsia="仿宋_GB2312" w:cs="仿宋_GB2312"/>
                <w:b w:val="0"/>
                <w:i w:val="0"/>
                <w:snapToGrid/>
                <w:color w:val="333333"/>
                <w:sz w:val="24"/>
                <w:shd w:val="clear" w:color="auto" w:fill="FFFFFF"/>
              </w:rPr>
              <w:t>双专业注册建造师</w:t>
            </w:r>
            <w:r>
              <w:rPr>
                <w:rFonts w:hint="eastAsia" w:ascii="仿宋_GB2312" w:hAnsi="仿宋_GB2312" w:eastAsia="仿宋_GB2312" w:cs="仿宋_GB2312"/>
                <w:b w:val="0"/>
                <w:i w:val="0"/>
                <w:snapToGrid/>
                <w:color w:val="333333"/>
                <w:sz w:val="24"/>
                <w:shd w:val="clear" w:color="auto" w:fill="FFFFFF"/>
                <w:lang w:val="en-US" w:eastAsia="zh-CN"/>
              </w:rPr>
              <w:t>或具</w:t>
            </w:r>
            <w:r>
              <w:rPr>
                <w:rFonts w:hint="eastAsia" w:ascii="仿宋_GB2312" w:hAnsi="仿宋_GB2312" w:eastAsia="仿宋_GB2312" w:cs="仿宋_GB2312"/>
                <w:color w:val="000000"/>
                <w:kern w:val="0"/>
                <w:sz w:val="24"/>
                <w:szCs w:val="24"/>
                <w:lang w:eastAsia="zh-CN"/>
              </w:rPr>
              <w:t>有水利水电一级或公路一级建造师执业资格且具有工程师及以上职称的人员，</w:t>
            </w:r>
            <w:r>
              <w:rPr>
                <w:rFonts w:hint="eastAsia" w:ascii="仿宋_GB2312" w:hAnsi="仿宋_GB2312" w:eastAsia="仿宋_GB2312" w:cs="仿宋_GB2312"/>
                <w:b w:val="0"/>
                <w:i w:val="0"/>
                <w:snapToGrid/>
                <w:color w:val="333333"/>
                <w:sz w:val="24"/>
                <w:shd w:val="clear" w:color="auto" w:fill="FFFFFF"/>
              </w:rPr>
              <w:t>面试加5分</w:t>
            </w:r>
            <w:r>
              <w:rPr>
                <w:rFonts w:hint="eastAsia" w:ascii="仿宋_GB2312" w:hAnsi="仿宋_GB2312" w:eastAsia="仿宋_GB2312" w:cs="仿宋_GB2312"/>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5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bidi="ar"/>
              </w:rPr>
              <w:t>工程管理员</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eastAsia="zh-CN"/>
              </w:rPr>
              <w:t>公路工程专业</w:t>
            </w:r>
            <w:r>
              <w:rPr>
                <w:rFonts w:hint="eastAsia" w:ascii="仿宋_GB2312" w:hAnsi="仿宋_GB2312" w:eastAsia="仿宋_GB2312" w:cs="仿宋_GB2312"/>
                <w:color w:val="000000"/>
                <w:kern w:val="0"/>
                <w:sz w:val="24"/>
                <w:szCs w:val="24"/>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55</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公路工程及相关</w:t>
            </w:r>
            <w:r>
              <w:rPr>
                <w:rFonts w:hint="eastAsia" w:ascii="仿宋_GB2312" w:hAnsi="仿宋_GB2312" w:eastAsia="仿宋_GB2312" w:cs="仿宋_GB2312"/>
                <w:color w:val="000000"/>
                <w:kern w:val="0"/>
                <w:sz w:val="24"/>
                <w:szCs w:val="24"/>
              </w:rPr>
              <w:t>专业</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eastAsia="zh-CN"/>
              </w:rPr>
              <w:t>大</w:t>
            </w:r>
            <w:r>
              <w:rPr>
                <w:rFonts w:hint="eastAsia" w:ascii="仿宋_GB2312" w:hAnsi="仿宋_GB2312" w:eastAsia="仿宋_GB2312" w:cs="仿宋_GB2312"/>
                <w:color w:val="000000"/>
                <w:kern w:val="0"/>
                <w:sz w:val="24"/>
                <w:szCs w:val="24"/>
              </w:rPr>
              <w:t>专及以上</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男</w:t>
            </w: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0"/>
              </w:numPr>
              <w:ind w:leftChars="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年以上从事工程施工技术管理工作经历</w:t>
            </w:r>
            <w:r>
              <w:rPr>
                <w:rFonts w:hint="eastAsia" w:ascii="仿宋_GB2312" w:hAnsi="仿宋_GB2312" w:eastAsia="仿宋_GB2312" w:cs="仿宋_GB2312"/>
                <w:color w:val="auto"/>
                <w:sz w:val="24"/>
                <w:szCs w:val="24"/>
                <w:lang w:eastAsia="zh-CN"/>
              </w:rPr>
              <w:t>且</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eastAsia="zh-CN"/>
              </w:rPr>
              <w:t>公路工程相关专业</w:t>
            </w:r>
            <w:r>
              <w:rPr>
                <w:rFonts w:hint="eastAsia" w:ascii="仿宋_GB2312" w:hAnsi="仿宋_GB2312" w:eastAsia="仿宋_GB2312" w:cs="仿宋_GB2312"/>
                <w:color w:val="auto"/>
                <w:sz w:val="24"/>
                <w:szCs w:val="24"/>
              </w:rPr>
              <w:t>中级以上职称</w:t>
            </w:r>
            <w:r>
              <w:rPr>
                <w:rFonts w:hint="eastAsia" w:ascii="仿宋_GB2312" w:hAnsi="仿宋_GB2312" w:eastAsia="仿宋_GB2312" w:cs="仿宋_GB2312"/>
                <w:color w:val="auto"/>
                <w:sz w:val="24"/>
                <w:szCs w:val="24"/>
                <w:lang w:eastAsia="zh-CN"/>
              </w:rPr>
              <w:t>；</w:t>
            </w:r>
          </w:p>
          <w:p>
            <w:pPr>
              <w:widowControl/>
              <w:jc w:val="left"/>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具有公路</w:t>
            </w:r>
            <w:r>
              <w:rPr>
                <w:rFonts w:hint="eastAsia" w:ascii="仿宋_GB2312" w:hAnsi="仿宋_GB2312" w:eastAsia="仿宋_GB2312" w:cs="仿宋_GB2312"/>
                <w:color w:val="auto"/>
                <w:sz w:val="24"/>
                <w:szCs w:val="24"/>
              </w:rPr>
              <w:t>工程专业注册建造师执业资格</w:t>
            </w:r>
            <w:r>
              <w:rPr>
                <w:rFonts w:hint="eastAsia" w:ascii="仿宋_GB2312" w:hAnsi="仿宋_GB2312" w:eastAsia="仿宋_GB2312" w:cs="仿宋_GB2312"/>
                <w:color w:val="auto"/>
                <w:kern w:val="0"/>
                <w:sz w:val="24"/>
                <w:szCs w:val="24"/>
                <w:lang w:eastAsia="zh-CN"/>
              </w:rPr>
              <w:t>；</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 w:val="0"/>
                <w:i w:val="0"/>
                <w:snapToGrid/>
                <w:color w:val="333333"/>
                <w:sz w:val="24"/>
                <w:shd w:val="clear" w:color="auto" w:fill="FFFFFF"/>
                <w:lang w:eastAsia="zh-CN"/>
              </w:rPr>
              <w:t>具</w:t>
            </w:r>
            <w:r>
              <w:rPr>
                <w:rFonts w:hint="eastAsia" w:ascii="仿宋_GB2312" w:hAnsi="仿宋_GB2312" w:eastAsia="仿宋_GB2312" w:cs="仿宋_GB2312"/>
                <w:b w:val="0"/>
                <w:i w:val="0"/>
                <w:snapToGrid/>
                <w:color w:val="333333"/>
                <w:sz w:val="24"/>
                <w:shd w:val="clear" w:color="auto" w:fill="FFFFFF"/>
              </w:rPr>
              <w:t>有</w:t>
            </w:r>
            <w:r>
              <w:rPr>
                <w:rFonts w:hint="eastAsia" w:ascii="仿宋_GB2312" w:hAnsi="仿宋_GB2312" w:eastAsia="仿宋_GB2312" w:cs="仿宋_GB2312"/>
                <w:b w:val="0"/>
                <w:i w:val="0"/>
                <w:snapToGrid/>
                <w:color w:val="000000" w:themeColor="text1"/>
                <w:sz w:val="24"/>
                <w:shd w:val="clear" w:color="auto" w:fill="FFFFFF"/>
                <w:lang w:eastAsia="zh-CN"/>
                <w14:textFill>
                  <w14:solidFill>
                    <w14:schemeClr w14:val="tx1"/>
                  </w14:solidFill>
                </w14:textFill>
              </w:rPr>
              <w:t>公路工程</w:t>
            </w:r>
            <w:r>
              <w:rPr>
                <w:rFonts w:hint="eastAsia" w:ascii="仿宋_GB2312" w:hAnsi="仿宋_GB2312" w:eastAsia="仿宋_GB2312" w:cs="仿宋_GB2312"/>
                <w:b w:val="0"/>
                <w:i w:val="0"/>
                <w:snapToGrid/>
                <w:color w:val="000000" w:themeColor="text1"/>
                <w:sz w:val="24"/>
                <w:shd w:val="clear" w:color="auto" w:fill="FFFFFF"/>
                <w14:textFill>
                  <w14:solidFill>
                    <w14:schemeClr w14:val="tx1"/>
                  </w14:solidFill>
                </w14:textFill>
              </w:rPr>
              <w:t>和</w:t>
            </w:r>
            <w:r>
              <w:rPr>
                <w:rFonts w:hint="eastAsia" w:ascii="仿宋_GB2312" w:hAnsi="仿宋_GB2312" w:eastAsia="仿宋_GB2312" w:cs="仿宋_GB2312"/>
                <w:color w:val="000000" w:themeColor="text1"/>
                <w:sz w:val="24"/>
                <w:szCs w:val="24"/>
                <w:lang w:eastAsia="zh-CN"/>
                <w14:textFill>
                  <w14:solidFill>
                    <w14:schemeClr w14:val="tx1"/>
                  </w14:solidFill>
                </w14:textFill>
              </w:rPr>
              <w:t>水电工程</w:t>
            </w:r>
            <w:r>
              <w:rPr>
                <w:rFonts w:hint="eastAsia" w:ascii="仿宋_GB2312" w:hAnsi="仿宋_GB2312" w:eastAsia="仿宋_GB2312" w:cs="仿宋_GB2312"/>
                <w:b w:val="0"/>
                <w:i w:val="0"/>
                <w:snapToGrid/>
                <w:color w:val="333333"/>
                <w:sz w:val="24"/>
                <w:shd w:val="clear" w:color="auto" w:fill="FFFFFF"/>
              </w:rPr>
              <w:t>双专业注册建造师</w:t>
            </w:r>
            <w:r>
              <w:rPr>
                <w:rFonts w:hint="eastAsia" w:ascii="仿宋_GB2312" w:hAnsi="仿宋_GB2312" w:eastAsia="仿宋_GB2312" w:cs="仿宋_GB2312"/>
                <w:b w:val="0"/>
                <w:i w:val="0"/>
                <w:snapToGrid/>
                <w:color w:val="333333"/>
                <w:sz w:val="24"/>
                <w:shd w:val="clear" w:color="auto" w:fill="FFFFFF"/>
                <w:lang w:val="en-US" w:eastAsia="zh-CN"/>
              </w:rPr>
              <w:t>或具</w:t>
            </w:r>
            <w:r>
              <w:rPr>
                <w:rFonts w:hint="eastAsia" w:ascii="仿宋_GB2312" w:hAnsi="仿宋_GB2312" w:eastAsia="仿宋_GB2312" w:cs="仿宋_GB2312"/>
                <w:color w:val="000000"/>
                <w:kern w:val="0"/>
                <w:sz w:val="24"/>
                <w:szCs w:val="24"/>
                <w:lang w:eastAsia="zh-CN"/>
              </w:rPr>
              <w:t>有公路一级或水利水电一级建造师执业资格且具有工程师及以上职称的人员，</w:t>
            </w:r>
            <w:r>
              <w:rPr>
                <w:rFonts w:hint="eastAsia" w:ascii="仿宋_GB2312" w:hAnsi="仿宋_GB2312" w:eastAsia="仿宋_GB2312" w:cs="仿宋_GB2312"/>
                <w:b w:val="0"/>
                <w:i w:val="0"/>
                <w:snapToGrid/>
                <w:color w:val="333333"/>
                <w:sz w:val="24"/>
                <w:shd w:val="clear" w:color="auto" w:fill="FFFFFF"/>
              </w:rPr>
              <w:t>面试加5分</w:t>
            </w:r>
            <w:r>
              <w:rPr>
                <w:rFonts w:hint="eastAsia" w:ascii="仿宋_GB2312" w:hAnsi="仿宋_GB2312" w:eastAsia="仿宋_GB2312" w:cs="仿宋_GB2312"/>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5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wordWrap/>
              <w:adjustRightInd w:val="0"/>
              <w:snapToGrid w:val="0"/>
              <w:spacing w:before="0" w:after="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合计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color w:val="000000"/>
                <w:kern w:val="0"/>
                <w:sz w:val="24"/>
                <w:szCs w:val="24"/>
                <w:lang w:val="en-US" w:eastAsia="zh-CN" w:bidi="ar-SA"/>
              </w:rPr>
            </w:pP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_GB2312" w:hAnsi="仿宋_GB2312" w:eastAsia="仿宋_GB2312" w:cs="仿宋_GB2312"/>
                <w:color w:val="000000"/>
                <w:kern w:val="2"/>
                <w:sz w:val="24"/>
                <w:szCs w:val="24"/>
                <w:lang w:val="en-US" w:eastAsia="zh-CN" w:bidi="ar-SA"/>
              </w:rPr>
            </w:pPr>
          </w:p>
        </w:tc>
      </w:tr>
    </w:tbl>
    <w:p>
      <w:pPr>
        <w:widowControl/>
        <w:shd w:val="clear" w:color="auto" w:fill="FFFFFF"/>
        <w:spacing w:line="460" w:lineRule="exact"/>
        <w:jc w:val="left"/>
        <w:rPr>
          <w:rFonts w:hint="eastAsia" w:ascii="方正小标宋简体" w:hAnsi="方正小标宋简体" w:eastAsia="方正小标宋简体" w:cs="方正小标宋简体"/>
          <w:b/>
          <w:bCs/>
          <w:color w:val="auto"/>
          <w:sz w:val="30"/>
          <w:szCs w:val="30"/>
        </w:rPr>
      </w:pPr>
    </w:p>
    <w:p>
      <w:pPr>
        <w:rPr>
          <w:rFonts w:hint="eastAsia" w:ascii="Calibri" w:hAnsi="Calibri" w:eastAsia="宋体" w:cs="Times New Roman"/>
          <w:kern w:val="2"/>
          <w:sz w:val="21"/>
          <w:szCs w:val="22"/>
          <w:lang w:val="en-US" w:eastAsia="zh-CN" w:bidi="ar-SA"/>
        </w:rPr>
      </w:pPr>
    </w:p>
    <w:p>
      <w:pPr>
        <w:ind w:firstLine="523" w:firstLineChars="0"/>
        <w:jc w:val="left"/>
        <w:rPr>
          <w:rFonts w:hint="eastAsia"/>
          <w:lang w:val="en-US" w:eastAsia="zh-CN"/>
        </w:rPr>
        <w:sectPr>
          <w:footerReference r:id="rId3" w:type="default"/>
          <w:pgSz w:w="16838" w:h="11906" w:orient="landscape"/>
          <w:pgMar w:top="1020" w:right="1134" w:bottom="1020" w:left="1134" w:header="851" w:footer="992" w:gutter="0"/>
          <w:cols w:space="720" w:num="1"/>
          <w:docGrid w:type="lines" w:linePitch="321" w:charSpace="0"/>
        </w:sectPr>
      </w:pPr>
    </w:p>
    <w:p>
      <w:bookmarkStart w:id="0" w:name="_GoBack"/>
      <w:bookmarkEnd w:id="0"/>
    </w:p>
    <w:sectPr>
      <w:footerReference r:id="rId4" w:type="default"/>
      <w:footerReference r:id="rId5"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none !important">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qMX0rAAQAAjA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gTOnLB04b++fv/54xt7n7zp&#10;A1bU8hyeYMqQwiR0aMGmN0lgQ/bzfPFTDZFJKi7Xq/W6JKslnc0J4RQvnwfAeK+8ZSmoOdCFZR/F&#10;6QHj2Dq3pGnO32ljqC4q4/4qEGaqFInxyDFFcdgPE/G9b84ktae7rrmj1ebMfHRkZVqLOYA52M/B&#10;MYA+dERtmXlhuD1GIpG5pQkj7DSYLimrmxYqbcGfee56+Ym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qoxfSsABAACMAwAADgAAAAAAAAABACAAAAAfAQAAZHJzL2Uyb0RvYy54bWxQSwUG&#10;AAAAAAYABgBZAQAAU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222B"/>
    <w:multiLevelType w:val="singleLevel"/>
    <w:tmpl w:val="8389222B"/>
    <w:lvl w:ilvl="0" w:tentative="0">
      <w:start w:val="1"/>
      <w:numFmt w:val="decimal"/>
      <w:lvlText w:val="%1."/>
      <w:lvlJc w:val="left"/>
      <w:pPr>
        <w:tabs>
          <w:tab w:val="left" w:pos="312"/>
        </w:tabs>
      </w:pPr>
    </w:lvl>
  </w:abstractNum>
  <w:abstractNum w:abstractNumId="1">
    <w:nsid w:val="16612992"/>
    <w:multiLevelType w:val="singleLevel"/>
    <w:tmpl w:val="16612992"/>
    <w:lvl w:ilvl="0" w:tentative="0">
      <w:start w:val="1"/>
      <w:numFmt w:val="decimal"/>
      <w:lvlText w:val="%1."/>
      <w:lvlJc w:val="left"/>
      <w:pPr>
        <w:tabs>
          <w:tab w:val="left" w:pos="312"/>
        </w:tabs>
      </w:pPr>
    </w:lvl>
  </w:abstractNum>
  <w:abstractNum w:abstractNumId="2">
    <w:nsid w:val="4B66C007"/>
    <w:multiLevelType w:val="singleLevel"/>
    <w:tmpl w:val="4B66C007"/>
    <w:lvl w:ilvl="0" w:tentative="0">
      <w:start w:val="1"/>
      <w:numFmt w:val="decimal"/>
      <w:lvlText w:val="%1."/>
      <w:lvlJc w:val="left"/>
      <w:pPr>
        <w:tabs>
          <w:tab w:val="left" w:pos="312"/>
        </w:tabs>
      </w:pPr>
    </w:lvl>
  </w:abstractNum>
  <w:abstractNum w:abstractNumId="3">
    <w:nsid w:val="55CE16AB"/>
    <w:multiLevelType w:val="singleLevel"/>
    <w:tmpl w:val="55CE16AB"/>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4642E"/>
    <w:rsid w:val="02422AD6"/>
    <w:rsid w:val="0E44642E"/>
    <w:rsid w:val="128642C5"/>
    <w:rsid w:val="1A692010"/>
    <w:rsid w:val="1AF373EA"/>
    <w:rsid w:val="2C513183"/>
    <w:rsid w:val="2E793693"/>
    <w:rsid w:val="30B51B70"/>
    <w:rsid w:val="3ABC5CA0"/>
    <w:rsid w:val="3B0D652A"/>
    <w:rsid w:val="403D34CD"/>
    <w:rsid w:val="42C62F5D"/>
    <w:rsid w:val="434D3270"/>
    <w:rsid w:val="47532A66"/>
    <w:rsid w:val="4AC91545"/>
    <w:rsid w:val="5BFA0C55"/>
    <w:rsid w:val="6EBC05E3"/>
    <w:rsid w:val="780E1FDE"/>
    <w:rsid w:val="79391657"/>
    <w:rsid w:val="7B1A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殷瑛</cp:lastModifiedBy>
  <dcterms:modified xsi:type="dcterms:W3CDTF">2022-03-14T02:58:04Z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6CFBC91545674DCD8FBE1FF2D55C424D</vt:lpwstr>
  </property>
</Properties>
</file>