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三元区陈大机床厂东侧地块房屋</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预征收补偿实施方案</w:t>
      </w:r>
    </w:p>
    <w:p>
      <w:pPr>
        <w:spacing w:line="540" w:lineRule="exact"/>
        <w:jc w:val="center"/>
        <w:rPr>
          <w:rFonts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（征求意见稿）</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为推进瑞云智慧新城建设，根据《中华人民共和国土地管理法》、《中华人民共和国城乡规划法》、《国有土地上房屋征收与补偿条例》（国务院令第590号）、住房和城乡建设部《关于印发“国有土地上房屋征收评估办法”的通知》（建房【2011】77号），《福建省实施&lt;国有土地上房屋征收与补偿条例&gt;办法》（省政府令第138号）、《三明市人民政府办公室关于修订印发三明市区集体土地上房屋征收补偿安置实施细则（试行）的通知》（明政办【2020】50号、《三明市人民政府办公室关于印发三明市区国有土地上房屋征收补偿安置细则的通知》（明政办〔2018〕104号）</w:t>
      </w:r>
      <w:r>
        <w:rPr>
          <w:rFonts w:hint="eastAsia" w:ascii="仿宋_GB2312" w:hAnsi="宋体" w:eastAsia="仿宋_GB2312" w:cs="宋体"/>
          <w:color w:val="333333"/>
          <w:kern w:val="0"/>
          <w:sz w:val="32"/>
          <w:szCs w:val="32"/>
          <w:lang w:eastAsia="zh-CN"/>
        </w:rPr>
        <w:t>，</w:t>
      </w:r>
      <w:r>
        <w:rPr>
          <w:rFonts w:hint="eastAsia" w:ascii="仿宋_GB2312" w:hAnsi="宋体" w:eastAsia="仿宋_GB2312" w:cs="宋体"/>
          <w:color w:val="333333"/>
          <w:kern w:val="0"/>
          <w:sz w:val="32"/>
          <w:szCs w:val="32"/>
          <w:lang w:val="en-US" w:eastAsia="zh-CN"/>
        </w:rPr>
        <w:t>参照</w:t>
      </w:r>
      <w:r>
        <w:rPr>
          <w:rFonts w:hint="eastAsia" w:ascii="仿宋_GB2312" w:hAnsi="宋体" w:eastAsia="仿宋_GB2312" w:cs="宋体"/>
          <w:color w:val="333333"/>
          <w:kern w:val="0"/>
          <w:sz w:val="32"/>
          <w:szCs w:val="32"/>
        </w:rPr>
        <w:t>《三明市人民政府办公室关于进一步完善三元区集体土地征收补偿政策的若干意见》（明自然资规〔2022〕3号）、结合我区实际，特制定本方案。</w:t>
      </w:r>
    </w:p>
    <w:p>
      <w:pPr>
        <w:spacing w:line="540" w:lineRule="exact"/>
        <w:ind w:firstLine="2880" w:firstLineChars="900"/>
        <w:rPr>
          <w:rFonts w:ascii="黑体" w:hAnsi="黑体" w:eastAsia="黑体" w:cs="黑体"/>
          <w:sz w:val="32"/>
          <w:szCs w:val="32"/>
        </w:rPr>
      </w:pPr>
      <w:r>
        <w:rPr>
          <w:rFonts w:hint="eastAsia" w:ascii="黑体" w:hAnsi="黑体" w:eastAsia="黑体" w:cs="黑体"/>
          <w:sz w:val="32"/>
          <w:szCs w:val="32"/>
        </w:rPr>
        <w:t>第一部分  总  则</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一、预征收主体及服务单位</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（一）预征收主体：三元区人民政府</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（二）预征收部门：三元区住房和城乡建设局（房屋征收） </w:t>
      </w:r>
    </w:p>
    <w:p>
      <w:pPr>
        <w:spacing w:line="540" w:lineRule="exact"/>
        <w:ind w:firstLine="3520" w:firstLineChars="11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三元区自然资源局（土地收储）</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（三）预征收实施单位：三元区陈大镇人民政府</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（四）预征收服务单位：福建省瑞锦房屋征收服务有限公司</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（五）预征收评估单位：厦门均达房地产资产评估咨询有限公司</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（六）预征收测量单位：三明方圆勘测规划有限公司</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二、房屋征收范围及补偿安置对象</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（一）征收范围</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三元区陈大机床厂东侧地块征收项目红线范围内建筑物、附属建（构）筑物均列入征收范围，主要涉及陈大镇中心小学，个人住宅191户，征地面积约 154.596亩，建筑面积约13060.69㎡，（具体范围详见征收红线图）。</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补偿安置对象：本方案所适用的被征收人为三元区陈大机床厂东侧地块征收红线示意图范围内全部需征收房屋及建（构）筑物的产权人或实际使用人（产权人或实际使用人名单详见公告）。</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三、本项目征迁实行预征收方式。</w:t>
      </w:r>
    </w:p>
    <w:p>
      <w:pPr>
        <w:spacing w:line="540" w:lineRule="exact"/>
        <w:ind w:firstLine="620" w:firstLineChars="200"/>
        <w:rPr>
          <w:rFonts w:hint="eastAsia" w:ascii="仿宋_GB2312" w:hAnsi="宋体" w:eastAsia="仿宋_GB2312" w:cs="宋体"/>
          <w:color w:val="333333"/>
          <w:kern w:val="0"/>
          <w:sz w:val="31"/>
          <w:szCs w:val="31"/>
          <w:lang w:val="en-US" w:eastAsia="zh-CN"/>
        </w:rPr>
      </w:pPr>
      <w:r>
        <w:rPr>
          <w:rFonts w:hint="eastAsia" w:ascii="仿宋_GB2312" w:hAnsi="宋体" w:eastAsia="仿宋_GB2312" w:cs="宋体"/>
          <w:color w:val="333333"/>
          <w:kern w:val="0"/>
          <w:sz w:val="31"/>
          <w:szCs w:val="31"/>
          <w:lang w:val="en-US" w:eastAsia="zh-CN"/>
        </w:rPr>
        <w:t>本项目实行预征收方式，</w:t>
      </w:r>
      <w:r>
        <w:rPr>
          <w:rFonts w:hint="eastAsia" w:ascii="仿宋_GB2312" w:hAnsi="宋体" w:eastAsia="仿宋_GB2312" w:cs="宋体"/>
          <w:color w:val="333333"/>
          <w:kern w:val="0"/>
          <w:sz w:val="31"/>
          <w:szCs w:val="31"/>
        </w:rPr>
        <w:t>待三元区政府发布正式征收决定后,</w:t>
      </w:r>
      <w:r>
        <w:rPr>
          <w:rFonts w:hint="eastAsia" w:ascii="仿宋_GB2312" w:hAnsi="宋体" w:eastAsia="仿宋_GB2312" w:cs="宋体"/>
          <w:color w:val="333333"/>
          <w:kern w:val="0"/>
          <w:sz w:val="31"/>
          <w:szCs w:val="31"/>
          <w:lang w:val="en-US" w:eastAsia="zh-CN"/>
        </w:rPr>
        <w:t>已签订的预征收协议转为正式协议。</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四、征收补偿方式</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三元区陈大机床厂东侧地块预征收项目采取货币补偿和产权调换安置方式。</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五、产权调换安置地点</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住宅实行就地就近期房安置。安置房具体位置、层数、户型、面积等以市规划部门审批通过的方案为准。</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六、征收工作原则</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本方案坚持“依法依规，民主公开、以人为本、权益保障、和谐征收”的原则，实行“六公开”“两监督”制度。</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六公开”：（1）房屋产权面积和现场摸底调查核实面积公开；（2）被征收户基本信息与拆迁安置相关信息公开；（3）被征收户补偿安置结果公开；（4）被征收户安置房选房号公开；（5）征收补偿安置方案公开；（6）安置房具体信息公开。</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“两监督”：（1）主动接受监督部门监督;（2）接受被征收人及社会各界人士的监督。</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七、签约期限</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以三元区人民政府发布的《三元区陈大机床厂东侧地块房屋预征收决定》为准。</w:t>
      </w:r>
    </w:p>
    <w:p>
      <w:pPr>
        <w:spacing w:line="540" w:lineRule="exact"/>
        <w:ind w:firstLine="1600" w:firstLineChars="500"/>
        <w:rPr>
          <w:rFonts w:ascii="黑体" w:hAnsi="黑体" w:eastAsia="黑体" w:cs="黑体"/>
          <w:sz w:val="32"/>
          <w:szCs w:val="32"/>
        </w:rPr>
      </w:pPr>
      <w:r>
        <w:rPr>
          <w:rFonts w:hint="eastAsia" w:ascii="黑体" w:hAnsi="黑体" w:eastAsia="黑体" w:cs="黑体"/>
          <w:sz w:val="32"/>
          <w:szCs w:val="32"/>
        </w:rPr>
        <w:t>第二部分 国有土地上住宅补偿安置办法</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一、住宅征收补偿安置办法</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住宅补偿方式为货币补偿和产权调换，由被征收人自行选择。</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（一）货币补偿。</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1.委托评估</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征收单位以被征收房屋权属证书记载的有效面积为基数，按照《国有土地上房屋征收评估办法》（建房〔2011〕77号）的规定，委托在我市房地产主管部门备案的房地产价格评估机构评估确定货币补偿的价值。被征收人自行委托评估的，需选取在我市房地产主管部门备案的房地产价格评估机构，评估费用由委托人支付，二次装修补偿、搬家费、临时安置费按本方案正常享受。</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2.协商方式</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（1）旧房价值补偿：按被征收房屋权属证书记载的有效面积为基数，以5230元/㎡计价进行货币补偿。</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（2）二次装修补偿：由征收单位委托评估机构采取评估方式。</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（3）临时安置费：按旧房权属证书记载的有效面积给予6个月的临时安置费，补助标准为12元/㎡/月+300元/月/户物价补贴。</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（4）搬家费按旧房权属证书记载的有效面积，一次性发给45元/㎡</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（5）固定电话移机费、宽带移户费、有线电视移户费、管道燃气移户费按实报销。</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（6）整体交房奖励：为加快搬迁进度，调动被征收人搬迁积极性，征收范围内被征收人100%签订征收补偿协议并在规定的期限内搬迁移交房的，每套按旧房权属证书记载的有效面积给予整体交房奖励200元/㎡。</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（7）困难补助：凡是被征收人经民政部门、 残联认定为“五保户、低保户、孤寡老人和重度残疾人（一级、二级）”的，给予每户2万元困难补助，临时安置费、搬家费按标准提高20%发放。</w:t>
      </w:r>
    </w:p>
    <w:p>
      <w:pPr>
        <w:spacing w:line="540" w:lineRule="exact"/>
        <w:rPr>
          <w:rFonts w:ascii="黑体" w:hAnsi="黑体" w:eastAsia="黑体" w:cs="黑体"/>
          <w:sz w:val="32"/>
          <w:szCs w:val="32"/>
        </w:rPr>
      </w:pPr>
      <w:r>
        <w:rPr>
          <w:rFonts w:hint="eastAsia" w:ascii="黑体" w:hAnsi="黑体" w:eastAsia="黑体" w:cs="黑体"/>
          <w:sz w:val="32"/>
          <w:szCs w:val="32"/>
        </w:rPr>
        <w:t>（二）房屋存在下列情形的一律实行产权调换：</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1.被征收住宅的共有人对补偿方式的选择达不成一致意见的。</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2.房屋产权有纠纷，权属不清或产权人下落不明的。</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3.房屋抵押权人和抵押人未重新设立抵押权或抵押人未清偿债务的，但被征收房屋已进入法院执行阶段的除外。</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4.房屋存在被抵押或被查封情形的。</w:t>
      </w:r>
    </w:p>
    <w:p>
      <w:pPr>
        <w:spacing w:line="540" w:lineRule="exact"/>
        <w:rPr>
          <w:rFonts w:ascii="黑体" w:hAnsi="黑体" w:eastAsia="黑体" w:cs="黑体"/>
          <w:sz w:val="32"/>
          <w:szCs w:val="32"/>
        </w:rPr>
      </w:pPr>
      <w:r>
        <w:rPr>
          <w:rFonts w:hint="eastAsia" w:ascii="黑体" w:hAnsi="黑体" w:eastAsia="黑体" w:cs="黑体"/>
          <w:sz w:val="32"/>
          <w:szCs w:val="32"/>
        </w:rPr>
        <w:t>（三）产权调换</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委托评估。征收单位按照《国有土地上房屋征收与补偿条例》（国务院令第590号）和《国有土地上房屋征收评估办法》（建房〔2011〕77号）的规定进行新旧房屋价值评估，结清被征收房屋与安置房的新旧房屋差价后，再以被征收房屋权属证书记载的有效面积为基数，就近上靠选择安置房型。被征收人自行委托评估的，应选取在我市房地产主管部门备案的评估机构，评估费用由委托人负担，二次装修补偿、搬迁奖励、搬家费、临时安置费按本方案正常享受。</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2.协商方式</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（1）实行就地就近期房安置，安置房具体位置、层数、户型、面积等以市规划部门审批通过的方案为准。</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（2）在征收协商期限内签订协议并腾房交房的住宅，按被征收房屋权属证书记载面积的10%（最多不超过10㎡）给予公摊补偿。</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（3）按被征收房屋权属证书记载的有效面积加上公摊补偿为征收安置总基数面积（简称总面积）。</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（4）二次装修补偿：由征收单位委托评估机构采取评估方式。</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（5）按时签约腾房奖励：被征收人在公告规定的协商期限内签订协议并按协议约定移交旧房，按总面积给予600元/㎡搬迁奖励。超过协商期限不予奖励。</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（6）整体交房奖励：为加快搬迁进度，调动被征收人搬迁积极性，征收范围内被征收人100%签订征收补偿协议并在规定的期限内搬迁移交房的，每套按旧房权属证书记载的有效面积给予整体交房奖励200元/㎡。</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（7）固定电话移机费、宽带移户费、有线电视移户费、管道燃气移户费按实报销。</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（8）搬家费按总面积，一次性发给45元/㎡。</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（9）临时安置费：按总面积计算临时安置费，补助标准为12元/㎡/月+300元/月/户物价补贴。</w:t>
      </w:r>
      <w:r>
        <w:rPr>
          <w:rFonts w:hint="eastAsia" w:ascii="仿宋_GB2312" w:hAnsi="宋体" w:eastAsia="仿宋_GB2312" w:cs="宋体"/>
          <w:color w:val="333333"/>
          <w:kern w:val="0"/>
          <w:sz w:val="32"/>
          <w:szCs w:val="32"/>
          <w:lang w:val="en-US" w:eastAsia="zh-CN"/>
        </w:rPr>
        <w:t>从签订协议并移交旧房之月起至安置房交付之月止按实结算</w:t>
      </w:r>
      <w:r>
        <w:rPr>
          <w:rFonts w:hint="eastAsia" w:ascii="仿宋_GB2312" w:hAnsi="宋体" w:eastAsia="仿宋_GB2312" w:cs="宋体"/>
          <w:color w:val="333333"/>
          <w:kern w:val="0"/>
          <w:sz w:val="32"/>
          <w:szCs w:val="32"/>
        </w:rPr>
        <w:t>，过渡期限暂定36个月。超过36个月的，自逾期之日起，对自行临时安置的被征收人双倍发放（不含物价补贴）。被征收人领取安置房之日起的装修期限为3个月，装修期间的过渡费按正常标准发放。</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（10）困难补助：凡是被征收人经民政部门、残联认定为“五保户、低保户、孤寡老人和重度残疾人（一级、二级）”的，给予每户2万元困难补助，临时安置费、搬家费按标准提高20%发放。</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3.安置办法</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（1）以被征收房屋权属证书记载的面积加上公摊补偿面积为总面积基数，就近上靠安置标准房型。</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（2）安置户型选择：旧房产权面积在61㎡-62.47㎡的户型186套，可选择上靠安置房约83㎡户型；安置房的建筑面积最终以不动产登记部门核定的产权登记面积为准。被征收人也可自愿跨户型选择93㎡安置房户型。</w:t>
      </w:r>
      <w:r>
        <w:rPr>
          <w:rFonts w:hint="eastAsia" w:ascii="仿宋_GB2312" w:hAnsi="宋体" w:eastAsia="仿宋_GB2312" w:cs="宋体"/>
          <w:color w:val="333333"/>
          <w:kern w:val="0"/>
          <w:sz w:val="32"/>
          <w:szCs w:val="32"/>
          <w:lang w:val="en-US" w:eastAsia="zh-CN"/>
        </w:rPr>
        <w:t>安置房的建筑面积最终以不动产登记部门核定的产权登记面积为准。</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(3)超面积价格计算：①超过被征收房屋总面积基数至就近上靠户型面积0-15㎡（含15㎡）部分的，按优惠价 2615元/㎡计价，②因房屋户型面积设计问题，上靠面积内超过被征收房屋总面积基数至就近上靠户型面积15㎡（不含15㎡）以上的，按旧房货币补偿协商价5230元/㎡计价。③超过上靠户型面积（跨户型选房超过政策享受户型面积的），超面积部分按市场价（本地块商品房交房时相关部门审批通过的备案价）计算。</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（4）楼层价格调节系数：以安置房总层数的三分之一层为均价，均价层（三分之一层）以上每增加一层应递增10元/㎡；</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安置房顶层（顶层为复式楼的除外）价格调节系数参照均价层执行，不补楼层差价。</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（5）安置房交房标准：安置房交房为毛坯房，按被征收房屋权属证书记载的面积加上公摊补偿面积后给予120元/㎡的室内隔墙和卫生洁具补助费。</w:t>
      </w:r>
    </w:p>
    <w:p>
      <w:pPr>
        <w:spacing w:line="540" w:lineRule="exact"/>
        <w:ind w:firstLine="640" w:firstLineChars="200"/>
        <w:rPr>
          <w:rFonts w:hint="eastAsia" w:ascii="仿宋_GB2312" w:hAnsi="宋体" w:eastAsia="仿宋_GB2312" w:cs="宋体"/>
          <w:color w:val="333333"/>
          <w:kern w:val="0"/>
          <w:sz w:val="32"/>
          <w:szCs w:val="32"/>
          <w:lang w:val="en-US" w:eastAsia="zh-CN"/>
        </w:rPr>
      </w:pPr>
      <w:r>
        <w:rPr>
          <w:rFonts w:hint="eastAsia" w:ascii="仿宋_GB2312" w:hAnsi="宋体" w:eastAsia="仿宋_GB2312" w:cs="宋体"/>
          <w:color w:val="333333"/>
          <w:kern w:val="0"/>
          <w:sz w:val="32"/>
          <w:szCs w:val="32"/>
          <w:lang w:val="en-US" w:eastAsia="zh-CN"/>
        </w:rPr>
        <w:t>（6）安置房经竣工验收合格，被征收人应当按照征收单位的书面通知要求进行选房领房，没有在时限要求内领房的，不再发放过渡费。</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lang w:val="en-US" w:eastAsia="zh-CN"/>
        </w:rPr>
        <w:t>（7）选择产权调换的，按时签约腾房奖励、整体交房奖励及其他各项补偿款采取安置房交付时一并结算的方式，多退少补，不再另行发放。</w:t>
      </w:r>
    </w:p>
    <w:p>
      <w:pPr>
        <w:spacing w:line="540" w:lineRule="exact"/>
        <w:ind w:firstLine="1280" w:firstLineChars="400"/>
        <w:rPr>
          <w:rFonts w:ascii="黑体" w:hAnsi="黑体" w:eastAsia="黑体" w:cs="黑体"/>
          <w:sz w:val="32"/>
          <w:szCs w:val="32"/>
        </w:rPr>
      </w:pPr>
      <w:r>
        <w:rPr>
          <w:rFonts w:hint="eastAsia" w:ascii="黑体" w:hAnsi="黑体" w:eastAsia="黑体" w:cs="黑体"/>
          <w:sz w:val="32"/>
          <w:szCs w:val="32"/>
        </w:rPr>
        <w:t>第三部分 集体土地上房屋征收补偿安置办法</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一、权属面积认定</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被征收人（被征收房屋的产权人或实际使用人）以《土地使用权证》、《房屋所有权证》或其他合法凭证为依据，并按产权证上（或析产分户后）的所有权人为计户单位。权属面积认定原则上以幢为单位。具体条款如下：</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（一）持有权机关颁发的土地使用证、房屋所有权证或不动产权证的，按产权证登记信息认定有效建筑面积（以下简称有效面积）。</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（二）经市、区、镇（乡）人民政府依法审批认定的（含土地清查），按相关批准文件认定有效面积。</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三）为解决历史遗留问题，属1984年1月5日国务院《城市规划条例》生效前个人建设的无产权房屋，能在1983年底北京市测绘处测绘的三明市区1∶1000地形图上标示确认的或房屋使用人能提供当时建房有关证明材料的，经权利人具结并经村、街道（乡镇）确认公示无异议后，认定为有效面积。</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四）1984年1月5日至2011年10月20日《三明市人民政府办公室关于印发三明市区违法建房专项整治工作方案的通知》（明政办〔2011〕172号）发布之前个人建设的无产权证或无审批手续的房屋，经公示确认未影响城市规划，且被征收人主动配合征收并在规定期限内签订征收补偿协议搬迁交房的，以三明市区地形图、正射影像图、航拍图（矢量图）为依据，经权利人具结并经村（社区）、镇（街道）确认并公示无异议后，在原有宅基地范围内改建、扩建、翻建的三层（含三层）以内房屋按不同建成年限不同比例认定有效面积，未认定为有效面积的按所在区政府制定的房屋重置价结合成新给予工料补贴，具体认定如下：</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1.1984年1月5日至1990年4月1日《中华人民共和国城市规划法》生效前个人建设的无产权证或无审批手续的房屋，按三层（含三层）以内建筑面积的80%认定有效面积；</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2.1990年4月1日至2008年1月1日《中华人民共和国城乡规划法》生效前个人建设的无产权证或无审批手续的房屋，按三层（含三层）以内建筑面积的70%认定有效面积；</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3.2008年1月1日至2011年10月20日《三明市人民政府办公室关于印发三明市区违法建房专项整治工作方案的通知》（明政办〔2011〕172号）发布之前个人建设的无产权证或无审批手续的房屋，按三层（含三层）以内建筑面积的50%认定有效面积。</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五）为鼓励“迁高安置”,2011年10月20日《三明市人民政府办公室关于印发三明市区违法建房专项整治工作方案的通知》(明政办〔2011]172号)发布之前,在原有宅基地范围内改建、扩建、翻建的房屋,被征收人主动配合征收并在规定期限内签订征收补偿协议的,经公示无异议,现有房屋均按一至三层总建筑面积认定有效面积。</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(六)2011年10月20日至2014年1月1日前建设的无产权证或无审批手续的房屋,在签约期限内签订协议并搬迁交房的,按房屋重置价结合成新给予工料补贴   </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 (七)2014年1月1日“两违”综合治理专项行动启动后擅自抢建的违章建构筑物和本细则实施前已经行政执法部门处理的违章建筑,不论年限,均不予补偿。</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（八）其他情形</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  1.侵占国有土地的房屋，经有关单位认定并公示无异议的，不论年限，均不予认定为补偿安置面积。</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2.经村委会主张认定侵占村集体经济组织建设用地建设的房屋，经公示无异议的，不论年限，均不予认定为补偿安置面积。</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3.经公示及有关单位核实无异议的，实际侵占耕地、林地建设的房屋，不论年限，均不予认定为补偿安置面积。</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4.附属房、简易房、棚、临时搭盖、公共通道等，经认定并公示无异议的，不论年限，均不予认定为补偿安置面积。</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二、房屋丈量</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地上建（构）筑物建筑面积丈量办法，按照国家颁发的《房产测量规范》（GB/T17986.2-2000）规定执行。</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三、征收补偿安置办法</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房屋征收补偿安置方式分为货币补偿和产权调换两种方式，由被征收人自行选择。</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（一）货币补偿</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1.委托评估。征收单位以被征收人房屋有效面积为基数，按照《国有土地上房屋征收评估办法》（建房〔2011〕77号）的规定，委托在我市房地产主管部门备案的房地产价格评估机构评估确定货币补偿的价值。被征收人自行委托评估的，应选取在我市房地产主管部门备案的评估机构，评估费用由委托人负担，二次装修补偿、搬迁奖励、搬家费、临时安置费按本方案正常享受。</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2.协商方式：征收部门以被征收房屋有效面积为基数，以 5230元/㎡计价进行货币补偿。被征收人选择协商方式补偿的，在协商补偿价格的基础上可享受如下补偿奖励：</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（1）临时安置费。按房屋有效面积面积一次性给予6个月临时安置过渡费，标准为12元/㎡/月。</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临时安置物价补贴：按房屋有效面积面积一次性给予6个月临时安置过渡费，标准为4元/㎡/月。</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（2）搬迁补助费。按房屋有效面积面积，一次性给予45元/㎡补助。</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（3）固定电话移机费、宽带移户费、有线电视移户费、管道燃气移户费按实报销。</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（4）整体交房奖励。为加快搬迁进度，调动被征收人搬迁积极性，征收范围内被征收人100%签订征收补偿协议并在规定的期限内搬迁移交房的，按按房屋有效面积面积给予200元/㎡奖励。</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（5）二次装修补偿：由征收单位委托评估机构采取评估方式。</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（6）困难补助办法:不论选择货币补偿或产权调换，凡是被征收人经民政部门、残联认定为“五保户、低保户、孤寡老人和重度残疾人”的，给予每户2万元的困难补助，临时安置费、搬家费按标准提高20%发放。</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（二）房屋存在下列情形的一律实行产权调换：</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1.被征收住宅的共有人对补偿方式的选择达不成一致意见的。</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2.房屋产权有纠纷，权属不清或产权人下落不明的。</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3.房屋抵押权人和抵押人未重新设立抵押权或抵押人未清偿债务的，但被征收房屋已进入法院执行阶段的除外。</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4.房屋存在被抵押或被查封情形的。</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xml:space="preserve"> （三）产权调换</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1.委托评估。征收单位按照《国有土地上房屋征收与补偿条例》（国务院令第590号）和《国有土地上房屋征收评估办法》（建房〔2011〕77号）的规定进行新旧房屋价值评估，结清被征收房屋与安置房的新旧房屋差价后，再以被征收房屋有效面积为基数，就近上靠选择安置房型。被征收人自行委托评估的，应选取在我市房地产主管部门备案的评估机构，评估费用由委托人负担，二次装修补偿、搬迁补助费、临时安置费、整体交房奖励按本细则正常享受。</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　2.协商方式</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（1）以被征收房屋按房屋有效面积面积，按面积拆一还一，新旧房屋不补差价。安置房用地为国有划拨性质。</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（2）在征收协商期限内签订协议并腾房交房的住宅，按房屋有效面积面积的10%给予公摊补偿。</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（3）以房屋有效面积面积加上公摊补偿面积为有效面积基数（以下简称总面积），就近上靠安置标准房型。被征收人选择安置房面积超过安置有效面积基数部分，按市场价计价。</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被征收人可换房面积（含有效面积面积、10%的公摊补偿面积）达到安置房最小户型50%及以上，原则上可选择上靠安置房最小户型一套。</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（4）搬迁奖励。被征收人在公告规定的协商期限内签订协议并按协议约定移交旧房，按房屋有效面积面积给予600元/㎡搬迁奖励。超过协商期限不予奖励。</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（5）整体交房奖励。为加快搬迁进度，调动被征收人搬迁积极性，征收范围内被征收人100%签订征收补偿协议并在规定的期限内搬迁移交房的，按房屋有效面积面积给予200元/㎡奖励。</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（6）固定电话移机费、宽带移户费、有线电视移户费、管道燃气移户费按实报销。</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（7）搬迁补助费。按房屋有效面积面积，一次性给予45元/㎡补助。</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（8）临时安置费：按房屋有效面积面积，标准为12元/㎡/月。临时安置物价补贴：按房屋有效面积面积，标准为4元/㎡/月。</w:t>
      </w:r>
    </w:p>
    <w:p>
      <w:pPr>
        <w:spacing w:line="540" w:lineRule="exact"/>
        <w:ind w:firstLine="640" w:firstLineChars="200"/>
        <w:rPr>
          <w:rFonts w:ascii="仿宋_GB2312" w:hAnsi="宋体" w:eastAsia="仿宋_GB2312" w:cs="宋体"/>
          <w:color w:val="FF0000"/>
          <w:kern w:val="0"/>
          <w:sz w:val="32"/>
          <w:szCs w:val="32"/>
        </w:rPr>
      </w:pPr>
      <w:r>
        <w:rPr>
          <w:rFonts w:hint="eastAsia" w:ascii="仿宋_GB2312" w:hAnsi="宋体" w:eastAsia="仿宋_GB2312" w:cs="宋体"/>
          <w:color w:val="333333"/>
          <w:kern w:val="0"/>
          <w:sz w:val="32"/>
          <w:szCs w:val="32"/>
        </w:rPr>
        <w:t>被征收人无偿使用征收实施单位提供的周转房，</w:t>
      </w:r>
      <w:r>
        <w:rPr>
          <w:rFonts w:hint="eastAsia" w:ascii="仿宋_GB2312" w:hAnsi="宋体" w:eastAsia="仿宋_GB2312" w:cs="宋体"/>
          <w:color w:val="FF0000"/>
          <w:kern w:val="0"/>
          <w:sz w:val="32"/>
          <w:szCs w:val="32"/>
        </w:rPr>
        <w:t>征收人房屋有效面积扣除周转房面积剩余部分照常享受临时安置费。</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涉及现房安置的，过渡期按6个月计算。涉及期房安置的，发放期限以被征收人的实际临时安置时间为准，即从被征收人按照征收单位的书面搬迁通知并交房之日起至安置房交付之日止。临时安置期限不超过36个月，不足1个月的按足月计算。超过36个月的，自逾期之日起，对自行临时安置的被征收人双倍发放。</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被征收人领取安置房之日起的装修期限为3个月，装修期间的过渡费按正常标准发放。</w:t>
      </w:r>
    </w:p>
    <w:p>
      <w:pPr>
        <w:spacing w:line="540" w:lineRule="exact"/>
        <w:ind w:firstLine="640" w:firstLineChars="200"/>
        <w:rPr>
          <w:rFonts w:hint="eastAsia"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（9）二次装修补偿：由征收单位委托评估机构采取评估方式。</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（10）困难补助办法:不论选择货币补偿或产权调换，凡是被征收人经民政部门、残联认定为“五保户、低保户、孤寡老人和重度残疾人”的，给予每户2万元的困难补助，临时安置费、搬家费按标准提高20%发放。</w:t>
      </w:r>
    </w:p>
    <w:p>
      <w:pPr>
        <w:spacing w:line="540" w:lineRule="exact"/>
        <w:ind w:left="420" w:leftChars="200" w:firstLine="320" w:firstLineChars="1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3.安置地点：实行就地就近期房安置，安置房具体位置、层数、户型、面积等以市规划部门审批通过的方案为准。</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4.安置房基本情况、户型及就近上靠办法</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（1）安置房户型约为83㎡、93㎡ 两种户型，由被征收人自行选择，安置房的面积最终以房产管理部门核定的产权登记面积为准；</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（2）安置房交房标准：安置房交房为毛坯房，按房屋有效面积面积加上公摊补偿面积后给予120元/㎡的室内隔墙和卫生洁具补助费。</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5.安置房楼层调节系数</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以安置房总层数的三分之一层为均价，均价层（三分之一层）以上每增加一层应递增10元/㎡；安置房顶层（顶层为复式楼的除外）价格调节系数参照均价层执行，不补楼层差价。</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6.其他情况说明</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（1）被征收人主动配合征收在协商期限内签订协议并按规定期限腾房，经公示无疑义：2014年1月1日前建设的未被认定为补偿安置面积的建筑物，按附件1《房屋重置价补偿表》结合成新率予以补偿； 地上构筑物及附属物按附件2《地上构筑物及附属物补助表》予以补助。</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征收补偿协议签订后，征收实施单位应当收回被征收土地房屋的权属证书或批建手续；被征收人移交旧房后，征收实施单位按照有关规定及时向不动产登记中心申请办理权属登记，允许被征收人在直系亲属三代内进行分户，经属地镇、街（或区司法局）确认后，由征收实施单位与分户人签定补偿安置（分户）协议，税务部门及不动产登记部门直接依据补偿安置（分户）协议，按拆迁安置方式给予办理涉税及登记手续。</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二次装修评估标准：房地产的装修及附属物部分，含建筑物主体外的二次装修工程及附属物范围、庭院大门、围墙饰面、假山、假山池、入户门、分户门、地面材料、踢脚线、门头石、墙面材料、天棚材料、吊顶、整体橱柜、楼梯踏板、栏杆、固定家具。</w:t>
      </w:r>
    </w:p>
    <w:p>
      <w:pPr>
        <w:spacing w:line="540" w:lineRule="exact"/>
        <w:ind w:firstLine="1280" w:firstLineChars="400"/>
        <w:rPr>
          <w:rFonts w:ascii="黑体" w:hAnsi="黑体" w:eastAsia="黑体" w:cs="黑体"/>
          <w:sz w:val="32"/>
          <w:szCs w:val="32"/>
        </w:rPr>
      </w:pPr>
      <w:r>
        <w:rPr>
          <w:rFonts w:hint="eastAsia" w:ascii="黑体" w:hAnsi="黑体" w:eastAsia="黑体" w:cs="黑体"/>
          <w:sz w:val="32"/>
          <w:szCs w:val="32"/>
        </w:rPr>
        <w:t>第四部分 集体土地上陈大镇中心小学房屋征收</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陈大镇中心小学房屋征收补偿方案另行制定</w:t>
      </w:r>
    </w:p>
    <w:p>
      <w:pPr>
        <w:spacing w:line="540" w:lineRule="exact"/>
        <w:ind w:firstLine="640" w:firstLineChars="200"/>
        <w:rPr>
          <w:rFonts w:ascii="仿宋_GB2312" w:hAnsi="宋体" w:eastAsia="仿宋_GB2312" w:cs="宋体"/>
          <w:color w:val="333333"/>
          <w:kern w:val="0"/>
          <w:sz w:val="32"/>
          <w:szCs w:val="32"/>
        </w:rPr>
      </w:pPr>
    </w:p>
    <w:p>
      <w:pPr>
        <w:spacing w:line="540" w:lineRule="exact"/>
        <w:ind w:firstLine="1280" w:firstLineChars="400"/>
        <w:jc w:val="left"/>
        <w:rPr>
          <w:rFonts w:ascii="黑体" w:hAnsi="黑体" w:eastAsia="黑体" w:cs="黑体"/>
          <w:sz w:val="32"/>
          <w:szCs w:val="32"/>
        </w:rPr>
      </w:pPr>
      <w:r>
        <w:rPr>
          <w:rFonts w:hint="eastAsia" w:ascii="黑体" w:hAnsi="黑体" w:eastAsia="黑体" w:cs="黑体"/>
          <w:sz w:val="32"/>
          <w:szCs w:val="32"/>
        </w:rPr>
        <w:t>第五部分 选房顺序、搬迁程序及房屋征收补偿争议处理办法</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一、房屋选房顺序与搬迁程序</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1、选房顺序：实行按时签订预征收补偿安置协议书和按规定期限腾房分别计算分数，按总积分由高到低排序选取选房顺序号，具体选房办法另行制定。</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2、被征收人应当在房屋征收部门书面通知的搬迁期限内完成搬迁；未在规定日期内搬迁的，取消奖励(房屋征收部门应当至少提前一个月通知被征收人)。旧房经双方验收并办理移交手续，被征收人将被征收房屋完整移交给房屋征收部门。房屋征收部门未通知搬迁，被征收人自行搬迁的，不计发临时安置费，所有相关补偿费用待通知搬迁之日起开始计发。</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被征收人在旧房移交时须结清水、电、燃气、电话、闭路等相关费用并将产权证、土地证或不动产权证(原件)一并移交给房屋征收部门。以便依法办理安置房的权属证明。</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3、安置房按规划批准设计施工图进行施工。领取安置房前，被征收人须按规定办理差价款结算并缴清房款等相关费用，方能领取安置房。逾期未办理的，房屋征收部门有权收回并自行处理该安置房。</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4、房屋征收部门应在完成全部安置工作后12个月内，提供安置房的产权登记申报材料，协助被征收人申办产权证。被征收人取得与原被征收房屋性质一致的房地产权利，办理安置不动产权登记证的相关税费按国家有关规定各自缴纳。</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二、房屋征收补偿争议处理办法</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一）在征收实施过程中，征收当事人双方在征收通告规定的协商期限内达不成补偿协议的，或者被征收房屋所有权人不明确的，按《国有土地上房屋征收与补偿条例》等规定，由房屋征收部门报请区人民政府，按照本方案作出补偿决定，并在房屋征收范围内予以公告。被征收人对补偿决定不服的，可以依法申请行政复议，也可以依法提起行政诉讼。</w:t>
      </w:r>
    </w:p>
    <w:p>
      <w:pPr>
        <w:spacing w:line="540" w:lineRule="exact"/>
        <w:ind w:firstLine="640" w:firstLineChars="200"/>
        <w:rPr>
          <w:rFonts w:ascii="仿宋_GB2312" w:hAnsi="宋体" w:eastAsia="仿宋_GB2312" w:cs="宋体"/>
          <w:color w:val="333333"/>
          <w:kern w:val="0"/>
          <w:sz w:val="32"/>
          <w:szCs w:val="32"/>
        </w:rPr>
      </w:pPr>
      <w:r>
        <w:rPr>
          <w:rFonts w:hint="eastAsia" w:ascii="仿宋_GB2312" w:hAnsi="宋体" w:eastAsia="仿宋_GB2312" w:cs="宋体"/>
          <w:color w:val="333333"/>
          <w:kern w:val="0"/>
          <w:sz w:val="32"/>
          <w:szCs w:val="32"/>
        </w:rPr>
        <w:t>（二）被征收人在法定期限内不申请行政复议或者不提起行政诉讼，在补偿决定规定的期限内又不搬迁的，由区人民政府依法申请人民法院强制执行。</w:t>
      </w:r>
    </w:p>
    <w:p>
      <w:pPr>
        <w:spacing w:line="540" w:lineRule="exact"/>
        <w:ind w:firstLine="2880" w:firstLineChars="900"/>
        <w:rPr>
          <w:rFonts w:ascii="黑体" w:hAnsi="黑体" w:eastAsia="黑体" w:cs="黑体"/>
          <w:sz w:val="32"/>
          <w:szCs w:val="32"/>
        </w:rPr>
      </w:pPr>
      <w:r>
        <w:rPr>
          <w:rFonts w:hint="eastAsia" w:ascii="黑体" w:hAnsi="黑体" w:eastAsia="黑体" w:cs="黑体"/>
          <w:sz w:val="32"/>
          <w:szCs w:val="32"/>
        </w:rPr>
        <w:t>第六部分  附  则</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一、对阻挠征地征迁工作，围攻、殴打征地征迁工作人员的，由公安机关依照《中华人民共和国治安管理处罚条例》处理，情节严重构成犯罪的，由司法部门依法追究刑事责任。</w:t>
      </w:r>
    </w:p>
    <w:p>
      <w:pPr>
        <w:spacing w:line="540" w:lineRule="exact"/>
        <w:ind w:firstLine="640" w:firstLineChars="200"/>
        <w:rPr>
          <w:rFonts w:hint="eastAsia" w:ascii="仿宋_GB2312" w:hAnsi="宋体" w:eastAsia="仿宋_GB2312" w:cs="宋体"/>
          <w:color w:val="333333"/>
          <w:kern w:val="0"/>
          <w:sz w:val="31"/>
          <w:szCs w:val="31"/>
          <w:lang w:val="en-US" w:eastAsia="zh-CN"/>
        </w:rPr>
      </w:pPr>
      <w:r>
        <w:rPr>
          <w:rFonts w:hint="eastAsia" w:ascii="黑体" w:hAnsi="黑体" w:eastAsia="黑体" w:cs="黑体"/>
          <w:sz w:val="32"/>
          <w:szCs w:val="32"/>
        </w:rPr>
        <w:t>二、《房屋征收补偿协议书》生效日期：</w:t>
      </w:r>
      <w:r>
        <w:rPr>
          <w:rFonts w:hint="eastAsia" w:ascii="仿宋_GB2312" w:hAnsi="宋体" w:eastAsia="仿宋_GB2312" w:cs="宋体"/>
          <w:color w:val="333333"/>
          <w:kern w:val="0"/>
          <w:sz w:val="31"/>
          <w:szCs w:val="31"/>
          <w:lang w:val="en-US" w:eastAsia="zh-CN"/>
        </w:rPr>
        <w:t>本项目实行预征收方式，</w:t>
      </w:r>
      <w:r>
        <w:rPr>
          <w:rFonts w:hint="eastAsia" w:ascii="仿宋_GB2312" w:hAnsi="宋体" w:eastAsia="仿宋_GB2312" w:cs="宋体"/>
          <w:color w:val="333333"/>
          <w:kern w:val="0"/>
          <w:sz w:val="31"/>
          <w:szCs w:val="31"/>
        </w:rPr>
        <w:t>待三元区政府发布正式征收决定后,</w:t>
      </w:r>
      <w:r>
        <w:rPr>
          <w:rFonts w:hint="eastAsia" w:ascii="仿宋_GB2312" w:hAnsi="宋体" w:eastAsia="仿宋_GB2312" w:cs="宋体"/>
          <w:color w:val="333333"/>
          <w:kern w:val="0"/>
          <w:sz w:val="31"/>
          <w:szCs w:val="31"/>
          <w:lang w:val="en-US" w:eastAsia="zh-CN"/>
        </w:rPr>
        <w:t>已签订的预征收协议转为正式协议。</w:t>
      </w:r>
    </w:p>
    <w:p>
      <w:pPr>
        <w:spacing w:line="540" w:lineRule="exact"/>
        <w:ind w:firstLine="640" w:firstLineChars="200"/>
        <w:rPr>
          <w:rFonts w:ascii="黑体" w:hAnsi="黑体" w:eastAsia="黑体" w:cs="黑体"/>
          <w:sz w:val="32"/>
          <w:szCs w:val="32"/>
        </w:rPr>
      </w:pPr>
      <w:r>
        <w:rPr>
          <w:rFonts w:hint="eastAsia" w:ascii="黑体" w:hAnsi="黑体" w:eastAsia="黑体" w:cs="黑体"/>
          <w:sz w:val="32"/>
          <w:szCs w:val="32"/>
        </w:rPr>
        <w:t>三、本实施方案未尽事宜，按国务院、省、市有关规定另行制定相关政策。本《房屋预征收补偿安置方案》由三明市三元区住房和城乡建设局负责解释。</w:t>
      </w:r>
    </w:p>
    <w:p>
      <w:pPr>
        <w:spacing w:line="576" w:lineRule="exact"/>
        <w:rPr>
          <w:rFonts w:ascii="仿宋_GB2312" w:eastAsia="仿宋_GB2312"/>
          <w:b/>
          <w:sz w:val="44"/>
          <w:szCs w:val="44"/>
        </w:rPr>
      </w:pPr>
    </w:p>
    <w:p>
      <w:pPr>
        <w:spacing w:line="540" w:lineRule="exact"/>
        <w:jc w:val="center"/>
        <w:rPr>
          <w:rFonts w:ascii="宋体" w:hAnsi="宋体" w:cs="宋体"/>
          <w:b/>
          <w:sz w:val="44"/>
          <w:szCs w:val="44"/>
        </w:rPr>
      </w:pPr>
    </w:p>
    <w:p>
      <w:pPr>
        <w:spacing w:line="576" w:lineRule="exact"/>
        <w:ind w:firstLine="622" w:firstLineChars="200"/>
        <w:rPr>
          <w:rFonts w:ascii="仿宋_GB2312" w:hAnsi="宋体" w:eastAsia="仿宋_GB2312" w:cs="宋体"/>
          <w:b/>
          <w:color w:val="333333"/>
          <w:kern w:val="0"/>
          <w:sz w:val="31"/>
          <w:szCs w:val="31"/>
        </w:rPr>
      </w:pPr>
      <w:r>
        <w:rPr>
          <w:rFonts w:hint="eastAsia" w:ascii="仿宋_GB2312" w:hAnsi="宋体" w:eastAsia="仿宋_GB2312" w:cs="宋体"/>
          <w:b/>
          <w:color w:val="333333"/>
          <w:kern w:val="0"/>
          <w:sz w:val="31"/>
          <w:szCs w:val="31"/>
        </w:rPr>
        <w:t xml:space="preserve">附件1《房屋重置价补偿表》 </w:t>
      </w:r>
    </w:p>
    <w:p>
      <w:pPr>
        <w:spacing w:line="500" w:lineRule="exact"/>
        <w:ind w:firstLine="1245" w:firstLineChars="400"/>
        <w:rPr>
          <w:rFonts w:ascii="黑体" w:hAnsi="黑体" w:eastAsia="黑体" w:cs="黑体"/>
          <w:kern w:val="0"/>
          <w:sz w:val="44"/>
          <w:szCs w:val="44"/>
        </w:rPr>
      </w:pPr>
      <w:r>
        <w:rPr>
          <w:rFonts w:hint="eastAsia" w:ascii="仿宋_GB2312" w:hAnsi="宋体" w:eastAsia="仿宋_GB2312" w:cs="宋体"/>
          <w:b/>
          <w:color w:val="333333"/>
          <w:kern w:val="0"/>
          <w:sz w:val="31"/>
          <w:szCs w:val="31"/>
        </w:rPr>
        <w:t>2《地上构筑物及附属物补助表》</w:t>
      </w:r>
      <w:r>
        <w:br w:type="page"/>
      </w:r>
      <w:r>
        <w:rPr>
          <w:rFonts w:hint="eastAsia" w:ascii="宋体" w:hAnsi="宋体" w:cs="宋体"/>
          <w:b/>
          <w:bCs/>
          <w:kern w:val="0"/>
          <w:sz w:val="36"/>
          <w:szCs w:val="36"/>
        </w:rPr>
        <w:t>附件1</w:t>
      </w:r>
      <w:r>
        <w:rPr>
          <w:rFonts w:hint="eastAsia" w:ascii="黑体" w:hAnsi="黑体" w:eastAsia="黑体" w:cs="黑体"/>
          <w:kern w:val="0"/>
          <w:sz w:val="44"/>
          <w:szCs w:val="44"/>
        </w:rPr>
        <w:t>房屋重置价补偿表</w:t>
      </w:r>
    </w:p>
    <w:p>
      <w:pPr>
        <w:spacing w:line="576" w:lineRule="exact"/>
        <w:ind w:firstLine="1285" w:firstLineChars="400"/>
        <w:rPr>
          <w:rFonts w:ascii="黑体" w:hAnsi="黑体" w:cs="黑体"/>
          <w:b/>
          <w:bCs/>
          <w:kern w:val="0"/>
          <w:sz w:val="32"/>
          <w:szCs w:val="32"/>
        </w:rPr>
      </w:pPr>
    </w:p>
    <w:p>
      <w:pPr>
        <w:spacing w:line="500" w:lineRule="exact"/>
        <w:jc w:val="center"/>
        <w:rPr>
          <w:rFonts w:ascii="黑体" w:hAnsi="黑体" w:eastAsia="黑体" w:cs="黑体"/>
          <w:kern w:val="0"/>
          <w:sz w:val="44"/>
          <w:szCs w:val="44"/>
        </w:rPr>
      </w:pPr>
    </w:p>
    <w:p>
      <w:pPr>
        <w:spacing w:line="500" w:lineRule="exact"/>
        <w:jc w:val="center"/>
        <w:rPr>
          <w:rFonts w:ascii="黑体" w:hAnsi="黑体" w:eastAsia="黑体" w:cs="黑体"/>
          <w:kern w:val="0"/>
          <w:sz w:val="44"/>
          <w:szCs w:val="44"/>
        </w:rPr>
      </w:pPr>
    </w:p>
    <w:tbl>
      <w:tblPr>
        <w:tblStyle w:val="4"/>
        <w:tblpPr w:leftFromText="180" w:rightFromText="180" w:vertAnchor="page" w:horzAnchor="margin" w:tblpY="3226"/>
        <w:tblW w:w="9726"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98"/>
        <w:gridCol w:w="374"/>
        <w:gridCol w:w="765"/>
        <w:gridCol w:w="5953"/>
        <w:gridCol w:w="1502"/>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trPr>
        <w:tc>
          <w:tcPr>
            <w:tcW w:w="534" w:type="dxa"/>
            <w:vMerge w:val="restart"/>
            <w:tcBorders>
              <w:top w:val="single" w:color="auto" w:sz="4" w:space="0"/>
            </w:tcBorders>
            <w:vAlign w:val="center"/>
          </w:tcPr>
          <w:p>
            <w:pPr>
              <w:widowControl/>
              <w:spacing w:line="300" w:lineRule="exact"/>
              <w:jc w:val="center"/>
              <w:rPr>
                <w:rFonts w:ascii="黑体" w:hAnsi="黑体" w:eastAsia="黑体" w:cs="黑体"/>
                <w:b/>
                <w:kern w:val="0"/>
                <w:sz w:val="24"/>
              </w:rPr>
            </w:pPr>
            <w:r>
              <w:rPr>
                <w:rFonts w:hint="eastAsia" w:ascii="黑体" w:hAnsi="黑体" w:eastAsia="黑体" w:cs="黑体"/>
                <w:b/>
                <w:kern w:val="0"/>
                <w:sz w:val="24"/>
              </w:rPr>
              <w:t>序号</w:t>
            </w:r>
          </w:p>
        </w:tc>
        <w:tc>
          <w:tcPr>
            <w:tcW w:w="598" w:type="dxa"/>
            <w:vMerge w:val="restart"/>
            <w:tcBorders>
              <w:top w:val="single" w:color="auto" w:sz="4" w:space="0"/>
            </w:tcBorders>
            <w:vAlign w:val="center"/>
          </w:tcPr>
          <w:p>
            <w:pPr>
              <w:widowControl/>
              <w:spacing w:line="300" w:lineRule="exact"/>
              <w:jc w:val="center"/>
              <w:rPr>
                <w:rFonts w:ascii="黑体" w:hAnsi="黑体" w:eastAsia="黑体" w:cs="黑体"/>
                <w:b/>
                <w:kern w:val="0"/>
                <w:sz w:val="24"/>
              </w:rPr>
            </w:pPr>
            <w:r>
              <w:rPr>
                <w:rFonts w:hint="eastAsia" w:ascii="黑体" w:hAnsi="黑体" w:eastAsia="黑体" w:cs="黑体"/>
                <w:b/>
                <w:kern w:val="0"/>
                <w:sz w:val="24"/>
              </w:rPr>
              <w:t>类别</w:t>
            </w:r>
          </w:p>
        </w:tc>
        <w:tc>
          <w:tcPr>
            <w:tcW w:w="374" w:type="dxa"/>
            <w:vMerge w:val="restart"/>
            <w:tcBorders>
              <w:top w:val="single" w:color="auto" w:sz="4" w:space="0"/>
            </w:tcBorders>
            <w:vAlign w:val="center"/>
          </w:tcPr>
          <w:p>
            <w:pPr>
              <w:widowControl/>
              <w:spacing w:line="300" w:lineRule="exact"/>
              <w:jc w:val="center"/>
              <w:rPr>
                <w:rFonts w:ascii="黑体" w:hAnsi="黑体" w:eastAsia="黑体" w:cs="黑体"/>
                <w:b/>
                <w:kern w:val="0"/>
                <w:sz w:val="24"/>
              </w:rPr>
            </w:pPr>
            <w:r>
              <w:rPr>
                <w:rFonts w:hint="eastAsia" w:ascii="黑体" w:hAnsi="黑体" w:eastAsia="黑体" w:cs="黑体"/>
                <w:b/>
                <w:kern w:val="0"/>
                <w:sz w:val="24"/>
              </w:rPr>
              <w:t>等级</w:t>
            </w:r>
          </w:p>
        </w:tc>
        <w:tc>
          <w:tcPr>
            <w:tcW w:w="765" w:type="dxa"/>
            <w:vMerge w:val="restart"/>
            <w:tcBorders>
              <w:top w:val="single" w:color="auto" w:sz="4" w:space="0"/>
            </w:tcBorders>
            <w:vAlign w:val="center"/>
          </w:tcPr>
          <w:p>
            <w:pPr>
              <w:widowControl/>
              <w:spacing w:line="300" w:lineRule="exact"/>
              <w:jc w:val="center"/>
              <w:rPr>
                <w:rFonts w:ascii="黑体" w:hAnsi="黑体" w:eastAsia="黑体" w:cs="黑体"/>
                <w:b/>
                <w:kern w:val="0"/>
                <w:sz w:val="24"/>
              </w:rPr>
            </w:pPr>
            <w:r>
              <w:rPr>
                <w:rFonts w:hint="eastAsia" w:ascii="黑体" w:hAnsi="黑体" w:eastAsia="黑体" w:cs="黑体"/>
                <w:b/>
                <w:kern w:val="0"/>
                <w:sz w:val="24"/>
              </w:rPr>
              <w:t>重置价格</w:t>
            </w:r>
            <w:r>
              <w:rPr>
                <w:rFonts w:hint="eastAsia" w:ascii="黑体" w:hAnsi="黑体" w:eastAsia="黑体" w:cs="黑体"/>
                <w:b/>
                <w:kern w:val="0"/>
                <w:sz w:val="24"/>
              </w:rPr>
              <w:br w:type="textWrapping"/>
            </w:r>
            <w:r>
              <w:rPr>
                <w:rFonts w:hint="eastAsia" w:ascii="黑体" w:hAnsi="黑体" w:eastAsia="黑体" w:cs="黑体"/>
                <w:b/>
                <w:kern w:val="0"/>
                <w:sz w:val="24"/>
              </w:rPr>
              <w:t>（元/㎡）</w:t>
            </w:r>
          </w:p>
        </w:tc>
        <w:tc>
          <w:tcPr>
            <w:tcW w:w="5953" w:type="dxa"/>
            <w:vMerge w:val="restart"/>
            <w:tcBorders>
              <w:top w:val="single" w:color="auto" w:sz="4" w:space="0"/>
            </w:tcBorders>
            <w:vAlign w:val="center"/>
          </w:tcPr>
          <w:p>
            <w:pPr>
              <w:widowControl/>
              <w:spacing w:line="300" w:lineRule="exact"/>
              <w:jc w:val="center"/>
              <w:rPr>
                <w:rFonts w:ascii="黑体" w:hAnsi="黑体" w:eastAsia="黑体" w:cs="黑体"/>
                <w:b/>
                <w:kern w:val="0"/>
                <w:sz w:val="24"/>
              </w:rPr>
            </w:pPr>
            <w:r>
              <w:rPr>
                <w:rFonts w:hint="eastAsia" w:ascii="黑体" w:hAnsi="黑体" w:eastAsia="黑体" w:cs="黑体"/>
                <w:b/>
                <w:kern w:val="0"/>
                <w:sz w:val="24"/>
              </w:rPr>
              <w:t>房屋主要结构</w:t>
            </w:r>
          </w:p>
        </w:tc>
        <w:tc>
          <w:tcPr>
            <w:tcW w:w="1502" w:type="dxa"/>
            <w:vMerge w:val="restart"/>
            <w:tcBorders>
              <w:top w:val="single" w:color="auto" w:sz="4" w:space="0"/>
            </w:tcBorders>
            <w:vAlign w:val="center"/>
          </w:tcPr>
          <w:p>
            <w:pPr>
              <w:widowControl/>
              <w:spacing w:line="300" w:lineRule="exact"/>
              <w:jc w:val="center"/>
              <w:rPr>
                <w:rFonts w:ascii="黑体" w:hAnsi="黑体" w:eastAsia="黑体" w:cs="黑体"/>
                <w:b/>
                <w:kern w:val="0"/>
                <w:sz w:val="24"/>
              </w:rPr>
            </w:pPr>
            <w:r>
              <w:rPr>
                <w:rFonts w:hint="eastAsia" w:ascii="黑体" w:hAnsi="黑体" w:eastAsia="黑体" w:cs="黑体"/>
                <w:b/>
                <w:kern w:val="0"/>
                <w:sz w:val="24"/>
              </w:rPr>
              <w:t>备注</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534" w:type="dxa"/>
            <w:vMerge w:val="continue"/>
            <w:tcBorders>
              <w:top w:val="single" w:color="auto" w:sz="4" w:space="0"/>
            </w:tcBorders>
            <w:vAlign w:val="center"/>
          </w:tcPr>
          <w:p>
            <w:pPr>
              <w:widowControl/>
              <w:spacing w:line="300" w:lineRule="exact"/>
              <w:jc w:val="left"/>
              <w:rPr>
                <w:kern w:val="0"/>
                <w:sz w:val="24"/>
              </w:rPr>
            </w:pPr>
          </w:p>
        </w:tc>
        <w:tc>
          <w:tcPr>
            <w:tcW w:w="598" w:type="dxa"/>
            <w:vMerge w:val="continue"/>
            <w:tcBorders>
              <w:top w:val="single" w:color="auto" w:sz="4" w:space="0"/>
            </w:tcBorders>
            <w:vAlign w:val="center"/>
          </w:tcPr>
          <w:p>
            <w:pPr>
              <w:widowControl/>
              <w:spacing w:line="300" w:lineRule="exact"/>
              <w:jc w:val="left"/>
              <w:rPr>
                <w:kern w:val="0"/>
                <w:sz w:val="24"/>
              </w:rPr>
            </w:pPr>
          </w:p>
        </w:tc>
        <w:tc>
          <w:tcPr>
            <w:tcW w:w="374" w:type="dxa"/>
            <w:vMerge w:val="continue"/>
            <w:tcBorders>
              <w:top w:val="single" w:color="auto" w:sz="4" w:space="0"/>
            </w:tcBorders>
            <w:vAlign w:val="center"/>
          </w:tcPr>
          <w:p>
            <w:pPr>
              <w:widowControl/>
              <w:spacing w:line="300" w:lineRule="exact"/>
              <w:jc w:val="left"/>
              <w:rPr>
                <w:kern w:val="0"/>
                <w:sz w:val="24"/>
              </w:rPr>
            </w:pPr>
          </w:p>
        </w:tc>
        <w:tc>
          <w:tcPr>
            <w:tcW w:w="765" w:type="dxa"/>
            <w:vMerge w:val="continue"/>
            <w:tcBorders>
              <w:top w:val="single" w:color="auto" w:sz="4" w:space="0"/>
            </w:tcBorders>
            <w:vAlign w:val="center"/>
          </w:tcPr>
          <w:p>
            <w:pPr>
              <w:widowControl/>
              <w:spacing w:line="300" w:lineRule="exact"/>
              <w:jc w:val="left"/>
              <w:rPr>
                <w:kern w:val="0"/>
                <w:sz w:val="24"/>
              </w:rPr>
            </w:pPr>
          </w:p>
        </w:tc>
        <w:tc>
          <w:tcPr>
            <w:tcW w:w="5953" w:type="dxa"/>
            <w:vMerge w:val="continue"/>
            <w:tcBorders>
              <w:top w:val="single" w:color="auto" w:sz="4" w:space="0"/>
            </w:tcBorders>
            <w:vAlign w:val="center"/>
          </w:tcPr>
          <w:p>
            <w:pPr>
              <w:widowControl/>
              <w:spacing w:line="300" w:lineRule="exact"/>
              <w:jc w:val="left"/>
              <w:rPr>
                <w:kern w:val="0"/>
                <w:sz w:val="24"/>
              </w:rPr>
            </w:pPr>
          </w:p>
        </w:tc>
        <w:tc>
          <w:tcPr>
            <w:tcW w:w="1502" w:type="dxa"/>
            <w:vMerge w:val="continue"/>
            <w:tcBorders>
              <w:top w:val="single" w:color="auto" w:sz="4" w:space="0"/>
            </w:tcBorders>
            <w:vAlign w:val="center"/>
          </w:tcPr>
          <w:p>
            <w:pPr>
              <w:widowControl/>
              <w:spacing w:line="300" w:lineRule="exact"/>
              <w:jc w:val="left"/>
              <w:rPr>
                <w:kern w:val="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6" w:hRule="atLeast"/>
        </w:trPr>
        <w:tc>
          <w:tcPr>
            <w:tcW w:w="534" w:type="dxa"/>
            <w:vMerge w:val="restart"/>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一</w:t>
            </w:r>
          </w:p>
        </w:tc>
        <w:tc>
          <w:tcPr>
            <w:tcW w:w="598" w:type="dxa"/>
            <w:vMerge w:val="restart"/>
            <w:tcBorders>
              <w:top w:val="single" w:color="auto" w:sz="4" w:space="0"/>
            </w:tcBorders>
            <w:textDirection w:val="tbRlV"/>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多层框架结构</w:t>
            </w:r>
          </w:p>
        </w:tc>
        <w:tc>
          <w:tcPr>
            <w:tcW w:w="374" w:type="dxa"/>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1</w:t>
            </w:r>
          </w:p>
        </w:tc>
        <w:tc>
          <w:tcPr>
            <w:tcW w:w="765" w:type="dxa"/>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1050</w:t>
            </w:r>
          </w:p>
        </w:tc>
        <w:tc>
          <w:tcPr>
            <w:tcW w:w="5953" w:type="dxa"/>
            <w:tcBorders>
              <w:top w:val="single" w:color="auto" w:sz="4" w:space="0"/>
            </w:tcBorders>
            <w:vAlign w:val="center"/>
          </w:tcPr>
          <w:p>
            <w:pPr>
              <w:widowControl/>
              <w:spacing w:line="300" w:lineRule="exact"/>
              <w:jc w:val="left"/>
              <w:rPr>
                <w:rFonts w:ascii="宋体" w:hAnsi="宋体" w:cs="仿宋_GB2312"/>
                <w:kern w:val="0"/>
                <w:sz w:val="24"/>
              </w:rPr>
            </w:pPr>
            <w:r>
              <w:rPr>
                <w:rFonts w:hint="eastAsia" w:ascii="宋体" w:hAnsi="宋体" w:cs="仿宋_GB2312"/>
                <w:kern w:val="0"/>
                <w:sz w:val="24"/>
              </w:rPr>
              <w:t>钢筋混凝土框架结构，砖墙厚度24㎝，层高2.8m以上，屋面有隔热层，墙面中级粉刷，铝合金或塑钢门窗，外墙有磁砖等装饰面，水、电、卫设施到位且较好</w:t>
            </w:r>
          </w:p>
        </w:tc>
        <w:tc>
          <w:tcPr>
            <w:tcW w:w="1502" w:type="dxa"/>
            <w:vMerge w:val="restart"/>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框架：建筑主要承重构件是由钢筋和混凝土组成的结构；</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534" w:type="dxa"/>
            <w:vMerge w:val="continue"/>
            <w:tcBorders>
              <w:top w:val="single" w:color="auto" w:sz="4" w:space="0"/>
            </w:tcBorders>
            <w:vAlign w:val="center"/>
          </w:tcPr>
          <w:p>
            <w:pPr>
              <w:widowControl/>
              <w:spacing w:line="300" w:lineRule="exact"/>
              <w:jc w:val="left"/>
              <w:rPr>
                <w:rFonts w:ascii="宋体" w:hAnsi="宋体" w:cs="仿宋_GB2312"/>
                <w:kern w:val="0"/>
                <w:sz w:val="24"/>
              </w:rPr>
            </w:pPr>
          </w:p>
        </w:tc>
        <w:tc>
          <w:tcPr>
            <w:tcW w:w="598" w:type="dxa"/>
            <w:vMerge w:val="continue"/>
            <w:tcBorders>
              <w:top w:val="single" w:color="auto" w:sz="4" w:space="0"/>
            </w:tcBorders>
            <w:vAlign w:val="center"/>
          </w:tcPr>
          <w:p>
            <w:pPr>
              <w:widowControl/>
              <w:spacing w:line="300" w:lineRule="exact"/>
              <w:jc w:val="left"/>
              <w:rPr>
                <w:rFonts w:ascii="宋体" w:hAnsi="宋体" w:cs="仿宋_GB2312"/>
                <w:kern w:val="0"/>
                <w:sz w:val="24"/>
              </w:rPr>
            </w:pPr>
          </w:p>
        </w:tc>
        <w:tc>
          <w:tcPr>
            <w:tcW w:w="374" w:type="dxa"/>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2</w:t>
            </w:r>
          </w:p>
        </w:tc>
        <w:tc>
          <w:tcPr>
            <w:tcW w:w="765" w:type="dxa"/>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1000</w:t>
            </w:r>
          </w:p>
        </w:tc>
        <w:tc>
          <w:tcPr>
            <w:tcW w:w="5953" w:type="dxa"/>
            <w:tcBorders>
              <w:top w:val="single" w:color="auto" w:sz="4" w:space="0"/>
            </w:tcBorders>
            <w:vAlign w:val="center"/>
          </w:tcPr>
          <w:p>
            <w:pPr>
              <w:widowControl/>
              <w:spacing w:line="300" w:lineRule="exact"/>
              <w:jc w:val="left"/>
              <w:rPr>
                <w:rFonts w:ascii="宋体" w:hAnsi="宋体" w:cs="仿宋_GB2312"/>
                <w:kern w:val="0"/>
                <w:sz w:val="24"/>
              </w:rPr>
            </w:pPr>
            <w:r>
              <w:rPr>
                <w:rFonts w:hint="eastAsia" w:ascii="宋体" w:hAnsi="宋体" w:cs="仿宋_GB2312"/>
                <w:kern w:val="0"/>
                <w:sz w:val="24"/>
              </w:rPr>
              <w:t>钢筋混凝土框架结构，砖墙厚度18㎝，层高2.8m以上，屋面有隔热层，墙面普通粉刷，铝合金或塑钢门窗，外墙有装饰面，水、电、卫设施到位</w:t>
            </w:r>
          </w:p>
        </w:tc>
        <w:tc>
          <w:tcPr>
            <w:tcW w:w="1502" w:type="dxa"/>
            <w:vMerge w:val="continue"/>
            <w:tcBorders>
              <w:top w:val="single" w:color="auto" w:sz="4" w:space="0"/>
            </w:tcBorders>
            <w:vAlign w:val="center"/>
          </w:tcPr>
          <w:p>
            <w:pPr>
              <w:widowControl/>
              <w:spacing w:line="300" w:lineRule="exact"/>
              <w:jc w:val="left"/>
              <w:rPr>
                <w:rFonts w:ascii="宋体" w:hAnsi="宋体" w:cs="仿宋_GB2312"/>
                <w:kern w:val="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534" w:type="dxa"/>
            <w:vMerge w:val="restart"/>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二</w:t>
            </w:r>
          </w:p>
        </w:tc>
        <w:tc>
          <w:tcPr>
            <w:tcW w:w="598" w:type="dxa"/>
            <w:vMerge w:val="restart"/>
            <w:tcBorders>
              <w:top w:val="single" w:color="auto" w:sz="4" w:space="0"/>
            </w:tcBorders>
            <w:textDirection w:val="tbRlV"/>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砖混结构</w:t>
            </w:r>
          </w:p>
        </w:tc>
        <w:tc>
          <w:tcPr>
            <w:tcW w:w="374" w:type="dxa"/>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1</w:t>
            </w:r>
          </w:p>
        </w:tc>
        <w:tc>
          <w:tcPr>
            <w:tcW w:w="765" w:type="dxa"/>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980</w:t>
            </w:r>
          </w:p>
        </w:tc>
        <w:tc>
          <w:tcPr>
            <w:tcW w:w="5953" w:type="dxa"/>
            <w:tcBorders>
              <w:top w:val="single" w:color="auto" w:sz="4" w:space="0"/>
            </w:tcBorders>
            <w:vAlign w:val="center"/>
          </w:tcPr>
          <w:p>
            <w:pPr>
              <w:widowControl/>
              <w:spacing w:line="300" w:lineRule="exact"/>
              <w:jc w:val="left"/>
              <w:rPr>
                <w:rFonts w:ascii="宋体" w:hAnsi="宋体" w:cs="仿宋_GB2312"/>
                <w:kern w:val="0"/>
                <w:sz w:val="24"/>
              </w:rPr>
            </w:pPr>
            <w:r>
              <w:rPr>
                <w:rFonts w:hint="eastAsia" w:ascii="宋体" w:hAnsi="宋体" w:cs="仿宋_GB2312"/>
                <w:kern w:val="0"/>
                <w:sz w:val="24"/>
              </w:rPr>
              <w:t>砖混结构，砖墙厚度24㎝，层高2.8m以上，层面有隔热层，铝合金或塑钢门窗，外墙有装饰面，水、电、卫设施到位且较好，中级粉刷，独立阳台</w:t>
            </w:r>
          </w:p>
        </w:tc>
        <w:tc>
          <w:tcPr>
            <w:tcW w:w="1502" w:type="dxa"/>
            <w:vMerge w:val="restart"/>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混合：砖墙与钢筋混凝土楼板及屋面板组成的结构；</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 w:hRule="atLeast"/>
        </w:trPr>
        <w:tc>
          <w:tcPr>
            <w:tcW w:w="534" w:type="dxa"/>
            <w:vMerge w:val="continue"/>
            <w:tcBorders>
              <w:top w:val="single" w:color="auto" w:sz="4" w:space="0"/>
            </w:tcBorders>
            <w:vAlign w:val="center"/>
          </w:tcPr>
          <w:p>
            <w:pPr>
              <w:widowControl/>
              <w:spacing w:line="300" w:lineRule="exact"/>
              <w:jc w:val="left"/>
              <w:rPr>
                <w:rFonts w:ascii="宋体" w:hAnsi="宋体" w:cs="仿宋_GB2312"/>
                <w:kern w:val="0"/>
                <w:sz w:val="24"/>
              </w:rPr>
            </w:pPr>
          </w:p>
        </w:tc>
        <w:tc>
          <w:tcPr>
            <w:tcW w:w="598" w:type="dxa"/>
            <w:vMerge w:val="continue"/>
            <w:tcBorders>
              <w:top w:val="single" w:color="auto" w:sz="4" w:space="0"/>
            </w:tcBorders>
            <w:vAlign w:val="center"/>
          </w:tcPr>
          <w:p>
            <w:pPr>
              <w:widowControl/>
              <w:spacing w:line="300" w:lineRule="exact"/>
              <w:jc w:val="left"/>
              <w:rPr>
                <w:rFonts w:ascii="宋体" w:hAnsi="宋体" w:cs="仿宋_GB2312"/>
                <w:kern w:val="0"/>
                <w:sz w:val="24"/>
              </w:rPr>
            </w:pPr>
          </w:p>
        </w:tc>
        <w:tc>
          <w:tcPr>
            <w:tcW w:w="374" w:type="dxa"/>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2</w:t>
            </w:r>
          </w:p>
        </w:tc>
        <w:tc>
          <w:tcPr>
            <w:tcW w:w="765" w:type="dxa"/>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930</w:t>
            </w:r>
          </w:p>
        </w:tc>
        <w:tc>
          <w:tcPr>
            <w:tcW w:w="5953" w:type="dxa"/>
            <w:tcBorders>
              <w:top w:val="single" w:color="auto" w:sz="4" w:space="0"/>
            </w:tcBorders>
            <w:vAlign w:val="center"/>
          </w:tcPr>
          <w:p>
            <w:pPr>
              <w:widowControl/>
              <w:spacing w:line="300" w:lineRule="exact"/>
              <w:jc w:val="left"/>
              <w:rPr>
                <w:rFonts w:ascii="宋体" w:hAnsi="宋体" w:cs="仿宋_GB2312"/>
                <w:kern w:val="0"/>
                <w:sz w:val="24"/>
              </w:rPr>
            </w:pPr>
            <w:r>
              <w:rPr>
                <w:rFonts w:hint="eastAsia" w:ascii="宋体" w:hAnsi="宋体" w:cs="仿宋_GB2312"/>
                <w:kern w:val="0"/>
                <w:sz w:val="24"/>
              </w:rPr>
              <w:t>砖混结构，砖墙厚度18㎝，一、二层的楼房，层高2.8m，层面有隔热层，铝合金或塑钢门窗，外墙有装饰面，水、电、卫设施到位，中级粉刷，独立阳台</w:t>
            </w:r>
          </w:p>
        </w:tc>
        <w:tc>
          <w:tcPr>
            <w:tcW w:w="1502" w:type="dxa"/>
            <w:vMerge w:val="continue"/>
            <w:tcBorders>
              <w:top w:val="single" w:color="auto" w:sz="4" w:space="0"/>
            </w:tcBorders>
            <w:vAlign w:val="center"/>
          </w:tcPr>
          <w:p>
            <w:pPr>
              <w:widowControl/>
              <w:spacing w:line="300" w:lineRule="exact"/>
              <w:jc w:val="left"/>
              <w:rPr>
                <w:rFonts w:ascii="宋体" w:hAnsi="宋体" w:cs="仿宋_GB2312"/>
                <w:kern w:val="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34" w:type="dxa"/>
            <w:vMerge w:val="continue"/>
            <w:tcBorders>
              <w:top w:val="single" w:color="auto" w:sz="4" w:space="0"/>
            </w:tcBorders>
            <w:vAlign w:val="center"/>
          </w:tcPr>
          <w:p>
            <w:pPr>
              <w:widowControl/>
              <w:spacing w:line="300" w:lineRule="exact"/>
              <w:jc w:val="left"/>
              <w:rPr>
                <w:rFonts w:ascii="宋体" w:hAnsi="宋体" w:cs="仿宋_GB2312"/>
                <w:kern w:val="0"/>
                <w:sz w:val="24"/>
              </w:rPr>
            </w:pPr>
          </w:p>
        </w:tc>
        <w:tc>
          <w:tcPr>
            <w:tcW w:w="598" w:type="dxa"/>
            <w:vMerge w:val="continue"/>
            <w:tcBorders>
              <w:top w:val="single" w:color="auto" w:sz="4" w:space="0"/>
              <w:bottom w:val="single" w:color="auto" w:sz="4" w:space="0"/>
            </w:tcBorders>
            <w:vAlign w:val="center"/>
          </w:tcPr>
          <w:p>
            <w:pPr>
              <w:widowControl/>
              <w:spacing w:line="300" w:lineRule="exact"/>
              <w:jc w:val="left"/>
              <w:rPr>
                <w:rFonts w:ascii="宋体" w:hAnsi="宋体" w:cs="仿宋_GB2312"/>
                <w:kern w:val="0"/>
                <w:sz w:val="24"/>
              </w:rPr>
            </w:pPr>
          </w:p>
        </w:tc>
        <w:tc>
          <w:tcPr>
            <w:tcW w:w="374" w:type="dxa"/>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3</w:t>
            </w:r>
          </w:p>
        </w:tc>
        <w:tc>
          <w:tcPr>
            <w:tcW w:w="765" w:type="dxa"/>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880</w:t>
            </w:r>
          </w:p>
        </w:tc>
        <w:tc>
          <w:tcPr>
            <w:tcW w:w="5953" w:type="dxa"/>
            <w:tcBorders>
              <w:top w:val="single" w:color="auto" w:sz="4" w:space="0"/>
            </w:tcBorders>
            <w:vAlign w:val="center"/>
          </w:tcPr>
          <w:p>
            <w:pPr>
              <w:widowControl/>
              <w:spacing w:line="300" w:lineRule="exact"/>
              <w:jc w:val="left"/>
              <w:rPr>
                <w:rFonts w:ascii="宋体" w:hAnsi="宋体" w:cs="仿宋_GB2312"/>
                <w:kern w:val="0"/>
                <w:sz w:val="24"/>
              </w:rPr>
            </w:pPr>
            <w:r>
              <w:rPr>
                <w:rFonts w:hint="eastAsia" w:ascii="宋体" w:hAnsi="宋体" w:cs="仿宋_GB2312"/>
                <w:kern w:val="0"/>
                <w:sz w:val="24"/>
              </w:rPr>
              <w:t>砖混结构，砖墙厚度12㎝，一、二层的楼房，层高2.8m，层面有隔热层，门窗完好，外墙有装饰面，水、电、卫设施到位，普通粉刷，独立阳台</w:t>
            </w:r>
          </w:p>
        </w:tc>
        <w:tc>
          <w:tcPr>
            <w:tcW w:w="1502" w:type="dxa"/>
            <w:vMerge w:val="continue"/>
            <w:tcBorders>
              <w:top w:val="single" w:color="auto" w:sz="4" w:space="0"/>
            </w:tcBorders>
            <w:vAlign w:val="center"/>
          </w:tcPr>
          <w:p>
            <w:pPr>
              <w:widowControl/>
              <w:spacing w:line="300" w:lineRule="exact"/>
              <w:jc w:val="left"/>
              <w:rPr>
                <w:rFonts w:ascii="宋体" w:hAnsi="宋体" w:cs="仿宋_GB2312"/>
                <w:kern w:val="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trPr>
        <w:tc>
          <w:tcPr>
            <w:tcW w:w="534" w:type="dxa"/>
            <w:vMerge w:val="restart"/>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三</w:t>
            </w:r>
          </w:p>
        </w:tc>
        <w:tc>
          <w:tcPr>
            <w:tcW w:w="598" w:type="dxa"/>
            <w:vMerge w:val="restart"/>
            <w:tcBorders>
              <w:top w:val="single" w:color="auto" w:sz="4" w:space="0"/>
            </w:tcBorders>
            <w:textDirection w:val="tbRlV"/>
            <w:vAlign w:val="center"/>
          </w:tcPr>
          <w:p>
            <w:pPr>
              <w:widowControl/>
              <w:spacing w:line="300" w:lineRule="exact"/>
              <w:rPr>
                <w:rFonts w:ascii="宋体" w:hAnsi="宋体" w:cs="仿宋_GB2312"/>
                <w:kern w:val="0"/>
                <w:sz w:val="24"/>
              </w:rPr>
            </w:pPr>
            <w:r>
              <w:rPr>
                <w:rFonts w:hint="eastAsia" w:ascii="宋体" w:hAnsi="宋体" w:cs="仿宋_GB2312"/>
                <w:kern w:val="0"/>
                <w:sz w:val="24"/>
              </w:rPr>
              <w:t xml:space="preserve">               砖木结构</w:t>
            </w:r>
          </w:p>
        </w:tc>
        <w:tc>
          <w:tcPr>
            <w:tcW w:w="374" w:type="dxa"/>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1</w:t>
            </w:r>
          </w:p>
        </w:tc>
        <w:tc>
          <w:tcPr>
            <w:tcW w:w="765" w:type="dxa"/>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900</w:t>
            </w:r>
          </w:p>
        </w:tc>
        <w:tc>
          <w:tcPr>
            <w:tcW w:w="5953" w:type="dxa"/>
            <w:tcBorders>
              <w:top w:val="single" w:color="auto" w:sz="4" w:space="0"/>
            </w:tcBorders>
            <w:vAlign w:val="center"/>
          </w:tcPr>
          <w:p>
            <w:pPr>
              <w:widowControl/>
              <w:spacing w:line="300" w:lineRule="exact"/>
              <w:jc w:val="left"/>
              <w:rPr>
                <w:rFonts w:ascii="宋体" w:hAnsi="宋体" w:cs="仿宋_GB2312"/>
                <w:kern w:val="0"/>
                <w:sz w:val="24"/>
              </w:rPr>
            </w:pPr>
            <w:r>
              <w:rPr>
                <w:rFonts w:hint="eastAsia" w:ascii="宋体" w:hAnsi="宋体" w:cs="仿宋_GB2312"/>
                <w:kern w:val="0"/>
                <w:sz w:val="24"/>
              </w:rPr>
              <w:t>清水红砖墙，厚度24㎝以上，层高2.8m以上（旧式别墅），木基层楼板及层面，有天花板，红砖、木瓦、水泥瓦或嘉庚瓦屋面，铝合金门窗，墙面中级粉刷，斗底砖地面，水、电、卫设施到位</w:t>
            </w:r>
          </w:p>
        </w:tc>
        <w:tc>
          <w:tcPr>
            <w:tcW w:w="1502" w:type="dxa"/>
            <w:vMerge w:val="restart"/>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砖木：砖墙或砖柱与木楼盖和木屋盖组成的结构；</w:t>
            </w: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Merge w:val="continue"/>
            <w:tcBorders>
              <w:top w:val="single" w:color="auto" w:sz="4" w:space="0"/>
            </w:tcBorders>
            <w:vAlign w:val="center"/>
          </w:tcPr>
          <w:p>
            <w:pPr>
              <w:widowControl/>
              <w:spacing w:line="300" w:lineRule="exact"/>
              <w:jc w:val="left"/>
              <w:rPr>
                <w:rFonts w:ascii="宋体" w:hAnsi="宋体" w:cs="仿宋_GB2312"/>
                <w:kern w:val="0"/>
                <w:sz w:val="24"/>
              </w:rPr>
            </w:pPr>
          </w:p>
        </w:tc>
        <w:tc>
          <w:tcPr>
            <w:tcW w:w="598" w:type="dxa"/>
            <w:vMerge w:val="continue"/>
            <w:tcBorders>
              <w:top w:val="single" w:color="auto" w:sz="4" w:space="0"/>
            </w:tcBorders>
            <w:vAlign w:val="center"/>
          </w:tcPr>
          <w:p>
            <w:pPr>
              <w:widowControl/>
              <w:spacing w:line="300" w:lineRule="exact"/>
              <w:jc w:val="left"/>
              <w:rPr>
                <w:rFonts w:ascii="宋体" w:hAnsi="宋体" w:cs="仿宋_GB2312"/>
                <w:kern w:val="0"/>
                <w:sz w:val="24"/>
              </w:rPr>
            </w:pPr>
          </w:p>
        </w:tc>
        <w:tc>
          <w:tcPr>
            <w:tcW w:w="374" w:type="dxa"/>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2</w:t>
            </w:r>
          </w:p>
        </w:tc>
        <w:tc>
          <w:tcPr>
            <w:tcW w:w="765" w:type="dxa"/>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800</w:t>
            </w:r>
          </w:p>
        </w:tc>
        <w:tc>
          <w:tcPr>
            <w:tcW w:w="5953" w:type="dxa"/>
            <w:tcBorders>
              <w:top w:val="single" w:color="auto" w:sz="4" w:space="0"/>
            </w:tcBorders>
            <w:vAlign w:val="center"/>
          </w:tcPr>
          <w:p>
            <w:pPr>
              <w:widowControl/>
              <w:spacing w:line="300" w:lineRule="exact"/>
              <w:jc w:val="left"/>
              <w:rPr>
                <w:rFonts w:ascii="宋体" w:hAnsi="宋体" w:cs="仿宋_GB2312"/>
                <w:kern w:val="0"/>
                <w:sz w:val="24"/>
              </w:rPr>
            </w:pPr>
            <w:r>
              <w:rPr>
                <w:rFonts w:hint="eastAsia" w:ascii="宋体" w:hAnsi="宋体" w:cs="仿宋_GB2312"/>
                <w:kern w:val="0"/>
                <w:sz w:val="24"/>
              </w:rPr>
              <w:t>厚度18-24㎝以上，层高2.8m以上，木基层楼板及层面，有天花板，红砖、木瓦、水泥瓦或嘉庚瓦屋面，铝合金门窗，墙面中级粉刷，斗底砖地面，水、电、卫设施到位</w:t>
            </w:r>
          </w:p>
        </w:tc>
        <w:tc>
          <w:tcPr>
            <w:tcW w:w="1502" w:type="dxa"/>
            <w:vMerge w:val="continue"/>
            <w:tcBorders>
              <w:top w:val="single" w:color="auto" w:sz="4" w:space="0"/>
            </w:tcBorders>
            <w:vAlign w:val="center"/>
          </w:tcPr>
          <w:p>
            <w:pPr>
              <w:widowControl/>
              <w:spacing w:line="300" w:lineRule="exact"/>
              <w:jc w:val="left"/>
              <w:rPr>
                <w:rFonts w:ascii="宋体" w:hAnsi="宋体"/>
                <w:kern w:val="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534" w:type="dxa"/>
            <w:vMerge w:val="continue"/>
            <w:tcBorders>
              <w:top w:val="single" w:color="auto" w:sz="4" w:space="0"/>
            </w:tcBorders>
            <w:vAlign w:val="center"/>
          </w:tcPr>
          <w:p>
            <w:pPr>
              <w:widowControl/>
              <w:spacing w:line="300" w:lineRule="exact"/>
              <w:jc w:val="left"/>
              <w:rPr>
                <w:rFonts w:ascii="宋体" w:hAnsi="宋体" w:cs="仿宋_GB2312"/>
                <w:kern w:val="0"/>
                <w:sz w:val="24"/>
              </w:rPr>
            </w:pPr>
          </w:p>
        </w:tc>
        <w:tc>
          <w:tcPr>
            <w:tcW w:w="598" w:type="dxa"/>
            <w:vMerge w:val="continue"/>
            <w:tcBorders>
              <w:top w:val="single" w:color="auto" w:sz="4" w:space="0"/>
            </w:tcBorders>
            <w:vAlign w:val="center"/>
          </w:tcPr>
          <w:p>
            <w:pPr>
              <w:widowControl/>
              <w:spacing w:line="300" w:lineRule="exact"/>
              <w:jc w:val="left"/>
              <w:rPr>
                <w:rFonts w:ascii="宋体" w:hAnsi="宋体" w:cs="仿宋_GB2312"/>
                <w:kern w:val="0"/>
                <w:sz w:val="24"/>
              </w:rPr>
            </w:pPr>
          </w:p>
        </w:tc>
        <w:tc>
          <w:tcPr>
            <w:tcW w:w="374" w:type="dxa"/>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3</w:t>
            </w:r>
          </w:p>
        </w:tc>
        <w:tc>
          <w:tcPr>
            <w:tcW w:w="765" w:type="dxa"/>
            <w:tcBorders>
              <w:top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700</w:t>
            </w:r>
          </w:p>
        </w:tc>
        <w:tc>
          <w:tcPr>
            <w:tcW w:w="5953" w:type="dxa"/>
            <w:tcBorders>
              <w:top w:val="single" w:color="auto" w:sz="4" w:space="0"/>
            </w:tcBorders>
            <w:vAlign w:val="center"/>
          </w:tcPr>
          <w:p>
            <w:pPr>
              <w:widowControl/>
              <w:spacing w:line="300" w:lineRule="exact"/>
              <w:jc w:val="left"/>
              <w:rPr>
                <w:rFonts w:ascii="宋体" w:hAnsi="宋体" w:cs="仿宋_GB2312"/>
                <w:kern w:val="0"/>
                <w:sz w:val="24"/>
              </w:rPr>
            </w:pPr>
            <w:r>
              <w:rPr>
                <w:rFonts w:hint="eastAsia" w:ascii="宋体" w:hAnsi="宋体" w:cs="仿宋_GB2312"/>
                <w:kern w:val="0"/>
                <w:sz w:val="24"/>
              </w:rPr>
              <w:t>厚度18-24㎝以上，层高2.8m以上（旧式大厝），木基层楼板及层面，有天花板，红砖、木瓦、水泥瓦或嘉庚瓦屋面，普通门窗，普通油漆，墙面普通粉刷，斗底砖地面，水、电、卫设施到位</w:t>
            </w:r>
          </w:p>
        </w:tc>
        <w:tc>
          <w:tcPr>
            <w:tcW w:w="1502" w:type="dxa"/>
            <w:vMerge w:val="continue"/>
            <w:tcBorders>
              <w:top w:val="single" w:color="auto" w:sz="4" w:space="0"/>
            </w:tcBorders>
            <w:vAlign w:val="center"/>
          </w:tcPr>
          <w:p>
            <w:pPr>
              <w:widowControl/>
              <w:spacing w:line="300" w:lineRule="exact"/>
              <w:jc w:val="left"/>
              <w:rPr>
                <w:rFonts w:ascii="宋体" w:hAnsi="宋体"/>
                <w:kern w:val="0"/>
                <w:sz w:val="24"/>
              </w:rPr>
            </w:pPr>
          </w:p>
        </w:tc>
      </w:tr>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534" w:type="dxa"/>
            <w:vMerge w:val="continue"/>
            <w:tcBorders>
              <w:top w:val="single" w:color="auto" w:sz="4" w:space="0"/>
              <w:bottom w:val="single" w:color="auto" w:sz="4" w:space="0"/>
            </w:tcBorders>
            <w:vAlign w:val="center"/>
          </w:tcPr>
          <w:p>
            <w:pPr>
              <w:widowControl/>
              <w:spacing w:line="300" w:lineRule="exact"/>
              <w:jc w:val="left"/>
              <w:rPr>
                <w:rFonts w:ascii="宋体" w:hAnsi="宋体" w:cs="仿宋_GB2312"/>
                <w:kern w:val="0"/>
                <w:sz w:val="24"/>
              </w:rPr>
            </w:pPr>
          </w:p>
        </w:tc>
        <w:tc>
          <w:tcPr>
            <w:tcW w:w="598" w:type="dxa"/>
            <w:vMerge w:val="continue"/>
            <w:tcBorders>
              <w:top w:val="single" w:color="auto" w:sz="4" w:space="0"/>
              <w:bottom w:val="single" w:color="auto" w:sz="4" w:space="0"/>
            </w:tcBorders>
            <w:vAlign w:val="center"/>
          </w:tcPr>
          <w:p>
            <w:pPr>
              <w:widowControl/>
              <w:spacing w:line="300" w:lineRule="exact"/>
              <w:jc w:val="left"/>
              <w:rPr>
                <w:rFonts w:ascii="宋体" w:hAnsi="宋体" w:cs="仿宋_GB2312"/>
                <w:kern w:val="0"/>
                <w:sz w:val="24"/>
              </w:rPr>
            </w:pPr>
          </w:p>
        </w:tc>
        <w:tc>
          <w:tcPr>
            <w:tcW w:w="374" w:type="dxa"/>
            <w:tcBorders>
              <w:top w:val="single" w:color="auto" w:sz="4" w:space="0"/>
              <w:bottom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4</w:t>
            </w:r>
          </w:p>
        </w:tc>
        <w:tc>
          <w:tcPr>
            <w:tcW w:w="765" w:type="dxa"/>
            <w:tcBorders>
              <w:top w:val="single" w:color="auto" w:sz="4" w:space="0"/>
              <w:bottom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600</w:t>
            </w:r>
          </w:p>
        </w:tc>
        <w:tc>
          <w:tcPr>
            <w:tcW w:w="5953" w:type="dxa"/>
            <w:tcBorders>
              <w:top w:val="single" w:color="auto" w:sz="4" w:space="0"/>
              <w:bottom w:val="single" w:color="auto" w:sz="4" w:space="0"/>
            </w:tcBorders>
            <w:vAlign w:val="center"/>
          </w:tcPr>
          <w:p>
            <w:pPr>
              <w:widowControl/>
              <w:spacing w:line="300" w:lineRule="exact"/>
              <w:jc w:val="left"/>
              <w:rPr>
                <w:rFonts w:ascii="宋体" w:hAnsi="宋体" w:cs="仿宋_GB2312"/>
                <w:kern w:val="0"/>
                <w:sz w:val="24"/>
              </w:rPr>
            </w:pPr>
            <w:r>
              <w:rPr>
                <w:rFonts w:hint="eastAsia" w:ascii="宋体" w:hAnsi="宋体" w:cs="仿宋_GB2312"/>
                <w:kern w:val="0"/>
                <w:sz w:val="24"/>
              </w:rPr>
              <w:t>层高2.8m以上，木基层本瓦屋面平瓦，有天花板，红砖、木瓦、水泥瓦或嘉庚瓦屋面，普通木门窗，普通油漆，墙面普通粉刷，斗底砖地面，水、电、卫设施到位</w:t>
            </w:r>
          </w:p>
        </w:tc>
        <w:tc>
          <w:tcPr>
            <w:tcW w:w="1502" w:type="dxa"/>
            <w:vMerge w:val="continue"/>
            <w:tcBorders>
              <w:top w:val="single" w:color="auto" w:sz="4" w:space="0"/>
              <w:bottom w:val="single" w:color="auto" w:sz="4" w:space="0"/>
            </w:tcBorders>
            <w:vAlign w:val="center"/>
          </w:tcPr>
          <w:p>
            <w:pPr>
              <w:widowControl/>
              <w:spacing w:line="300" w:lineRule="exact"/>
              <w:jc w:val="left"/>
              <w:rPr>
                <w:rFonts w:ascii="宋体" w:hAnsi="宋体"/>
                <w:kern w:val="0"/>
                <w:sz w:val="24"/>
              </w:rPr>
            </w:pPr>
          </w:p>
        </w:tc>
      </w:tr>
    </w:tbl>
    <w:p>
      <w:pPr>
        <w:widowControl/>
        <w:shd w:val="clear" w:color="auto" w:fill="FFFFFF"/>
        <w:spacing w:line="300" w:lineRule="exact"/>
        <w:jc w:val="left"/>
        <w:rPr>
          <w:rFonts w:ascii="宋体" w:hAnsi="宋体"/>
          <w:sz w:val="24"/>
        </w:rPr>
      </w:pPr>
    </w:p>
    <w:p>
      <w:pPr>
        <w:spacing w:line="300" w:lineRule="exact"/>
        <w:rPr>
          <w:rFonts w:ascii="宋体" w:hAnsi="宋体" w:cs="仿宋_GB2312"/>
          <w:kern w:val="0"/>
          <w:sz w:val="24"/>
        </w:rPr>
      </w:pPr>
    </w:p>
    <w:p>
      <w:pPr>
        <w:spacing w:line="300" w:lineRule="exact"/>
        <w:rPr>
          <w:rFonts w:ascii="仿宋_GB2312" w:hAnsi="仿宋_GB2312" w:eastAsia="仿宋_GB2312" w:cs="仿宋_GB2312"/>
          <w:kern w:val="0"/>
          <w:sz w:val="24"/>
        </w:rPr>
      </w:pPr>
    </w:p>
    <w:p>
      <w:pPr>
        <w:spacing w:line="300" w:lineRule="exact"/>
        <w:rPr>
          <w:rFonts w:ascii="仿宋_GB2312" w:hAnsi="仿宋_GB2312" w:eastAsia="仿宋_GB2312" w:cs="仿宋_GB2312"/>
          <w:kern w:val="0"/>
          <w:sz w:val="24"/>
        </w:rPr>
      </w:pPr>
    </w:p>
    <w:tbl>
      <w:tblPr>
        <w:tblStyle w:val="4"/>
        <w:tblpPr w:leftFromText="180" w:rightFromText="180" w:vertAnchor="text" w:horzAnchor="margin" w:tblpXSpec="center" w:tblpY="122"/>
        <w:tblW w:w="9434" w:type="dxa"/>
        <w:tblInd w:w="0" w:type="dxa"/>
        <w:tblLayout w:type="fixed"/>
        <w:tblCellMar>
          <w:top w:w="0" w:type="dxa"/>
          <w:left w:w="108" w:type="dxa"/>
          <w:bottom w:w="0" w:type="dxa"/>
          <w:right w:w="108" w:type="dxa"/>
        </w:tblCellMar>
      </w:tblPr>
      <w:tblGrid>
        <w:gridCol w:w="424"/>
        <w:gridCol w:w="424"/>
        <w:gridCol w:w="565"/>
        <w:gridCol w:w="846"/>
        <w:gridCol w:w="5914"/>
        <w:gridCol w:w="1261"/>
      </w:tblGrid>
      <w:tr>
        <w:tblPrEx>
          <w:tblCellMar>
            <w:top w:w="0" w:type="dxa"/>
            <w:left w:w="108" w:type="dxa"/>
            <w:bottom w:w="0" w:type="dxa"/>
            <w:right w:w="108" w:type="dxa"/>
          </w:tblCellMar>
        </w:tblPrEx>
        <w:trPr>
          <w:trHeight w:val="398" w:hRule="atLeast"/>
        </w:trPr>
        <w:tc>
          <w:tcPr>
            <w:tcW w:w="42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黑体" w:hAnsi="黑体" w:eastAsia="黑体" w:cs="黑体"/>
                <w:b/>
                <w:kern w:val="0"/>
                <w:sz w:val="24"/>
              </w:rPr>
            </w:pPr>
            <w:r>
              <w:rPr>
                <w:rFonts w:hint="eastAsia" w:ascii="黑体" w:hAnsi="黑体" w:eastAsia="黑体" w:cs="黑体"/>
                <w:b/>
                <w:kern w:val="0"/>
                <w:sz w:val="24"/>
              </w:rPr>
              <w:t>序号</w:t>
            </w:r>
          </w:p>
        </w:tc>
        <w:tc>
          <w:tcPr>
            <w:tcW w:w="424"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黑体"/>
                <w:b/>
                <w:kern w:val="0"/>
                <w:sz w:val="24"/>
              </w:rPr>
            </w:pPr>
            <w:r>
              <w:rPr>
                <w:rFonts w:hint="eastAsia" w:ascii="黑体" w:hAnsi="黑体" w:eastAsia="黑体" w:cs="黑体"/>
                <w:b/>
                <w:kern w:val="0"/>
                <w:sz w:val="24"/>
              </w:rPr>
              <w:t>类别</w:t>
            </w:r>
          </w:p>
        </w:tc>
        <w:tc>
          <w:tcPr>
            <w:tcW w:w="56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黑体"/>
                <w:b/>
                <w:kern w:val="0"/>
                <w:sz w:val="24"/>
              </w:rPr>
            </w:pPr>
            <w:r>
              <w:rPr>
                <w:rFonts w:hint="eastAsia" w:ascii="黑体" w:hAnsi="黑体" w:eastAsia="黑体" w:cs="黑体"/>
                <w:b/>
                <w:kern w:val="0"/>
                <w:sz w:val="24"/>
              </w:rPr>
              <w:t>等级</w:t>
            </w:r>
          </w:p>
        </w:tc>
        <w:tc>
          <w:tcPr>
            <w:tcW w:w="846" w:type="dxa"/>
            <w:tcBorders>
              <w:top w:val="single" w:color="auto" w:sz="4" w:space="0"/>
              <w:left w:val="nil"/>
              <w:bottom w:val="nil"/>
              <w:right w:val="single" w:color="auto" w:sz="4" w:space="0"/>
            </w:tcBorders>
            <w:vAlign w:val="center"/>
          </w:tcPr>
          <w:p>
            <w:pPr>
              <w:widowControl/>
              <w:spacing w:line="300" w:lineRule="exact"/>
              <w:jc w:val="center"/>
              <w:rPr>
                <w:rFonts w:ascii="黑体" w:hAnsi="黑体" w:eastAsia="黑体" w:cs="黑体"/>
                <w:b/>
                <w:kern w:val="0"/>
                <w:sz w:val="24"/>
              </w:rPr>
            </w:pPr>
            <w:r>
              <w:rPr>
                <w:rFonts w:hint="eastAsia" w:ascii="黑体" w:hAnsi="黑体" w:eastAsia="黑体" w:cs="黑体"/>
                <w:b/>
                <w:kern w:val="0"/>
                <w:sz w:val="24"/>
              </w:rPr>
              <w:t>重置价格（元/㎡）</w:t>
            </w:r>
          </w:p>
        </w:tc>
        <w:tc>
          <w:tcPr>
            <w:tcW w:w="5914" w:type="dxa"/>
            <w:tcBorders>
              <w:top w:val="single" w:color="auto" w:sz="4" w:space="0"/>
              <w:left w:val="nil"/>
              <w:bottom w:val="nil"/>
              <w:right w:val="single" w:color="auto" w:sz="4" w:space="0"/>
            </w:tcBorders>
            <w:vAlign w:val="center"/>
          </w:tcPr>
          <w:p>
            <w:pPr>
              <w:widowControl/>
              <w:spacing w:line="300" w:lineRule="exact"/>
              <w:jc w:val="center"/>
              <w:rPr>
                <w:rFonts w:ascii="黑体" w:hAnsi="黑体" w:eastAsia="黑体" w:cs="黑体"/>
                <w:b/>
                <w:kern w:val="0"/>
                <w:sz w:val="24"/>
              </w:rPr>
            </w:pPr>
            <w:r>
              <w:rPr>
                <w:rFonts w:hint="eastAsia" w:ascii="黑体" w:hAnsi="黑体" w:eastAsia="黑体" w:cs="黑体"/>
                <w:b/>
                <w:kern w:val="0"/>
                <w:sz w:val="24"/>
              </w:rPr>
              <w:t>房屋主要结构</w:t>
            </w:r>
          </w:p>
        </w:tc>
        <w:tc>
          <w:tcPr>
            <w:tcW w:w="1261"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黑体" w:hAnsi="黑体" w:eastAsia="黑体" w:cs="黑体"/>
                <w:b/>
                <w:kern w:val="0"/>
                <w:sz w:val="24"/>
              </w:rPr>
            </w:pPr>
            <w:r>
              <w:rPr>
                <w:rFonts w:hint="eastAsia" w:ascii="黑体" w:hAnsi="黑体" w:eastAsia="黑体" w:cs="黑体"/>
                <w:b/>
                <w:kern w:val="0"/>
                <w:sz w:val="24"/>
              </w:rPr>
              <w:t>备注</w:t>
            </w:r>
          </w:p>
        </w:tc>
      </w:tr>
      <w:tr>
        <w:tblPrEx>
          <w:tblCellMar>
            <w:top w:w="0" w:type="dxa"/>
            <w:left w:w="108" w:type="dxa"/>
            <w:bottom w:w="0" w:type="dxa"/>
            <w:right w:w="108" w:type="dxa"/>
          </w:tblCellMar>
        </w:tblPrEx>
        <w:trPr>
          <w:trHeight w:val="1322" w:hRule="atLeast"/>
        </w:trPr>
        <w:tc>
          <w:tcPr>
            <w:tcW w:w="424"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四</w:t>
            </w:r>
          </w:p>
        </w:tc>
        <w:tc>
          <w:tcPr>
            <w:tcW w:w="424" w:type="dxa"/>
            <w:vMerge w:val="restart"/>
            <w:tcBorders>
              <w:top w:val="nil"/>
              <w:left w:val="single" w:color="auto" w:sz="4" w:space="0"/>
              <w:bottom w:val="single" w:color="000000" w:sz="4" w:space="0"/>
              <w:right w:val="single" w:color="auto" w:sz="4" w:space="0"/>
            </w:tcBorders>
            <w:textDirection w:val="tbRlV"/>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木结构</w:t>
            </w:r>
          </w:p>
        </w:tc>
        <w:tc>
          <w:tcPr>
            <w:tcW w:w="5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1</w:t>
            </w:r>
          </w:p>
        </w:tc>
        <w:tc>
          <w:tcPr>
            <w:tcW w:w="8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860</w:t>
            </w:r>
          </w:p>
        </w:tc>
        <w:tc>
          <w:tcPr>
            <w:tcW w:w="5914"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仿宋_GB2312"/>
                <w:kern w:val="0"/>
                <w:sz w:val="24"/>
              </w:rPr>
            </w:pPr>
            <w:r>
              <w:rPr>
                <w:rFonts w:hint="eastAsia" w:ascii="宋体" w:hAnsi="宋体" w:cs="仿宋_GB2312"/>
                <w:kern w:val="0"/>
                <w:sz w:val="24"/>
              </w:rPr>
              <w:t>木柱、木梁、木楼板、外墙木板钉鱼鳞板，木基层、本瓦、水泥瓦屋面，有天花板，内墙镶板墙、铝合金门窗、部分门假墙抹灰浆，普通油漆，斗底砖或水泥地面，墙面普通粉刷，水、电设备基本到位</w:t>
            </w:r>
          </w:p>
        </w:tc>
        <w:tc>
          <w:tcPr>
            <w:tcW w:w="126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　</w:t>
            </w:r>
          </w:p>
        </w:tc>
      </w:tr>
      <w:tr>
        <w:tblPrEx>
          <w:tblCellMar>
            <w:top w:w="0" w:type="dxa"/>
            <w:left w:w="108" w:type="dxa"/>
            <w:bottom w:w="0" w:type="dxa"/>
            <w:right w:w="108" w:type="dxa"/>
          </w:tblCellMar>
        </w:tblPrEx>
        <w:trPr>
          <w:trHeight w:val="1000" w:hRule="atLeast"/>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cs="仿宋_GB2312"/>
                <w:kern w:val="0"/>
                <w:sz w:val="24"/>
              </w:rPr>
            </w:pPr>
          </w:p>
        </w:tc>
        <w:tc>
          <w:tcPr>
            <w:tcW w:w="42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仿宋_GB2312"/>
                <w:kern w:val="0"/>
                <w:sz w:val="24"/>
              </w:rPr>
            </w:pPr>
          </w:p>
        </w:tc>
        <w:tc>
          <w:tcPr>
            <w:tcW w:w="5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2</w:t>
            </w:r>
          </w:p>
        </w:tc>
        <w:tc>
          <w:tcPr>
            <w:tcW w:w="846"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760</w:t>
            </w:r>
          </w:p>
        </w:tc>
        <w:tc>
          <w:tcPr>
            <w:tcW w:w="5914" w:type="dxa"/>
            <w:tcBorders>
              <w:top w:val="nil"/>
              <w:left w:val="nil"/>
              <w:bottom w:val="single" w:color="auto" w:sz="4" w:space="0"/>
              <w:right w:val="single" w:color="auto" w:sz="4" w:space="0"/>
            </w:tcBorders>
            <w:vAlign w:val="center"/>
          </w:tcPr>
          <w:p>
            <w:pPr>
              <w:widowControl/>
              <w:spacing w:line="300" w:lineRule="exact"/>
              <w:jc w:val="left"/>
              <w:rPr>
                <w:rFonts w:ascii="宋体" w:hAnsi="宋体" w:cs="仿宋_GB2312"/>
                <w:kern w:val="0"/>
                <w:sz w:val="24"/>
              </w:rPr>
            </w:pPr>
            <w:r>
              <w:rPr>
                <w:rFonts w:hint="eastAsia" w:ascii="宋体" w:hAnsi="宋体" w:cs="仿宋_GB2312"/>
                <w:kern w:val="0"/>
                <w:sz w:val="24"/>
              </w:rPr>
              <w:t>木柱、木楞、木基层、本瓦或水泥瓦改良瓦屋面，窗脚杂墙，普通木门窗，部分油漆、水、电设施基本到位</w:t>
            </w:r>
          </w:p>
        </w:tc>
        <w:tc>
          <w:tcPr>
            <w:tcW w:w="126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　</w:t>
            </w:r>
          </w:p>
        </w:tc>
      </w:tr>
      <w:tr>
        <w:tblPrEx>
          <w:tblCellMar>
            <w:top w:w="0" w:type="dxa"/>
            <w:left w:w="108" w:type="dxa"/>
            <w:bottom w:w="0" w:type="dxa"/>
            <w:right w:w="108" w:type="dxa"/>
          </w:tblCellMar>
        </w:tblPrEx>
        <w:trPr>
          <w:trHeight w:val="1397" w:hRule="atLeast"/>
        </w:trPr>
        <w:tc>
          <w:tcPr>
            <w:tcW w:w="424"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五</w:t>
            </w:r>
          </w:p>
        </w:tc>
        <w:tc>
          <w:tcPr>
            <w:tcW w:w="424" w:type="dxa"/>
            <w:vMerge w:val="restart"/>
            <w:tcBorders>
              <w:top w:val="nil"/>
              <w:left w:val="single" w:color="auto" w:sz="4" w:space="0"/>
              <w:bottom w:val="single" w:color="000000"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土木结构</w:t>
            </w:r>
          </w:p>
        </w:tc>
        <w:tc>
          <w:tcPr>
            <w:tcW w:w="5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1</w:t>
            </w:r>
          </w:p>
        </w:tc>
        <w:tc>
          <w:tcPr>
            <w:tcW w:w="846"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820</w:t>
            </w:r>
          </w:p>
        </w:tc>
        <w:tc>
          <w:tcPr>
            <w:tcW w:w="5914" w:type="dxa"/>
            <w:tcBorders>
              <w:top w:val="nil"/>
              <w:left w:val="nil"/>
              <w:bottom w:val="single" w:color="auto" w:sz="4" w:space="0"/>
              <w:right w:val="single" w:color="auto" w:sz="4" w:space="0"/>
            </w:tcBorders>
            <w:vAlign w:val="center"/>
          </w:tcPr>
          <w:p>
            <w:pPr>
              <w:widowControl/>
              <w:spacing w:line="300" w:lineRule="exact"/>
              <w:jc w:val="left"/>
              <w:rPr>
                <w:rFonts w:ascii="宋体" w:hAnsi="宋体" w:cs="仿宋_GB2312"/>
                <w:kern w:val="0"/>
                <w:sz w:val="24"/>
              </w:rPr>
            </w:pPr>
            <w:r>
              <w:rPr>
                <w:rFonts w:hint="eastAsia" w:ascii="宋体" w:hAnsi="宋体" w:cs="仿宋_GB2312"/>
                <w:kern w:val="0"/>
                <w:sz w:val="24"/>
              </w:rPr>
              <w:t>土墙厚度35㎝以上，窗下务石或块石墙，层高2.8m以上，有砖柱、石柱、木基层，本瓦或改良瓦屋面，斗底砖地面或水泥地面，普通木门窗，普通油漆，墙面普通粉刷，水、电设施到位</w:t>
            </w:r>
          </w:p>
        </w:tc>
        <w:tc>
          <w:tcPr>
            <w:tcW w:w="126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土木：夯土墙承重与木楼盖和木屋盖组成的结构.</w:t>
            </w:r>
          </w:p>
        </w:tc>
      </w:tr>
      <w:tr>
        <w:tblPrEx>
          <w:tblCellMar>
            <w:top w:w="0" w:type="dxa"/>
            <w:left w:w="108" w:type="dxa"/>
            <w:bottom w:w="0" w:type="dxa"/>
            <w:right w:w="108" w:type="dxa"/>
          </w:tblCellMar>
        </w:tblPrEx>
        <w:trPr>
          <w:trHeight w:val="1403" w:hRule="atLeast"/>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cs="仿宋_GB2312"/>
                <w:kern w:val="0"/>
                <w:sz w:val="24"/>
              </w:rPr>
            </w:pPr>
          </w:p>
        </w:tc>
        <w:tc>
          <w:tcPr>
            <w:tcW w:w="42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仿宋_GB2312"/>
                <w:kern w:val="0"/>
                <w:sz w:val="24"/>
              </w:rPr>
            </w:pPr>
          </w:p>
        </w:tc>
        <w:tc>
          <w:tcPr>
            <w:tcW w:w="5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2</w:t>
            </w:r>
          </w:p>
        </w:tc>
        <w:tc>
          <w:tcPr>
            <w:tcW w:w="846"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720</w:t>
            </w:r>
          </w:p>
        </w:tc>
        <w:tc>
          <w:tcPr>
            <w:tcW w:w="5914" w:type="dxa"/>
            <w:tcBorders>
              <w:top w:val="nil"/>
              <w:left w:val="nil"/>
              <w:bottom w:val="single" w:color="auto" w:sz="4" w:space="0"/>
              <w:right w:val="single" w:color="auto" w:sz="4" w:space="0"/>
            </w:tcBorders>
            <w:vAlign w:val="center"/>
          </w:tcPr>
          <w:p>
            <w:pPr>
              <w:widowControl/>
              <w:spacing w:line="300" w:lineRule="exact"/>
              <w:jc w:val="left"/>
              <w:rPr>
                <w:rFonts w:ascii="宋体" w:hAnsi="宋体" w:cs="仿宋_GB2312"/>
                <w:kern w:val="0"/>
                <w:sz w:val="24"/>
              </w:rPr>
            </w:pPr>
            <w:r>
              <w:rPr>
                <w:rFonts w:hint="eastAsia" w:ascii="宋体" w:hAnsi="宋体" w:cs="仿宋_GB2312"/>
                <w:kern w:val="0"/>
                <w:sz w:val="24"/>
              </w:rPr>
              <w:t>土墙厚度35㎝以上，层高2.8m以上，有砖柱、石柱、木基层，本瓦或改良瓦屋面，斗底砖地面或水泥地面，普通木门窗，普通油漆，墙面普通粉刷，水、电设施到位</w:t>
            </w:r>
          </w:p>
        </w:tc>
        <w:tc>
          <w:tcPr>
            <w:tcW w:w="126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cs="仿宋_GB2312"/>
                <w:kern w:val="0"/>
                <w:sz w:val="24"/>
              </w:rPr>
            </w:pPr>
          </w:p>
        </w:tc>
      </w:tr>
      <w:tr>
        <w:tblPrEx>
          <w:tblCellMar>
            <w:top w:w="0" w:type="dxa"/>
            <w:left w:w="108" w:type="dxa"/>
            <w:bottom w:w="0" w:type="dxa"/>
            <w:right w:w="108" w:type="dxa"/>
          </w:tblCellMar>
        </w:tblPrEx>
        <w:trPr>
          <w:trHeight w:val="1125" w:hRule="atLeast"/>
        </w:trPr>
        <w:tc>
          <w:tcPr>
            <w:tcW w:w="424"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六</w:t>
            </w:r>
          </w:p>
        </w:tc>
        <w:tc>
          <w:tcPr>
            <w:tcW w:w="424" w:type="dxa"/>
            <w:vMerge w:val="restart"/>
            <w:tcBorders>
              <w:top w:val="nil"/>
              <w:left w:val="single" w:color="auto" w:sz="4" w:space="0"/>
              <w:bottom w:val="single" w:color="000000" w:sz="4" w:space="0"/>
              <w:right w:val="single" w:color="auto" w:sz="4" w:space="0"/>
            </w:tcBorders>
            <w:textDirection w:val="tbRlV"/>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砖石土木混合结构</w:t>
            </w:r>
          </w:p>
        </w:tc>
        <w:tc>
          <w:tcPr>
            <w:tcW w:w="5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1</w:t>
            </w:r>
          </w:p>
        </w:tc>
        <w:tc>
          <w:tcPr>
            <w:tcW w:w="846"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820</w:t>
            </w:r>
          </w:p>
        </w:tc>
        <w:tc>
          <w:tcPr>
            <w:tcW w:w="5914" w:type="dxa"/>
            <w:tcBorders>
              <w:top w:val="nil"/>
              <w:left w:val="nil"/>
              <w:bottom w:val="single" w:color="auto" w:sz="4" w:space="0"/>
              <w:right w:val="single" w:color="auto" w:sz="4" w:space="0"/>
            </w:tcBorders>
            <w:vAlign w:val="center"/>
          </w:tcPr>
          <w:p>
            <w:pPr>
              <w:widowControl/>
              <w:spacing w:line="300" w:lineRule="exact"/>
              <w:jc w:val="left"/>
              <w:rPr>
                <w:rFonts w:ascii="宋体" w:hAnsi="宋体" w:cs="仿宋_GB2312"/>
                <w:kern w:val="0"/>
                <w:sz w:val="24"/>
              </w:rPr>
            </w:pPr>
            <w:r>
              <w:rPr>
                <w:rFonts w:hint="eastAsia" w:ascii="宋体" w:hAnsi="宋体" w:cs="仿宋_GB2312"/>
                <w:kern w:val="0"/>
                <w:sz w:val="24"/>
              </w:rPr>
              <w:t>砖、石、土混合墙，墙厚24㎝以上，层高2.8m以上，木基层坡屋面，本瓦屋面，斗底砖或水泥地面，铝合金门窗，墙面中级粉刷，普通油漆，水、电设施到位</w:t>
            </w:r>
          </w:p>
        </w:tc>
        <w:tc>
          <w:tcPr>
            <w:tcW w:w="126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2"/>
              </w:rPr>
            </w:pPr>
            <w:r>
              <w:rPr>
                <w:rFonts w:hint="eastAsia" w:ascii="宋体" w:hAnsi="宋体" w:cs="仿宋_GB2312"/>
                <w:kern w:val="0"/>
                <w:sz w:val="22"/>
              </w:rPr>
              <w:t>　</w:t>
            </w:r>
          </w:p>
        </w:tc>
      </w:tr>
      <w:tr>
        <w:tblPrEx>
          <w:tblCellMar>
            <w:top w:w="0" w:type="dxa"/>
            <w:left w:w="108" w:type="dxa"/>
            <w:bottom w:w="0" w:type="dxa"/>
            <w:right w:w="108" w:type="dxa"/>
          </w:tblCellMar>
        </w:tblPrEx>
        <w:trPr>
          <w:trHeight w:val="1141" w:hRule="atLeast"/>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cs="仿宋_GB2312"/>
                <w:kern w:val="0"/>
                <w:sz w:val="24"/>
              </w:rPr>
            </w:pPr>
          </w:p>
        </w:tc>
        <w:tc>
          <w:tcPr>
            <w:tcW w:w="42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仿宋_GB2312"/>
                <w:kern w:val="0"/>
                <w:sz w:val="24"/>
              </w:rPr>
            </w:pPr>
          </w:p>
        </w:tc>
        <w:tc>
          <w:tcPr>
            <w:tcW w:w="565"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2</w:t>
            </w:r>
          </w:p>
        </w:tc>
        <w:tc>
          <w:tcPr>
            <w:tcW w:w="846"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720</w:t>
            </w:r>
          </w:p>
        </w:tc>
        <w:tc>
          <w:tcPr>
            <w:tcW w:w="5914" w:type="dxa"/>
            <w:tcBorders>
              <w:top w:val="nil"/>
              <w:left w:val="nil"/>
              <w:bottom w:val="single" w:color="auto" w:sz="4" w:space="0"/>
              <w:right w:val="single" w:color="auto" w:sz="4" w:space="0"/>
            </w:tcBorders>
            <w:vAlign w:val="center"/>
          </w:tcPr>
          <w:p>
            <w:pPr>
              <w:widowControl/>
              <w:spacing w:line="300" w:lineRule="exact"/>
              <w:jc w:val="left"/>
              <w:rPr>
                <w:rFonts w:ascii="宋体" w:hAnsi="宋体" w:cs="仿宋_GB2312"/>
                <w:kern w:val="0"/>
                <w:sz w:val="24"/>
              </w:rPr>
            </w:pPr>
            <w:r>
              <w:rPr>
                <w:rFonts w:hint="eastAsia" w:ascii="宋体" w:hAnsi="宋体" w:cs="仿宋_GB2312"/>
                <w:kern w:val="0"/>
                <w:sz w:val="24"/>
              </w:rPr>
              <w:t>砖、石、土混合墙，墙厚24㎝以上，层高2.8m以上，木基层，本瓦屋面，斗底砖或水泥地面，普通木门窗，墙面中级粉刷，普通油漆，水、电设施到位</w:t>
            </w:r>
          </w:p>
        </w:tc>
        <w:tc>
          <w:tcPr>
            <w:tcW w:w="126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2"/>
              </w:rPr>
            </w:pPr>
            <w:r>
              <w:rPr>
                <w:rFonts w:hint="eastAsia" w:ascii="宋体" w:hAnsi="宋体" w:cs="仿宋_GB2312"/>
                <w:kern w:val="0"/>
                <w:sz w:val="22"/>
              </w:rPr>
              <w:t>　</w:t>
            </w:r>
          </w:p>
        </w:tc>
      </w:tr>
      <w:tr>
        <w:tblPrEx>
          <w:tblCellMar>
            <w:top w:w="0" w:type="dxa"/>
            <w:left w:w="108" w:type="dxa"/>
            <w:bottom w:w="0" w:type="dxa"/>
            <w:right w:w="108" w:type="dxa"/>
          </w:tblCellMar>
        </w:tblPrEx>
        <w:trPr>
          <w:trHeight w:val="832" w:hRule="atLeast"/>
        </w:trPr>
        <w:tc>
          <w:tcPr>
            <w:tcW w:w="424"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七</w:t>
            </w:r>
          </w:p>
        </w:tc>
        <w:tc>
          <w:tcPr>
            <w:tcW w:w="424" w:type="dxa"/>
            <w:vMerge w:val="restart"/>
            <w:tcBorders>
              <w:top w:val="nil"/>
              <w:left w:val="single" w:color="auto" w:sz="4" w:space="0"/>
              <w:bottom w:val="single" w:color="000000" w:sz="4" w:space="0"/>
              <w:right w:val="single" w:color="auto" w:sz="4" w:space="0"/>
            </w:tcBorders>
            <w:textDirection w:val="tbRlV"/>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钢结构</w:t>
            </w:r>
          </w:p>
        </w:tc>
        <w:tc>
          <w:tcPr>
            <w:tcW w:w="565" w:type="dxa"/>
            <w:tcBorders>
              <w:top w:val="nil"/>
              <w:left w:val="nil"/>
              <w:bottom w:val="nil"/>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1</w:t>
            </w:r>
          </w:p>
        </w:tc>
        <w:tc>
          <w:tcPr>
            <w:tcW w:w="846" w:type="dxa"/>
            <w:tcBorders>
              <w:top w:val="nil"/>
              <w:left w:val="nil"/>
              <w:bottom w:val="nil"/>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700</w:t>
            </w:r>
          </w:p>
        </w:tc>
        <w:tc>
          <w:tcPr>
            <w:tcW w:w="5914" w:type="dxa"/>
            <w:tcBorders>
              <w:top w:val="nil"/>
              <w:left w:val="nil"/>
              <w:bottom w:val="nil"/>
              <w:right w:val="single" w:color="auto" w:sz="4" w:space="0"/>
            </w:tcBorders>
            <w:vAlign w:val="center"/>
          </w:tcPr>
          <w:p>
            <w:pPr>
              <w:widowControl/>
              <w:spacing w:line="300" w:lineRule="exact"/>
              <w:jc w:val="left"/>
              <w:rPr>
                <w:rFonts w:ascii="宋体" w:hAnsi="宋体" w:cs="仿宋_GB2312"/>
                <w:kern w:val="0"/>
                <w:sz w:val="24"/>
              </w:rPr>
            </w:pPr>
            <w:r>
              <w:rPr>
                <w:rFonts w:hint="eastAsia" w:ascii="宋体" w:hAnsi="宋体" w:cs="仿宋_GB2312"/>
                <w:kern w:val="0"/>
                <w:sz w:val="24"/>
              </w:rPr>
              <w:t>层高2.8米以上，钢结构承重立柱直径&gt;100mm、水泥地面、外墙围护（砖砌或彩钢板），水、电到位</w:t>
            </w:r>
          </w:p>
        </w:tc>
        <w:tc>
          <w:tcPr>
            <w:tcW w:w="126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2"/>
              </w:rPr>
            </w:pPr>
            <w:r>
              <w:rPr>
                <w:rFonts w:hint="eastAsia" w:ascii="宋体" w:hAnsi="宋体" w:cs="仿宋_GB2312"/>
                <w:kern w:val="0"/>
                <w:sz w:val="22"/>
              </w:rPr>
              <w:t>　</w:t>
            </w:r>
          </w:p>
        </w:tc>
      </w:tr>
      <w:tr>
        <w:tblPrEx>
          <w:tblCellMar>
            <w:top w:w="0" w:type="dxa"/>
            <w:left w:w="108" w:type="dxa"/>
            <w:bottom w:w="0" w:type="dxa"/>
            <w:right w:w="108" w:type="dxa"/>
          </w:tblCellMar>
        </w:tblPrEx>
        <w:trPr>
          <w:trHeight w:val="1128" w:hRule="atLeast"/>
        </w:trPr>
        <w:tc>
          <w:tcPr>
            <w:tcW w:w="42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宋体" w:hAnsi="宋体" w:cs="仿宋_GB2312"/>
                <w:kern w:val="0"/>
                <w:sz w:val="24"/>
              </w:rPr>
            </w:pPr>
          </w:p>
        </w:tc>
        <w:tc>
          <w:tcPr>
            <w:tcW w:w="424" w:type="dxa"/>
            <w:vMerge w:val="continue"/>
            <w:tcBorders>
              <w:top w:val="nil"/>
              <w:left w:val="single" w:color="auto" w:sz="4" w:space="0"/>
              <w:bottom w:val="single" w:color="000000" w:sz="4" w:space="0"/>
              <w:right w:val="single" w:color="auto" w:sz="4" w:space="0"/>
            </w:tcBorders>
            <w:vAlign w:val="center"/>
          </w:tcPr>
          <w:p>
            <w:pPr>
              <w:widowControl/>
              <w:spacing w:line="300" w:lineRule="exact"/>
              <w:jc w:val="left"/>
              <w:rPr>
                <w:rFonts w:ascii="宋体" w:hAnsi="宋体" w:cs="仿宋_GB2312"/>
                <w:kern w:val="0"/>
                <w:sz w:val="24"/>
              </w:rPr>
            </w:pPr>
          </w:p>
        </w:tc>
        <w:tc>
          <w:tcPr>
            <w:tcW w:w="565"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2</w:t>
            </w:r>
          </w:p>
        </w:tc>
        <w:tc>
          <w:tcPr>
            <w:tcW w:w="846" w:type="dxa"/>
            <w:tcBorders>
              <w:top w:val="single" w:color="auto" w:sz="4" w:space="0"/>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4"/>
              </w:rPr>
            </w:pPr>
            <w:r>
              <w:rPr>
                <w:rFonts w:hint="eastAsia" w:ascii="宋体" w:hAnsi="宋体" w:cs="仿宋_GB2312"/>
                <w:kern w:val="0"/>
                <w:sz w:val="24"/>
              </w:rPr>
              <w:t>400</w:t>
            </w:r>
          </w:p>
        </w:tc>
        <w:tc>
          <w:tcPr>
            <w:tcW w:w="5914"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宋体" w:hAnsi="宋体" w:cs="仿宋_GB2312"/>
                <w:kern w:val="0"/>
                <w:sz w:val="24"/>
              </w:rPr>
            </w:pPr>
            <w:r>
              <w:rPr>
                <w:rFonts w:hint="eastAsia" w:ascii="宋体" w:hAnsi="宋体" w:cs="仿宋_GB2312"/>
                <w:kern w:val="0"/>
                <w:sz w:val="24"/>
              </w:rPr>
              <w:t>层高2.8米以上，钢结构承重立柱直径&lt;100mm、水泥地面、外墙无围护或部分围护，水、电到位</w:t>
            </w:r>
          </w:p>
        </w:tc>
        <w:tc>
          <w:tcPr>
            <w:tcW w:w="1261" w:type="dxa"/>
            <w:tcBorders>
              <w:top w:val="nil"/>
              <w:left w:val="nil"/>
              <w:bottom w:val="single" w:color="auto" w:sz="4" w:space="0"/>
              <w:right w:val="single" w:color="auto" w:sz="4" w:space="0"/>
            </w:tcBorders>
            <w:vAlign w:val="center"/>
          </w:tcPr>
          <w:p>
            <w:pPr>
              <w:widowControl/>
              <w:spacing w:line="300" w:lineRule="exact"/>
              <w:jc w:val="center"/>
              <w:rPr>
                <w:rFonts w:ascii="宋体" w:hAnsi="宋体" w:cs="仿宋_GB2312"/>
                <w:kern w:val="0"/>
                <w:sz w:val="22"/>
              </w:rPr>
            </w:pPr>
            <w:r>
              <w:rPr>
                <w:rFonts w:hint="eastAsia" w:ascii="宋体" w:hAnsi="宋体" w:cs="仿宋_GB2312"/>
                <w:kern w:val="0"/>
                <w:sz w:val="22"/>
              </w:rPr>
              <w:t>　</w:t>
            </w:r>
          </w:p>
        </w:tc>
      </w:tr>
    </w:tbl>
    <w:p>
      <w:pPr>
        <w:spacing w:line="300" w:lineRule="exact"/>
        <w:rPr>
          <w:rFonts w:ascii="仿宋_GB2312" w:hAnsi="仿宋_GB2312" w:eastAsia="仿宋_GB2312" w:cs="仿宋_GB2312"/>
          <w:kern w:val="0"/>
          <w:sz w:val="24"/>
        </w:rPr>
      </w:pPr>
    </w:p>
    <w:p>
      <w:pPr>
        <w:spacing w:line="300" w:lineRule="exact"/>
        <w:rPr>
          <w:rFonts w:ascii="仿宋_GB2312" w:hAnsi="仿宋_GB2312" w:eastAsia="仿宋_GB2312" w:cs="仿宋_GB2312"/>
          <w:kern w:val="0"/>
          <w:sz w:val="24"/>
        </w:rPr>
      </w:pPr>
    </w:p>
    <w:p>
      <w:pPr>
        <w:spacing w:line="300" w:lineRule="exact"/>
        <w:rPr>
          <w:rFonts w:ascii="仿宋_GB2312" w:hAnsi="仿宋_GB2312" w:eastAsia="仿宋_GB2312" w:cs="仿宋_GB2312"/>
          <w:kern w:val="0"/>
          <w:sz w:val="24"/>
        </w:rPr>
      </w:pPr>
    </w:p>
    <w:p/>
    <w:tbl>
      <w:tblPr>
        <w:tblStyle w:val="4"/>
        <w:tblW w:w="9462" w:type="dxa"/>
        <w:jc w:val="center"/>
        <w:tblLayout w:type="fixed"/>
        <w:tblCellMar>
          <w:top w:w="0" w:type="dxa"/>
          <w:left w:w="108" w:type="dxa"/>
          <w:bottom w:w="0" w:type="dxa"/>
          <w:right w:w="108" w:type="dxa"/>
        </w:tblCellMar>
      </w:tblPr>
      <w:tblGrid>
        <w:gridCol w:w="108"/>
        <w:gridCol w:w="9261"/>
        <w:gridCol w:w="93"/>
      </w:tblGrid>
      <w:tr>
        <w:trPr>
          <w:gridAfter w:val="1"/>
          <w:wAfter w:w="93" w:type="dxa"/>
          <w:trHeight w:val="8987" w:hRule="atLeast"/>
          <w:jc w:val="center"/>
        </w:trPr>
        <w:tc>
          <w:tcPr>
            <w:tcW w:w="9369" w:type="dxa"/>
            <w:gridSpan w:val="2"/>
            <w:vAlign w:val="center"/>
          </w:tcPr>
          <w:p>
            <w:pPr>
              <w:widowControl/>
              <w:rPr>
                <w:rFonts w:ascii="宋体" w:hAnsi="宋体" w:cs="宋体"/>
                <w:b/>
                <w:bCs/>
                <w:color w:val="000000"/>
                <w:kern w:val="0"/>
                <w:sz w:val="36"/>
                <w:szCs w:val="36"/>
              </w:rPr>
            </w:pPr>
          </w:p>
          <w:p>
            <w:pPr>
              <w:widowControl/>
              <w:rPr>
                <w:rFonts w:ascii="宋体" w:hAnsi="宋体" w:cs="宋体"/>
                <w:b/>
                <w:bCs/>
                <w:color w:val="000000"/>
                <w:kern w:val="0"/>
                <w:sz w:val="44"/>
                <w:szCs w:val="44"/>
              </w:rPr>
            </w:pPr>
          </w:p>
          <w:p>
            <w:pPr>
              <w:widowControl/>
              <w:jc w:val="center"/>
              <w:rPr>
                <w:rFonts w:ascii="宋体" w:hAnsi="宋体" w:cs="宋体"/>
                <w:bCs/>
                <w:color w:val="000000"/>
                <w:kern w:val="0"/>
                <w:szCs w:val="21"/>
              </w:rPr>
            </w:pPr>
          </w:p>
          <w:p>
            <w:pPr>
              <w:widowControl/>
              <w:rPr>
                <w:rFonts w:ascii="宋体" w:hAnsi="宋体" w:cs="宋体"/>
                <w:bCs/>
                <w:color w:val="000000"/>
                <w:kern w:val="0"/>
                <w:szCs w:val="21"/>
              </w:rPr>
            </w:pPr>
          </w:p>
          <w:p>
            <w:pPr>
              <w:spacing w:line="576" w:lineRule="exact"/>
              <w:rPr>
                <w:rFonts w:ascii="宋体" w:hAnsi="宋体" w:cs="宋体"/>
                <w:b/>
                <w:bCs/>
                <w:sz w:val="36"/>
                <w:szCs w:val="36"/>
              </w:rPr>
            </w:pPr>
            <w:r>
              <w:rPr>
                <w:rFonts w:hint="eastAsia" w:ascii="宋体" w:hAnsi="宋体" w:cs="宋体"/>
                <w:b/>
                <w:bCs/>
                <w:sz w:val="36"/>
                <w:szCs w:val="36"/>
              </w:rPr>
              <w:t>附件2</w:t>
            </w:r>
          </w:p>
          <w:p>
            <w:pPr>
              <w:widowControl/>
              <w:spacing w:line="576" w:lineRule="exact"/>
              <w:jc w:val="center"/>
              <w:rPr>
                <w:rFonts w:ascii="黑体" w:hAnsi="黑体" w:eastAsia="黑体" w:cs="黑体"/>
                <w:kern w:val="0"/>
                <w:sz w:val="44"/>
                <w:szCs w:val="44"/>
              </w:rPr>
            </w:pPr>
            <w:r>
              <w:rPr>
                <w:rFonts w:hint="eastAsia" w:ascii="黑体" w:hAnsi="黑体" w:eastAsia="黑体" w:cs="黑体"/>
                <w:kern w:val="0"/>
                <w:sz w:val="44"/>
                <w:szCs w:val="44"/>
              </w:rPr>
              <w:t>地上构筑物及附属物补助表</w:t>
            </w:r>
          </w:p>
          <w:tbl>
            <w:tblPr>
              <w:tblStyle w:val="4"/>
              <w:tblW w:w="8936" w:type="dxa"/>
              <w:jc w:val="center"/>
              <w:tblLayout w:type="fixed"/>
              <w:tblCellMar>
                <w:top w:w="0" w:type="dxa"/>
                <w:left w:w="0" w:type="dxa"/>
                <w:bottom w:w="0" w:type="dxa"/>
                <w:right w:w="0" w:type="dxa"/>
              </w:tblCellMar>
            </w:tblPr>
            <w:tblGrid>
              <w:gridCol w:w="1782"/>
              <w:gridCol w:w="2943"/>
              <w:gridCol w:w="883"/>
              <w:gridCol w:w="1526"/>
              <w:gridCol w:w="1802"/>
            </w:tblGrid>
            <w:tr>
              <w:trPr>
                <w:trHeight w:val="515" w:hRule="atLeast"/>
                <w:jc w:val="center"/>
              </w:trPr>
              <w:tc>
                <w:tcPr>
                  <w:tcW w:w="178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黑体"/>
                      <w:b/>
                      <w:kern w:val="0"/>
                      <w:sz w:val="24"/>
                    </w:rPr>
                  </w:pPr>
                  <w:r>
                    <w:rPr>
                      <w:rFonts w:hint="eastAsia" w:ascii="宋体" w:hAnsi="宋体" w:cs="黑体"/>
                      <w:b/>
                      <w:kern w:val="0"/>
                      <w:sz w:val="24"/>
                    </w:rPr>
                    <w:t>项目名称</w:t>
                  </w:r>
                </w:p>
              </w:tc>
              <w:tc>
                <w:tcPr>
                  <w:tcW w:w="2943"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黑体"/>
                      <w:b/>
                      <w:kern w:val="0"/>
                      <w:sz w:val="24"/>
                    </w:rPr>
                  </w:pPr>
                  <w:r>
                    <w:rPr>
                      <w:rFonts w:hint="eastAsia" w:ascii="宋体" w:hAnsi="宋体" w:cs="黑体"/>
                      <w:b/>
                      <w:kern w:val="0"/>
                      <w:sz w:val="24"/>
                    </w:rPr>
                    <w:t>种类</w:t>
                  </w:r>
                </w:p>
              </w:tc>
              <w:tc>
                <w:tcPr>
                  <w:tcW w:w="883"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黑体"/>
                      <w:b/>
                      <w:kern w:val="0"/>
                      <w:sz w:val="24"/>
                    </w:rPr>
                  </w:pPr>
                  <w:r>
                    <w:rPr>
                      <w:rFonts w:hint="eastAsia" w:ascii="宋体" w:hAnsi="宋体" w:cs="黑体"/>
                      <w:b/>
                      <w:kern w:val="0"/>
                      <w:sz w:val="24"/>
                    </w:rPr>
                    <w:t>单位</w:t>
                  </w:r>
                </w:p>
              </w:tc>
              <w:tc>
                <w:tcPr>
                  <w:tcW w:w="152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黑体"/>
                      <w:b/>
                      <w:kern w:val="0"/>
                      <w:sz w:val="24"/>
                    </w:rPr>
                  </w:pPr>
                  <w:r>
                    <w:rPr>
                      <w:rFonts w:hint="eastAsia" w:ascii="宋体" w:hAnsi="宋体" w:cs="黑体"/>
                      <w:b/>
                      <w:kern w:val="0"/>
                      <w:sz w:val="24"/>
                    </w:rPr>
                    <w:t>单价（元）</w:t>
                  </w:r>
                </w:p>
              </w:tc>
              <w:tc>
                <w:tcPr>
                  <w:tcW w:w="1802"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黑体"/>
                      <w:b/>
                      <w:kern w:val="0"/>
                      <w:sz w:val="24"/>
                    </w:rPr>
                  </w:pPr>
                  <w:r>
                    <w:rPr>
                      <w:rFonts w:hint="eastAsia" w:ascii="宋体" w:hAnsi="宋体" w:cs="黑体"/>
                      <w:b/>
                      <w:kern w:val="0"/>
                      <w:sz w:val="24"/>
                    </w:rPr>
                    <w:t>备注</w:t>
                  </w:r>
                </w:p>
              </w:tc>
            </w:tr>
            <w:tr>
              <w:tblPrEx>
                <w:tblCellMar>
                  <w:top w:w="0" w:type="dxa"/>
                  <w:left w:w="0" w:type="dxa"/>
                  <w:bottom w:w="0" w:type="dxa"/>
                  <w:right w:w="0" w:type="dxa"/>
                </w:tblCellMar>
              </w:tblPrEx>
              <w:trPr>
                <w:trHeight w:val="787" w:hRule="atLeast"/>
                <w:jc w:val="center"/>
              </w:trPr>
              <w:tc>
                <w:tcPr>
                  <w:tcW w:w="1782" w:type="dxa"/>
                  <w:vMerge w:val="restart"/>
                  <w:tcBorders>
                    <w:top w:val="single" w:color="auto" w:sz="8" w:space="0"/>
                    <w:left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砖砌水泥柴灶</w:t>
                  </w:r>
                </w:p>
              </w:tc>
              <w:tc>
                <w:tcPr>
                  <w:tcW w:w="29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水泥面层</w:t>
                  </w:r>
                </w:p>
              </w:tc>
              <w:tc>
                <w:tcPr>
                  <w:tcW w:w="88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台</w:t>
                  </w:r>
                </w:p>
              </w:tc>
              <w:tc>
                <w:tcPr>
                  <w:tcW w:w="152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200</w:t>
                  </w:r>
                </w:p>
              </w:tc>
              <w:tc>
                <w:tcPr>
                  <w:tcW w:w="18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每增一口锅</w:t>
                  </w:r>
                </w:p>
                <w:p>
                  <w:pPr>
                    <w:widowControl/>
                    <w:spacing w:line="320" w:lineRule="exact"/>
                    <w:jc w:val="left"/>
                    <w:rPr>
                      <w:rFonts w:ascii="宋体" w:hAnsi="宋体" w:cs="仿宋_GB2312"/>
                      <w:kern w:val="0"/>
                      <w:sz w:val="24"/>
                    </w:rPr>
                  </w:pPr>
                  <w:r>
                    <w:rPr>
                      <w:rFonts w:hint="eastAsia" w:ascii="宋体" w:hAnsi="宋体" w:cs="仿宋_GB2312"/>
                      <w:kern w:val="0"/>
                      <w:sz w:val="24"/>
                    </w:rPr>
                    <w:t>加100元</w:t>
                  </w:r>
                </w:p>
              </w:tc>
            </w:tr>
            <w:tr>
              <w:tblPrEx>
                <w:tblCellMar>
                  <w:top w:w="0" w:type="dxa"/>
                  <w:left w:w="0" w:type="dxa"/>
                  <w:bottom w:w="0" w:type="dxa"/>
                  <w:right w:w="0" w:type="dxa"/>
                </w:tblCellMar>
              </w:tblPrEx>
              <w:trPr>
                <w:trHeight w:val="787" w:hRule="atLeast"/>
                <w:jc w:val="center"/>
              </w:trPr>
              <w:tc>
                <w:tcPr>
                  <w:tcW w:w="1782" w:type="dxa"/>
                  <w:vMerge w:val="continue"/>
                  <w:tcBorders>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c>
                <w:tcPr>
                  <w:tcW w:w="294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瓷砖或大理石面层</w:t>
                  </w:r>
                </w:p>
              </w:tc>
              <w:tc>
                <w:tcPr>
                  <w:tcW w:w="883"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台</w:t>
                  </w:r>
                </w:p>
              </w:tc>
              <w:tc>
                <w:tcPr>
                  <w:tcW w:w="1526"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250</w:t>
                  </w:r>
                </w:p>
              </w:tc>
              <w:tc>
                <w:tcPr>
                  <w:tcW w:w="18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每增一口锅</w:t>
                  </w:r>
                </w:p>
                <w:p>
                  <w:pPr>
                    <w:widowControl/>
                    <w:spacing w:line="320" w:lineRule="exact"/>
                    <w:jc w:val="left"/>
                    <w:rPr>
                      <w:rFonts w:ascii="宋体" w:hAnsi="宋体" w:cs="仿宋_GB2312"/>
                      <w:kern w:val="0"/>
                      <w:sz w:val="24"/>
                    </w:rPr>
                  </w:pPr>
                  <w:r>
                    <w:rPr>
                      <w:rFonts w:hint="eastAsia" w:ascii="宋体" w:hAnsi="宋体" w:cs="仿宋_GB2312"/>
                      <w:kern w:val="0"/>
                      <w:sz w:val="24"/>
                    </w:rPr>
                    <w:t>加100元</w:t>
                  </w:r>
                </w:p>
              </w:tc>
            </w:tr>
            <w:tr>
              <w:tblPrEx>
                <w:tblCellMar>
                  <w:top w:w="0" w:type="dxa"/>
                  <w:left w:w="0" w:type="dxa"/>
                  <w:bottom w:w="0" w:type="dxa"/>
                  <w:right w:w="0" w:type="dxa"/>
                </w:tblCellMar>
              </w:tblPrEx>
              <w:trPr>
                <w:trHeight w:val="515" w:hRule="atLeast"/>
                <w:jc w:val="center"/>
              </w:trPr>
              <w:tc>
                <w:tcPr>
                  <w:tcW w:w="178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砖砌蓄水池</w:t>
                  </w:r>
                </w:p>
              </w:tc>
              <w:tc>
                <w:tcPr>
                  <w:tcW w:w="294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室内蓄水池</w:t>
                  </w:r>
                </w:p>
              </w:tc>
              <w:tc>
                <w:tcPr>
                  <w:tcW w:w="88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个</w:t>
                  </w:r>
                </w:p>
              </w:tc>
              <w:tc>
                <w:tcPr>
                  <w:tcW w:w="152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150</w:t>
                  </w:r>
                </w:p>
              </w:tc>
              <w:tc>
                <w:tcPr>
                  <w:tcW w:w="1802" w:type="dxa"/>
                  <w:vMerge w:val="restart"/>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贴瓷砖另</w:t>
                  </w:r>
                </w:p>
                <w:p>
                  <w:pPr>
                    <w:widowControl/>
                    <w:spacing w:line="320" w:lineRule="exact"/>
                    <w:jc w:val="left"/>
                    <w:rPr>
                      <w:rFonts w:ascii="宋体" w:hAnsi="宋体" w:cs="仿宋_GB2312"/>
                      <w:kern w:val="0"/>
                      <w:sz w:val="24"/>
                    </w:rPr>
                  </w:pPr>
                  <w:r>
                    <w:rPr>
                      <w:rFonts w:hint="eastAsia" w:ascii="宋体" w:hAnsi="宋体" w:cs="仿宋_GB2312"/>
                      <w:kern w:val="0"/>
                      <w:sz w:val="24"/>
                    </w:rPr>
                    <w:t>加50元</w:t>
                  </w:r>
                </w:p>
              </w:tc>
            </w:tr>
            <w:tr>
              <w:tblPrEx>
                <w:tblCellMar>
                  <w:top w:w="0" w:type="dxa"/>
                  <w:left w:w="0" w:type="dxa"/>
                  <w:bottom w:w="0" w:type="dxa"/>
                  <w:right w:w="0" w:type="dxa"/>
                </w:tblCellMar>
              </w:tblPrEx>
              <w:trPr>
                <w:trHeight w:val="515" w:hRule="atLeast"/>
                <w:jc w:val="center"/>
              </w:trPr>
              <w:tc>
                <w:tcPr>
                  <w:tcW w:w="178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c>
                <w:tcPr>
                  <w:tcW w:w="294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室外蓄水池</w:t>
                  </w:r>
                </w:p>
              </w:tc>
              <w:tc>
                <w:tcPr>
                  <w:tcW w:w="88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ascii="宋体" w:hAnsi="宋体" w:cs="仿宋_GB2312"/>
                      <w:kern w:val="0"/>
                      <w:sz w:val="24"/>
                    </w:rPr>
                    <w:t>m</w:t>
                  </w:r>
                  <w:r>
                    <w:rPr>
                      <w:rFonts w:hint="eastAsia" w:ascii="宋体" w:hAnsi="宋体" w:cs="宋体"/>
                      <w:kern w:val="0"/>
                      <w:sz w:val="24"/>
                    </w:rPr>
                    <w:t>³</w:t>
                  </w:r>
                </w:p>
              </w:tc>
              <w:tc>
                <w:tcPr>
                  <w:tcW w:w="1526"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100</w:t>
                  </w:r>
                </w:p>
              </w:tc>
              <w:tc>
                <w:tcPr>
                  <w:tcW w:w="1802" w:type="dxa"/>
                  <w:vMerge w:val="continue"/>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p>
              </w:tc>
            </w:tr>
            <w:tr>
              <w:tblPrEx>
                <w:tblCellMar>
                  <w:top w:w="0" w:type="dxa"/>
                  <w:left w:w="0" w:type="dxa"/>
                  <w:bottom w:w="0" w:type="dxa"/>
                  <w:right w:w="0" w:type="dxa"/>
                </w:tblCellMar>
              </w:tblPrEx>
              <w:trPr>
                <w:trHeight w:val="515" w:hRule="atLeast"/>
                <w:jc w:val="center"/>
              </w:trPr>
              <w:tc>
                <w:tcPr>
                  <w:tcW w:w="1782" w:type="dxa"/>
                  <w:vMerge w:val="restart"/>
                  <w:tcBorders>
                    <w:top w:val="nil"/>
                    <w:left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混凝土蓄水池</w:t>
                  </w:r>
                </w:p>
              </w:tc>
              <w:tc>
                <w:tcPr>
                  <w:tcW w:w="294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室内蓄水池</w:t>
                  </w:r>
                </w:p>
              </w:tc>
              <w:tc>
                <w:tcPr>
                  <w:tcW w:w="88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个</w:t>
                  </w:r>
                </w:p>
              </w:tc>
              <w:tc>
                <w:tcPr>
                  <w:tcW w:w="1526"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200</w:t>
                  </w:r>
                </w:p>
              </w:tc>
              <w:tc>
                <w:tcPr>
                  <w:tcW w:w="1802"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贴瓷砖另</w:t>
                  </w:r>
                </w:p>
                <w:p>
                  <w:pPr>
                    <w:widowControl/>
                    <w:spacing w:line="320" w:lineRule="exact"/>
                    <w:jc w:val="left"/>
                    <w:rPr>
                      <w:rFonts w:ascii="宋体" w:hAnsi="宋体" w:cs="仿宋_GB2312"/>
                      <w:kern w:val="0"/>
                      <w:sz w:val="24"/>
                    </w:rPr>
                  </w:pPr>
                  <w:r>
                    <w:rPr>
                      <w:rFonts w:hint="eastAsia" w:ascii="宋体" w:hAnsi="宋体" w:cs="仿宋_GB2312"/>
                      <w:kern w:val="0"/>
                      <w:sz w:val="24"/>
                    </w:rPr>
                    <w:t>加50元</w:t>
                  </w:r>
                </w:p>
              </w:tc>
            </w:tr>
            <w:tr>
              <w:trPr>
                <w:trHeight w:val="515" w:hRule="atLeast"/>
                <w:jc w:val="center"/>
              </w:trPr>
              <w:tc>
                <w:tcPr>
                  <w:tcW w:w="1782" w:type="dxa"/>
                  <w:vMerge w:val="continue"/>
                  <w:tcBorders>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c>
                <w:tcPr>
                  <w:tcW w:w="294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室外蓄水池</w:t>
                  </w:r>
                </w:p>
              </w:tc>
              <w:tc>
                <w:tcPr>
                  <w:tcW w:w="88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ascii="宋体" w:hAnsi="宋体" w:cs="仿宋_GB2312"/>
                      <w:kern w:val="0"/>
                      <w:sz w:val="24"/>
                    </w:rPr>
                    <w:t>m</w:t>
                  </w:r>
                  <w:r>
                    <w:rPr>
                      <w:rFonts w:hint="eastAsia" w:ascii="宋体" w:hAnsi="宋体" w:cs="宋体"/>
                      <w:kern w:val="0"/>
                      <w:sz w:val="24"/>
                    </w:rPr>
                    <w:t>³</w:t>
                  </w:r>
                </w:p>
              </w:tc>
              <w:tc>
                <w:tcPr>
                  <w:tcW w:w="1526"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250</w:t>
                  </w:r>
                </w:p>
              </w:tc>
              <w:tc>
                <w:tcPr>
                  <w:tcW w:w="1802"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p>
              </w:tc>
            </w:tr>
            <w:tr>
              <w:trPr>
                <w:trHeight w:val="515" w:hRule="atLeast"/>
                <w:jc w:val="center"/>
              </w:trPr>
              <w:tc>
                <w:tcPr>
                  <w:tcW w:w="1782" w:type="dxa"/>
                  <w:tcBorders>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缸砖水池</w:t>
                  </w:r>
                </w:p>
              </w:tc>
              <w:tc>
                <w:tcPr>
                  <w:tcW w:w="294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88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个</w:t>
                  </w:r>
                </w:p>
              </w:tc>
              <w:tc>
                <w:tcPr>
                  <w:tcW w:w="1526"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150</w:t>
                  </w:r>
                </w:p>
              </w:tc>
              <w:tc>
                <w:tcPr>
                  <w:tcW w:w="1802"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p>
              </w:tc>
            </w:tr>
            <w:tr>
              <w:trPr>
                <w:trHeight w:val="515" w:hRule="atLeast"/>
                <w:jc w:val="center"/>
              </w:trPr>
              <w:tc>
                <w:tcPr>
                  <w:tcW w:w="1782" w:type="dxa"/>
                  <w:tcBorders>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洗衣池、台</w:t>
                  </w:r>
                </w:p>
              </w:tc>
              <w:tc>
                <w:tcPr>
                  <w:tcW w:w="294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水泥面层</w:t>
                  </w:r>
                </w:p>
              </w:tc>
              <w:tc>
                <w:tcPr>
                  <w:tcW w:w="88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个</w:t>
                  </w:r>
                </w:p>
              </w:tc>
              <w:tc>
                <w:tcPr>
                  <w:tcW w:w="1526"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150</w:t>
                  </w:r>
                </w:p>
              </w:tc>
              <w:tc>
                <w:tcPr>
                  <w:tcW w:w="1802"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贴瓷砖另</w:t>
                  </w:r>
                </w:p>
                <w:p>
                  <w:pPr>
                    <w:widowControl/>
                    <w:spacing w:line="320" w:lineRule="exact"/>
                    <w:jc w:val="left"/>
                    <w:rPr>
                      <w:rFonts w:ascii="宋体" w:hAnsi="宋体" w:cs="仿宋_GB2312"/>
                      <w:kern w:val="0"/>
                      <w:sz w:val="24"/>
                    </w:rPr>
                  </w:pPr>
                  <w:r>
                    <w:rPr>
                      <w:rFonts w:hint="eastAsia" w:ascii="宋体" w:hAnsi="宋体" w:cs="仿宋_GB2312"/>
                      <w:kern w:val="0"/>
                      <w:sz w:val="24"/>
                    </w:rPr>
                    <w:t>加50元</w:t>
                  </w:r>
                </w:p>
              </w:tc>
            </w:tr>
            <w:tr>
              <w:trPr>
                <w:trHeight w:val="515" w:hRule="atLeast"/>
                <w:jc w:val="center"/>
              </w:trPr>
              <w:tc>
                <w:tcPr>
                  <w:tcW w:w="178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围墙</w:t>
                  </w:r>
                </w:p>
              </w:tc>
              <w:tc>
                <w:tcPr>
                  <w:tcW w:w="294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砖围墙</w:t>
                  </w:r>
                </w:p>
              </w:tc>
              <w:tc>
                <w:tcPr>
                  <w:tcW w:w="88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ascii="宋体" w:hAnsi="宋体" w:cs="仿宋_GB2312"/>
                      <w:kern w:val="0"/>
                      <w:sz w:val="24"/>
                    </w:rPr>
                    <w:t>m</w:t>
                  </w:r>
                  <w:r>
                    <w:rPr>
                      <w:rFonts w:hint="eastAsia" w:ascii="宋体" w:hAnsi="宋体" w:cs="宋体"/>
                      <w:kern w:val="0"/>
                      <w:sz w:val="24"/>
                    </w:rPr>
                    <w:t>³</w:t>
                  </w:r>
                </w:p>
              </w:tc>
              <w:tc>
                <w:tcPr>
                  <w:tcW w:w="152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230</w:t>
                  </w:r>
                </w:p>
              </w:tc>
              <w:tc>
                <w:tcPr>
                  <w:tcW w:w="1802" w:type="dxa"/>
                  <w:vMerge w:val="restart"/>
                  <w:tcBorders>
                    <w:top w:val="nil"/>
                    <w:left w:val="nil"/>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指院落围墙</w:t>
                  </w:r>
                </w:p>
              </w:tc>
            </w:tr>
            <w:tr>
              <w:trPr>
                <w:trHeight w:val="515" w:hRule="atLeast"/>
                <w:jc w:val="center"/>
              </w:trPr>
              <w:tc>
                <w:tcPr>
                  <w:tcW w:w="1782" w:type="dxa"/>
                  <w:vMerge w:val="continue"/>
                  <w:tcBorders>
                    <w:top w:val="nil"/>
                    <w:left w:val="single" w:color="auto" w:sz="8" w:space="0"/>
                    <w:bottom w:val="single" w:color="auto" w:sz="4"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c>
                <w:tcPr>
                  <w:tcW w:w="2943"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夯土围墙</w:t>
                  </w:r>
                </w:p>
              </w:tc>
              <w:tc>
                <w:tcPr>
                  <w:tcW w:w="88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ascii="宋体" w:hAnsi="宋体" w:cs="仿宋_GB2312"/>
                      <w:kern w:val="0"/>
                      <w:sz w:val="24"/>
                    </w:rPr>
                    <w:t>m</w:t>
                  </w:r>
                  <w:r>
                    <w:rPr>
                      <w:rFonts w:hint="eastAsia" w:ascii="宋体" w:hAnsi="宋体" w:cs="宋体"/>
                      <w:kern w:val="0"/>
                      <w:sz w:val="24"/>
                    </w:rPr>
                    <w:t>³</w:t>
                  </w:r>
                </w:p>
              </w:tc>
              <w:tc>
                <w:tcPr>
                  <w:tcW w:w="152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90</w:t>
                  </w:r>
                </w:p>
              </w:tc>
              <w:tc>
                <w:tcPr>
                  <w:tcW w:w="1802" w:type="dxa"/>
                  <w:vMerge w:val="continue"/>
                  <w:tcBorders>
                    <w:left w:val="nil"/>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p>
              </w:tc>
            </w:tr>
            <w:tr>
              <w:tblPrEx>
                <w:tblCellMar>
                  <w:top w:w="0" w:type="dxa"/>
                  <w:left w:w="0" w:type="dxa"/>
                  <w:bottom w:w="0" w:type="dxa"/>
                  <w:right w:w="0" w:type="dxa"/>
                </w:tblCellMar>
              </w:tblPrEx>
              <w:trPr>
                <w:trHeight w:val="1000" w:hRule="atLeast"/>
                <w:jc w:val="center"/>
              </w:trPr>
              <w:tc>
                <w:tcPr>
                  <w:tcW w:w="1782"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ind w:left="-23" w:leftChars="-11" w:firstLine="165" w:firstLineChars="69"/>
                    <w:jc w:val="center"/>
                    <w:rPr>
                      <w:rFonts w:ascii="宋体" w:hAnsi="宋体" w:cs="仿宋_GB2312"/>
                      <w:kern w:val="0"/>
                      <w:sz w:val="24"/>
                    </w:rPr>
                  </w:pPr>
                  <w:r>
                    <w:rPr>
                      <w:rFonts w:hint="eastAsia" w:ascii="宋体" w:hAnsi="宋体" w:cs="仿宋_GB2312"/>
                      <w:kern w:val="0"/>
                      <w:sz w:val="24"/>
                    </w:rPr>
                    <w:t>室外地坪</w:t>
                  </w:r>
                </w:p>
              </w:tc>
              <w:tc>
                <w:tcPr>
                  <w:tcW w:w="294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水泥（混凝土层厚度达12厘米以上）</w:t>
                  </w:r>
                </w:p>
              </w:tc>
              <w:tc>
                <w:tcPr>
                  <w:tcW w:w="88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52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30</w:t>
                  </w:r>
                </w:p>
              </w:tc>
              <w:tc>
                <w:tcPr>
                  <w:tcW w:w="1802"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p>
              </w:tc>
            </w:tr>
            <w:tr>
              <w:tblPrEx>
                <w:tblCellMar>
                  <w:top w:w="0" w:type="dxa"/>
                  <w:left w:w="0" w:type="dxa"/>
                  <w:bottom w:w="0" w:type="dxa"/>
                  <w:right w:w="0" w:type="dxa"/>
                </w:tblCellMar>
              </w:tblPrEx>
              <w:trPr>
                <w:trHeight w:val="856" w:hRule="atLeast"/>
                <w:jc w:val="center"/>
              </w:trPr>
              <w:tc>
                <w:tcPr>
                  <w:tcW w:w="1782" w:type="dxa"/>
                  <w:vMerge w:val="continue"/>
                  <w:tcBorders>
                    <w:left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c>
                <w:tcPr>
                  <w:tcW w:w="294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水泥（混凝土层厚度12厘米以下）</w:t>
                  </w:r>
                </w:p>
              </w:tc>
              <w:tc>
                <w:tcPr>
                  <w:tcW w:w="88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52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20</w:t>
                  </w:r>
                </w:p>
              </w:tc>
              <w:tc>
                <w:tcPr>
                  <w:tcW w:w="1802"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p>
              </w:tc>
            </w:tr>
            <w:tr>
              <w:trPr>
                <w:trHeight w:val="515" w:hRule="atLeast"/>
                <w:jc w:val="center"/>
              </w:trPr>
              <w:tc>
                <w:tcPr>
                  <w:tcW w:w="178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c>
                <w:tcPr>
                  <w:tcW w:w="294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砖</w:t>
                  </w:r>
                </w:p>
              </w:tc>
              <w:tc>
                <w:tcPr>
                  <w:tcW w:w="88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52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10</w:t>
                  </w:r>
                </w:p>
              </w:tc>
              <w:tc>
                <w:tcPr>
                  <w:tcW w:w="1802"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p>
              </w:tc>
            </w:tr>
            <w:tr>
              <w:trPr>
                <w:trHeight w:val="515" w:hRule="atLeast"/>
                <w:jc w:val="center"/>
              </w:trPr>
              <w:tc>
                <w:tcPr>
                  <w:tcW w:w="1782"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瓷砖贴面</w:t>
                  </w:r>
                </w:p>
              </w:tc>
              <w:tc>
                <w:tcPr>
                  <w:tcW w:w="294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88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52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30</w:t>
                  </w:r>
                </w:p>
              </w:tc>
              <w:tc>
                <w:tcPr>
                  <w:tcW w:w="1802"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p>
              </w:tc>
            </w:tr>
            <w:tr>
              <w:trPr>
                <w:trHeight w:val="515" w:hRule="atLeast"/>
                <w:jc w:val="center"/>
              </w:trPr>
              <w:tc>
                <w:tcPr>
                  <w:tcW w:w="1782"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缸砖地面</w:t>
                  </w:r>
                </w:p>
              </w:tc>
              <w:tc>
                <w:tcPr>
                  <w:tcW w:w="294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88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52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30</w:t>
                  </w:r>
                </w:p>
              </w:tc>
              <w:tc>
                <w:tcPr>
                  <w:tcW w:w="1802"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p>
              </w:tc>
            </w:tr>
            <w:tr>
              <w:trPr>
                <w:trHeight w:val="515" w:hRule="atLeast"/>
                <w:jc w:val="center"/>
              </w:trPr>
              <w:tc>
                <w:tcPr>
                  <w:tcW w:w="1782"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卷闸门、卷帘门</w:t>
                  </w:r>
                </w:p>
              </w:tc>
              <w:tc>
                <w:tcPr>
                  <w:tcW w:w="294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88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52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150</w:t>
                  </w:r>
                </w:p>
              </w:tc>
              <w:tc>
                <w:tcPr>
                  <w:tcW w:w="1802" w:type="dxa"/>
                  <w:vMerge w:val="restart"/>
                  <w:tcBorders>
                    <w:top w:val="nil"/>
                    <w:left w:val="nil"/>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指未按封闭计算房屋面积的阳台、走道、门斗</w:t>
                  </w:r>
                </w:p>
              </w:tc>
            </w:tr>
            <w:tr>
              <w:trPr>
                <w:trHeight w:val="515" w:hRule="atLeast"/>
                <w:jc w:val="center"/>
              </w:trPr>
              <w:tc>
                <w:tcPr>
                  <w:tcW w:w="1782"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铁窗栅</w:t>
                  </w:r>
                </w:p>
              </w:tc>
              <w:tc>
                <w:tcPr>
                  <w:tcW w:w="294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c>
                <w:tcPr>
                  <w:tcW w:w="88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526"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50</w:t>
                  </w:r>
                </w:p>
              </w:tc>
              <w:tc>
                <w:tcPr>
                  <w:tcW w:w="1802" w:type="dxa"/>
                  <w:vMerge w:val="continue"/>
                  <w:tcBorders>
                    <w:left w:val="nil"/>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r>
            <w:tr>
              <w:trPr>
                <w:trHeight w:val="515" w:hRule="atLeast"/>
                <w:jc w:val="center"/>
              </w:trPr>
              <w:tc>
                <w:tcPr>
                  <w:tcW w:w="1782"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铁件防盗网</w:t>
                  </w:r>
                </w:p>
              </w:tc>
              <w:tc>
                <w:tcPr>
                  <w:tcW w:w="294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c>
                <w:tcPr>
                  <w:tcW w:w="88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526"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80</w:t>
                  </w:r>
                </w:p>
              </w:tc>
              <w:tc>
                <w:tcPr>
                  <w:tcW w:w="1802" w:type="dxa"/>
                  <w:vMerge w:val="continue"/>
                  <w:tcBorders>
                    <w:left w:val="nil"/>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r>
            <w:tr>
              <w:trPr>
                <w:trHeight w:val="447" w:hRule="atLeast"/>
                <w:jc w:val="center"/>
              </w:trPr>
              <w:tc>
                <w:tcPr>
                  <w:tcW w:w="1782" w:type="dxa"/>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不锈钢、铝合金防盗网</w:t>
                  </w:r>
                </w:p>
              </w:tc>
              <w:tc>
                <w:tcPr>
                  <w:tcW w:w="294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c>
                <w:tcPr>
                  <w:tcW w:w="883"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52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120</w:t>
                  </w:r>
                </w:p>
              </w:tc>
              <w:tc>
                <w:tcPr>
                  <w:tcW w:w="1802" w:type="dxa"/>
                  <w:vMerge w:val="continue"/>
                  <w:tcBorders>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r>
          </w:tbl>
          <w:p>
            <w:pPr>
              <w:spacing w:line="320" w:lineRule="exact"/>
              <w:rPr>
                <w:rFonts w:ascii="黑体" w:hAnsi="黑体" w:eastAsia="黑体" w:cs="黑体"/>
                <w:sz w:val="32"/>
                <w:szCs w:val="32"/>
              </w:rPr>
            </w:pPr>
          </w:p>
          <w:p>
            <w:pPr>
              <w:spacing w:line="320" w:lineRule="exact"/>
              <w:rPr>
                <w:rFonts w:ascii="黑体" w:hAnsi="黑体" w:eastAsia="黑体" w:cs="黑体"/>
                <w:sz w:val="32"/>
                <w:szCs w:val="32"/>
              </w:rPr>
            </w:pPr>
          </w:p>
          <w:tbl>
            <w:tblPr>
              <w:tblStyle w:val="4"/>
              <w:tblW w:w="9453" w:type="dxa"/>
              <w:jc w:val="center"/>
              <w:tblLayout w:type="fixed"/>
              <w:tblCellMar>
                <w:top w:w="0" w:type="dxa"/>
                <w:left w:w="0" w:type="dxa"/>
                <w:bottom w:w="0" w:type="dxa"/>
                <w:right w:w="0" w:type="dxa"/>
              </w:tblCellMar>
            </w:tblPr>
            <w:tblGrid>
              <w:gridCol w:w="1902"/>
              <w:gridCol w:w="3138"/>
              <w:gridCol w:w="946"/>
              <w:gridCol w:w="1627"/>
              <w:gridCol w:w="1840"/>
            </w:tblGrid>
            <w:tr>
              <w:trPr>
                <w:trHeight w:val="564" w:hRule="atLeast"/>
                <w:jc w:val="center"/>
              </w:trPr>
              <w:tc>
                <w:tcPr>
                  <w:tcW w:w="19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黑体"/>
                      <w:b/>
                      <w:kern w:val="0"/>
                      <w:sz w:val="24"/>
                    </w:rPr>
                  </w:pPr>
                  <w:r>
                    <w:rPr>
                      <w:rFonts w:hint="eastAsia" w:ascii="宋体" w:hAnsi="宋体" w:cs="黑体"/>
                      <w:b/>
                      <w:kern w:val="0"/>
                      <w:sz w:val="24"/>
                    </w:rPr>
                    <w:t>项目名称</w:t>
                  </w:r>
                </w:p>
              </w:tc>
              <w:tc>
                <w:tcPr>
                  <w:tcW w:w="3138"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黑体"/>
                      <w:b/>
                      <w:kern w:val="0"/>
                      <w:sz w:val="24"/>
                    </w:rPr>
                  </w:pPr>
                  <w:r>
                    <w:rPr>
                      <w:rFonts w:hint="eastAsia" w:ascii="宋体" w:hAnsi="宋体" w:cs="黑体"/>
                      <w:b/>
                      <w:kern w:val="0"/>
                      <w:sz w:val="24"/>
                    </w:rPr>
                    <w:t>种类</w:t>
                  </w:r>
                </w:p>
              </w:tc>
              <w:tc>
                <w:tcPr>
                  <w:tcW w:w="94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黑体"/>
                      <w:b/>
                      <w:kern w:val="0"/>
                      <w:sz w:val="24"/>
                    </w:rPr>
                  </w:pPr>
                  <w:r>
                    <w:rPr>
                      <w:rFonts w:hint="eastAsia" w:ascii="宋体" w:hAnsi="宋体" w:cs="黑体"/>
                      <w:b/>
                      <w:kern w:val="0"/>
                      <w:sz w:val="24"/>
                    </w:rPr>
                    <w:t>单位</w:t>
                  </w:r>
                </w:p>
              </w:tc>
              <w:tc>
                <w:tcPr>
                  <w:tcW w:w="1627"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黑体"/>
                      <w:b/>
                      <w:kern w:val="0"/>
                      <w:sz w:val="24"/>
                    </w:rPr>
                  </w:pPr>
                  <w:r>
                    <w:rPr>
                      <w:rFonts w:hint="eastAsia" w:ascii="宋体" w:hAnsi="宋体" w:cs="黑体"/>
                      <w:b/>
                      <w:kern w:val="0"/>
                      <w:sz w:val="24"/>
                    </w:rPr>
                    <w:t>单价（元）</w:t>
                  </w:r>
                </w:p>
              </w:tc>
              <w:tc>
                <w:tcPr>
                  <w:tcW w:w="184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黑体"/>
                      <w:b/>
                      <w:kern w:val="0"/>
                      <w:sz w:val="24"/>
                    </w:rPr>
                  </w:pPr>
                  <w:r>
                    <w:rPr>
                      <w:rFonts w:hint="eastAsia" w:ascii="宋体" w:hAnsi="宋体" w:cs="黑体"/>
                      <w:b/>
                      <w:kern w:val="0"/>
                      <w:sz w:val="24"/>
                    </w:rPr>
                    <w:t>备注</w:t>
                  </w:r>
                </w:p>
              </w:tc>
            </w:tr>
            <w:tr>
              <w:tblPrEx>
                <w:tblCellMar>
                  <w:top w:w="0" w:type="dxa"/>
                  <w:left w:w="0" w:type="dxa"/>
                  <w:bottom w:w="0" w:type="dxa"/>
                  <w:right w:w="0" w:type="dxa"/>
                </w:tblCellMar>
              </w:tblPrEx>
              <w:trPr>
                <w:trHeight w:val="564" w:hRule="atLeast"/>
                <w:jc w:val="center"/>
              </w:trPr>
              <w:tc>
                <w:tcPr>
                  <w:tcW w:w="19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挡墙</w:t>
                  </w:r>
                </w:p>
              </w:tc>
              <w:tc>
                <w:tcPr>
                  <w:tcW w:w="3138"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毛石</w:t>
                  </w:r>
                </w:p>
              </w:tc>
              <w:tc>
                <w:tcPr>
                  <w:tcW w:w="946"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m³</w:t>
                  </w:r>
                </w:p>
              </w:tc>
              <w:tc>
                <w:tcPr>
                  <w:tcW w:w="1627"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230</w:t>
                  </w:r>
                </w:p>
              </w:tc>
              <w:tc>
                <w:tcPr>
                  <w:tcW w:w="1840" w:type="dxa"/>
                  <w:tcBorders>
                    <w:top w:val="single" w:color="auto" w:sz="8"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混凝土挡墙330元/ m³</w:t>
                  </w:r>
                </w:p>
              </w:tc>
            </w:tr>
            <w:tr>
              <w:tblPrEx>
                <w:tblCellMar>
                  <w:top w:w="0" w:type="dxa"/>
                  <w:left w:w="0" w:type="dxa"/>
                  <w:bottom w:w="0" w:type="dxa"/>
                  <w:right w:w="0" w:type="dxa"/>
                </w:tblCellMar>
              </w:tblPrEx>
              <w:trPr>
                <w:trHeight w:val="730" w:hRule="atLeast"/>
                <w:jc w:val="center"/>
              </w:trPr>
              <w:tc>
                <w:tcPr>
                  <w:tcW w:w="1902" w:type="dxa"/>
                  <w:vMerge w:val="restart"/>
                  <w:tcBorders>
                    <w:top w:val="nil"/>
                    <w:left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封闭天井</w:t>
                  </w:r>
                </w:p>
              </w:tc>
              <w:tc>
                <w:tcPr>
                  <w:tcW w:w="3138"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钢结构</w:t>
                  </w:r>
                </w:p>
              </w:tc>
              <w:tc>
                <w:tcPr>
                  <w:tcW w:w="94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627"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250</w:t>
                  </w:r>
                </w:p>
              </w:tc>
              <w:tc>
                <w:tcPr>
                  <w:tcW w:w="1840" w:type="dxa"/>
                  <w:vMerge w:val="restart"/>
                  <w:tcBorders>
                    <w:left w:val="nil"/>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r>
            <w:tr>
              <w:trPr>
                <w:trHeight w:val="730" w:hRule="atLeast"/>
                <w:jc w:val="center"/>
              </w:trPr>
              <w:tc>
                <w:tcPr>
                  <w:tcW w:w="1902" w:type="dxa"/>
                  <w:vMerge w:val="continue"/>
                  <w:tcBorders>
                    <w:left w:val="single" w:color="auto" w:sz="8" w:space="0"/>
                    <w:bottom w:val="single" w:color="auto" w:sz="8" w:space="0"/>
                    <w:right w:val="single" w:color="auto" w:sz="8" w:space="0"/>
                  </w:tcBorders>
                  <w:tcMar>
                    <w:left w:w="108" w:type="dxa"/>
                    <w:right w:w="108" w:type="dxa"/>
                  </w:tcMar>
                  <w:vAlign w:val="center"/>
                </w:tcPr>
                <w:p>
                  <w:pPr>
                    <w:widowControl/>
                    <w:spacing w:line="320" w:lineRule="exact"/>
                    <w:rPr>
                      <w:rFonts w:ascii="宋体" w:hAnsi="宋体" w:cs="仿宋_GB2312"/>
                      <w:kern w:val="0"/>
                      <w:sz w:val="24"/>
                    </w:rPr>
                  </w:pPr>
                </w:p>
              </w:tc>
              <w:tc>
                <w:tcPr>
                  <w:tcW w:w="3138"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木结构</w:t>
                  </w:r>
                </w:p>
              </w:tc>
              <w:tc>
                <w:tcPr>
                  <w:tcW w:w="94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627"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100</w:t>
                  </w:r>
                </w:p>
              </w:tc>
              <w:tc>
                <w:tcPr>
                  <w:tcW w:w="1840" w:type="dxa"/>
                  <w:vMerge w:val="continue"/>
                  <w:tcBorders>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r>
            <w:tr>
              <w:trPr>
                <w:trHeight w:val="730" w:hRule="atLeast"/>
                <w:jc w:val="center"/>
              </w:trPr>
              <w:tc>
                <w:tcPr>
                  <w:tcW w:w="1902" w:type="dxa"/>
                  <w:tcBorders>
                    <w:top w:val="nil"/>
                    <w:left w:val="single" w:color="auto" w:sz="8" w:space="0"/>
                    <w:bottom w:val="single" w:color="auto" w:sz="4"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木阁楼</w:t>
                  </w:r>
                </w:p>
              </w:tc>
              <w:tc>
                <w:tcPr>
                  <w:tcW w:w="3138"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和房屋同时建设，高度小于2.2米</w:t>
                  </w:r>
                </w:p>
              </w:tc>
              <w:tc>
                <w:tcPr>
                  <w:tcW w:w="946"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627"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250</w:t>
                  </w:r>
                </w:p>
              </w:tc>
              <w:tc>
                <w:tcPr>
                  <w:tcW w:w="1840"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r>
            <w:tr>
              <w:trPr>
                <w:trHeight w:val="692" w:hRule="atLeast"/>
                <w:jc w:val="center"/>
              </w:trPr>
              <w:tc>
                <w:tcPr>
                  <w:tcW w:w="1902" w:type="dxa"/>
                  <w:tcBorders>
                    <w:top w:val="nil"/>
                    <w:left w:val="single" w:color="auto" w:sz="8" w:space="0"/>
                    <w:bottom w:val="single" w:color="auto" w:sz="4"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闷顶</w:t>
                  </w:r>
                </w:p>
              </w:tc>
              <w:tc>
                <w:tcPr>
                  <w:tcW w:w="3138"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砖围护，石棉瓦屋面，高度达到0.3米小于2.2米</w:t>
                  </w:r>
                </w:p>
              </w:tc>
              <w:tc>
                <w:tcPr>
                  <w:tcW w:w="946"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627"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250</w:t>
                  </w:r>
                </w:p>
              </w:tc>
              <w:tc>
                <w:tcPr>
                  <w:tcW w:w="1840" w:type="dxa"/>
                  <w:tcBorders>
                    <w:top w:val="nil"/>
                    <w:left w:val="nil"/>
                    <w:bottom w:val="single" w:color="auto" w:sz="4"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r>
            <w:tr>
              <w:trPr>
                <w:trHeight w:val="1034" w:hRule="atLeast"/>
                <w:jc w:val="center"/>
              </w:trPr>
              <w:tc>
                <w:tcPr>
                  <w:tcW w:w="1902" w:type="dxa"/>
                  <w:vMerge w:val="restart"/>
                  <w:tcBorders>
                    <w:top w:val="single" w:color="auto" w:sz="4"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不列等房</w:t>
                  </w:r>
                </w:p>
              </w:tc>
              <w:tc>
                <w:tcPr>
                  <w:tcW w:w="3138"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带型砖基础，砖墙18厘米以上，本瓦屋面，层高2.2米以上</w:t>
                  </w:r>
                </w:p>
              </w:tc>
              <w:tc>
                <w:tcPr>
                  <w:tcW w:w="946"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627"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300</w:t>
                  </w:r>
                </w:p>
              </w:tc>
              <w:tc>
                <w:tcPr>
                  <w:tcW w:w="1840"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r>
            <w:tr>
              <w:trPr>
                <w:trHeight w:val="1064" w:hRule="atLeast"/>
                <w:jc w:val="center"/>
              </w:trPr>
              <w:tc>
                <w:tcPr>
                  <w:tcW w:w="1902" w:type="dxa"/>
                  <w:vMerge w:val="continue"/>
                  <w:tcBorders>
                    <w:left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c>
                <w:tcPr>
                  <w:tcW w:w="3138"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带型砖基础，砖墙12厘米，本瓦屋面，层高2.2米以上</w:t>
                  </w:r>
                </w:p>
              </w:tc>
              <w:tc>
                <w:tcPr>
                  <w:tcW w:w="946"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627"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250</w:t>
                  </w:r>
                </w:p>
              </w:tc>
              <w:tc>
                <w:tcPr>
                  <w:tcW w:w="1840" w:type="dxa"/>
                  <w:tcBorders>
                    <w:top w:val="single" w:color="auto" w:sz="4" w:space="0"/>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r>
            <w:tr>
              <w:trPr>
                <w:trHeight w:val="1045" w:hRule="atLeast"/>
                <w:jc w:val="center"/>
              </w:trPr>
              <w:tc>
                <w:tcPr>
                  <w:tcW w:w="190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c>
                <w:tcPr>
                  <w:tcW w:w="3138"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木柱或砖柱，木板或假墙围护，本瓦或石棉瓦屋面，层高2.2米以上</w:t>
                  </w:r>
                </w:p>
              </w:tc>
              <w:tc>
                <w:tcPr>
                  <w:tcW w:w="94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627"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200</w:t>
                  </w:r>
                </w:p>
              </w:tc>
              <w:tc>
                <w:tcPr>
                  <w:tcW w:w="1840"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r>
            <w:tr>
              <w:trPr>
                <w:trHeight w:val="1373" w:hRule="atLeast"/>
                <w:jc w:val="center"/>
              </w:trPr>
              <w:tc>
                <w:tcPr>
                  <w:tcW w:w="1902"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c>
                <w:tcPr>
                  <w:tcW w:w="3138"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木柱或砖柱，木或其它简单围护，简易屋面，部分有砂浆粉刷，层高2.2米以下</w:t>
                  </w:r>
                </w:p>
              </w:tc>
              <w:tc>
                <w:tcPr>
                  <w:tcW w:w="94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627"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125</w:t>
                  </w:r>
                </w:p>
              </w:tc>
              <w:tc>
                <w:tcPr>
                  <w:tcW w:w="1840"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r>
            <w:tr>
              <w:trPr>
                <w:trHeight w:val="978" w:hRule="atLeast"/>
                <w:jc w:val="center"/>
              </w:trPr>
              <w:tc>
                <w:tcPr>
                  <w:tcW w:w="1902"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棚</w:t>
                  </w:r>
                </w:p>
              </w:tc>
              <w:tc>
                <w:tcPr>
                  <w:tcW w:w="3138"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钢柱支撑（直径10厘米以下），四周无维护，彩钢板或阳光板顶棚</w:t>
                  </w:r>
                </w:p>
              </w:tc>
              <w:tc>
                <w:tcPr>
                  <w:tcW w:w="94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627"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150</w:t>
                  </w:r>
                </w:p>
              </w:tc>
              <w:tc>
                <w:tcPr>
                  <w:tcW w:w="1840"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直径10厘米以上的250元/㎡</w:t>
                  </w:r>
                </w:p>
              </w:tc>
            </w:tr>
            <w:tr>
              <w:trPr>
                <w:trHeight w:val="805" w:hRule="atLeast"/>
                <w:jc w:val="center"/>
              </w:trPr>
              <w:tc>
                <w:tcPr>
                  <w:tcW w:w="1902" w:type="dxa"/>
                  <w:vMerge w:val="continue"/>
                  <w:tcBorders>
                    <w:left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c>
                <w:tcPr>
                  <w:tcW w:w="3138"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left"/>
                    <w:rPr>
                      <w:rFonts w:ascii="宋体" w:hAnsi="宋体" w:cs="仿宋_GB2312"/>
                      <w:kern w:val="0"/>
                      <w:sz w:val="24"/>
                    </w:rPr>
                  </w:pPr>
                  <w:r>
                    <w:rPr>
                      <w:rFonts w:hint="eastAsia" w:ascii="宋体" w:hAnsi="宋体" w:cs="仿宋_GB2312"/>
                      <w:kern w:val="0"/>
                      <w:sz w:val="24"/>
                    </w:rPr>
                    <w:t>木柱支撑，四周无维护，石棉瓦顶棚</w:t>
                  </w:r>
                </w:p>
              </w:tc>
              <w:tc>
                <w:tcPr>
                  <w:tcW w:w="946"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w:t>
                  </w:r>
                </w:p>
              </w:tc>
              <w:tc>
                <w:tcPr>
                  <w:tcW w:w="1627"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100</w:t>
                  </w:r>
                </w:p>
              </w:tc>
              <w:tc>
                <w:tcPr>
                  <w:tcW w:w="1840" w:type="dxa"/>
                  <w:tcBorders>
                    <w:top w:val="nil"/>
                    <w:left w:val="nil"/>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p>
              </w:tc>
            </w:tr>
            <w:tr>
              <w:trPr>
                <w:trHeight w:val="1286" w:hRule="atLeast"/>
                <w:jc w:val="center"/>
              </w:trPr>
              <w:tc>
                <w:tcPr>
                  <w:tcW w:w="1902"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line="320" w:lineRule="exact"/>
                    <w:jc w:val="center"/>
                    <w:rPr>
                      <w:rFonts w:ascii="宋体" w:hAnsi="宋体" w:cs="仿宋_GB2312"/>
                      <w:kern w:val="0"/>
                      <w:sz w:val="24"/>
                    </w:rPr>
                  </w:pPr>
                  <w:r>
                    <w:rPr>
                      <w:rFonts w:hint="eastAsia" w:ascii="宋体" w:hAnsi="宋体" w:cs="仿宋_GB2312"/>
                      <w:kern w:val="0"/>
                      <w:sz w:val="24"/>
                    </w:rPr>
                    <w:t>备  注</w:t>
                  </w:r>
                </w:p>
              </w:tc>
              <w:tc>
                <w:tcPr>
                  <w:tcW w:w="7551" w:type="dxa"/>
                  <w:gridSpan w:val="4"/>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spacing w:before="100" w:beforeAutospacing="1" w:after="100" w:afterAutospacing="1" w:line="320" w:lineRule="exact"/>
                    <w:ind w:firstLine="480" w:firstLineChars="200"/>
                    <w:jc w:val="left"/>
                    <w:rPr>
                      <w:rFonts w:ascii="宋体" w:hAnsi="宋体" w:cs="仿宋_GB2312"/>
                      <w:kern w:val="0"/>
                      <w:sz w:val="24"/>
                    </w:rPr>
                  </w:pPr>
                  <w:r>
                    <w:rPr>
                      <w:rFonts w:hint="eastAsia" w:ascii="宋体" w:hAnsi="宋体" w:cs="仿宋_GB2312"/>
                      <w:kern w:val="0"/>
                      <w:sz w:val="24"/>
                    </w:rPr>
                    <w:t>1.本表未涵盖内容，由指挥部会同有关部门确定。2.属于二次装修项目补助标准委托评估确定。</w:t>
                  </w:r>
                </w:p>
              </w:tc>
            </w:tr>
          </w:tbl>
          <w:p>
            <w:pPr>
              <w:spacing w:line="320" w:lineRule="exact"/>
              <w:rPr>
                <w:rFonts w:ascii="仿宋" w:hAnsi="仿宋" w:eastAsia="仿宋" w:cs="仿宋"/>
                <w:sz w:val="24"/>
              </w:rPr>
            </w:pPr>
          </w:p>
          <w:p>
            <w:pPr>
              <w:spacing w:line="320" w:lineRule="exact"/>
              <w:rPr>
                <w:rFonts w:ascii="仿宋" w:hAnsi="仿宋" w:eastAsia="仿宋" w:cs="仿宋"/>
                <w:sz w:val="32"/>
                <w:szCs w:val="32"/>
              </w:rPr>
            </w:pPr>
          </w:p>
          <w:p>
            <w:pPr>
              <w:spacing w:line="320" w:lineRule="exact"/>
              <w:rPr>
                <w:rFonts w:ascii="仿宋" w:hAnsi="仿宋" w:eastAsia="仿宋" w:cs="仿宋"/>
                <w:sz w:val="32"/>
                <w:szCs w:val="32"/>
              </w:rPr>
            </w:pPr>
          </w:p>
          <w:p>
            <w:pPr>
              <w:widowControl/>
              <w:rPr>
                <w:rFonts w:ascii="宋体" w:hAnsi="宋体" w:cs="宋体"/>
                <w:b/>
                <w:color w:val="000000"/>
                <w:kern w:val="0"/>
                <w:sz w:val="36"/>
                <w:szCs w:val="36"/>
              </w:rPr>
            </w:pPr>
          </w:p>
          <w:p>
            <w:pPr>
              <w:widowControl/>
              <w:ind w:firstLine="1204" w:firstLineChars="545"/>
              <w:rPr>
                <w:rFonts w:ascii="宋体" w:hAnsi="宋体" w:cs="宋体"/>
                <w:b/>
                <w:color w:val="000000"/>
                <w:kern w:val="0"/>
                <w:sz w:val="22"/>
                <w:szCs w:val="22"/>
              </w:rPr>
            </w:pPr>
          </w:p>
        </w:tc>
      </w:tr>
      <w:tr>
        <w:tblPrEx>
          <w:tblCellMar>
            <w:top w:w="0" w:type="dxa"/>
            <w:left w:w="108" w:type="dxa"/>
            <w:bottom w:w="0" w:type="dxa"/>
            <w:right w:w="108" w:type="dxa"/>
          </w:tblCellMar>
        </w:tblPrEx>
        <w:trPr>
          <w:gridBefore w:val="1"/>
          <w:wBefore w:w="108" w:type="dxa"/>
          <w:trHeight w:val="551" w:hRule="atLeast"/>
          <w:jc w:val="center"/>
        </w:trPr>
        <w:tc>
          <w:tcPr>
            <w:tcW w:w="9354" w:type="dxa"/>
            <w:gridSpan w:val="2"/>
            <w:tcBorders>
              <w:top w:val="nil"/>
              <w:left w:val="nil"/>
              <w:bottom w:val="single" w:color="auto" w:sz="4" w:space="0"/>
              <w:right w:val="nil"/>
            </w:tcBorders>
            <w:vAlign w:val="bottom"/>
          </w:tcPr>
          <w:p>
            <w:pPr>
              <w:widowControl/>
              <w:jc w:val="center"/>
              <w:rPr>
                <w:rFonts w:ascii="宋体" w:hAnsi="宋体" w:cs="宋体"/>
                <w:b/>
                <w:bCs/>
                <w:color w:val="000000"/>
                <w:kern w:val="0"/>
                <w:sz w:val="32"/>
                <w:szCs w:val="32"/>
              </w:rPr>
            </w:pPr>
          </w:p>
        </w:tc>
      </w:tr>
    </w:tbl>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spacing w:line="480" w:lineRule="exact"/>
        <w:rPr>
          <w:rFonts w:ascii="仿宋_GB2312" w:hAnsi="仿宋_GB2312" w:eastAsia="仿宋_GB2312" w:cs="仿宋_GB2312"/>
          <w:sz w:val="28"/>
          <w:szCs w:val="28"/>
        </w:rPr>
      </w:pPr>
    </w:p>
    <w:p>
      <w:pPr>
        <w:pBdr>
          <w:top w:val="single" w:color="auto" w:sz="4" w:space="0"/>
          <w:bottom w:val="single" w:color="auto" w:sz="4" w:space="0"/>
        </w:pBdr>
        <w:spacing w:line="48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三元区人民政府办公室                    2022年6月10日印发</w:t>
      </w:r>
    </w:p>
    <w:sectPr>
      <w:headerReference r:id="rId3" w:type="default"/>
      <w:footerReference r:id="rId4" w:type="default"/>
      <w:pgSz w:w="11906" w:h="16838"/>
      <w:pgMar w:top="2098" w:right="1474" w:bottom="1984" w:left="1587" w:header="851" w:footer="1417" w:gutter="0"/>
      <w:cols w:space="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文本框1" o:spid="_x0000_s4097" o:spt="202" type="#_x0000_t202" style="position:absolute;left:0pt;margin-top:0pt;height:144pt;width:144pt;mso-position-horizontal:outside;mso-position-horizontal-relative:margin;mso-wrap-style:none;z-index:251659264;mso-width-relative:page;mso-height-relative:page;" filled="f" o:preferrelative="t" stroked="f" coordsize="21600,21600">
          <v:path/>
          <v:fill on="f" focussize="0,0"/>
          <v:stroke on="f" joinstyle="miter"/>
          <v:imagedata o:title=""/>
          <o:lock v:ext="edit"/>
          <v:textbox inset="0mm,0mm,0mm,0mm" style="mso-fit-shape-to-text:t;">
            <w:txbxContent>
              <w:p>
                <w:pPr>
                  <w:snapToGrid w:val="0"/>
                  <w:ind w:left="210" w:leftChars="100" w:right="210" w:rightChars="100"/>
                  <w:rPr>
                    <w:rFonts w:ascii="宋体" w:hAnsi="宋体" w:cs="宋体"/>
                    <w:sz w:val="28"/>
                    <w:szCs w:val="28"/>
                  </w:rPr>
                </w:pPr>
                <w:r>
                  <w:rPr>
                    <w:rFonts w:hint="eastAsia" w:ascii="宋体" w:hAnsi="宋体" w:cs="宋体"/>
                    <w:sz w:val="28"/>
                    <w:szCs w:val="28"/>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rPr>
                  <w:fldChar w:fldCharType="end"/>
                </w:r>
                <w:r>
                  <w:rPr>
                    <w:rFonts w:hint="eastAsia" w:ascii="宋体" w:hAnsi="宋体" w:cs="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NotTrackMoves/>
  <w:documentProtection w:enforcement="0"/>
  <w:defaultTabStop w:val="420"/>
  <w:drawingGridVerticalSpacing w:val="290"/>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ThlMmU1NjM1ZGRiNTJiZTFlMmYwYzE0NzIyZDNmMDYifQ=="/>
  </w:docVars>
  <w:rsids>
    <w:rsidRoot w:val="00122A57"/>
    <w:rsid w:val="00071764"/>
    <w:rsid w:val="00122A57"/>
    <w:rsid w:val="00213C47"/>
    <w:rsid w:val="00723E1D"/>
    <w:rsid w:val="05235460"/>
    <w:rsid w:val="09005F85"/>
    <w:rsid w:val="16D04D35"/>
    <w:rsid w:val="215A48D1"/>
    <w:rsid w:val="22DB450A"/>
    <w:rsid w:val="39AE18BE"/>
    <w:rsid w:val="3D39234B"/>
    <w:rsid w:val="490D42CA"/>
    <w:rsid w:val="49283187"/>
    <w:rsid w:val="52BB4EA4"/>
    <w:rsid w:val="531D025F"/>
    <w:rsid w:val="6EB764AC"/>
    <w:rsid w:val="740306A0"/>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10310</Words>
  <Characters>10797</Characters>
  <Lines>84</Lines>
  <Paragraphs>23</Paragraphs>
  <TotalTime>1</TotalTime>
  <ScaleCrop>false</ScaleCrop>
  <LinksUpToDate>false</LinksUpToDate>
  <CharactersWithSpaces>10874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2021-03-20T11:10:00Z</dcterms:created>
  <dc:creator>Administrator</dc:creator>
  <cp:lastModifiedBy>Administrator</cp:lastModifiedBy>
  <cp:lastPrinted>2022-06-10T07:16:00Z</cp:lastPrinted>
  <dcterms:modified xsi:type="dcterms:W3CDTF">2022-06-23T01:24:52Z</dcterms:modified>
  <dc:title>元政文〔2022〕98号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5384E57F786E41668BF9B2798097D295</vt:lpwstr>
  </property>
</Properties>
</file>