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CE" w:rsidRDefault="00413B91">
      <w:pPr>
        <w:widowControl/>
        <w:shd w:val="clear" w:color="auto" w:fill="FFFFFF"/>
        <w:spacing w:line="500" w:lineRule="exact"/>
        <w:jc w:val="center"/>
        <w:textAlignment w:val="baseline"/>
        <w:outlineLvl w:val="0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关于征集有意向参与小蕉、荆东、大坂污水处理厂、小蕉</w:t>
      </w:r>
    </w:p>
    <w:p w:rsidR="007217CE" w:rsidRDefault="00413B91">
      <w:pPr>
        <w:widowControl/>
        <w:shd w:val="clear" w:color="auto" w:fill="FFFFFF"/>
        <w:spacing w:line="500" w:lineRule="exact"/>
        <w:jc w:val="center"/>
        <w:textAlignment w:val="baseline"/>
        <w:outlineLvl w:val="0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净水厂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2024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年至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2025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年度药剂采购项目供应商的公告</w:t>
      </w:r>
    </w:p>
    <w:p w:rsidR="007217CE" w:rsidRDefault="007217CE">
      <w:pPr>
        <w:widowControl/>
        <w:shd w:val="clear" w:color="auto" w:fill="FFFFFF"/>
        <w:spacing w:line="500" w:lineRule="exact"/>
        <w:ind w:firstLine="482"/>
        <w:jc w:val="center"/>
        <w:textAlignment w:val="baseline"/>
        <w:outlineLvl w:val="0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7217CE" w:rsidRDefault="00413B91">
      <w:pPr>
        <w:widowControl/>
        <w:shd w:val="clear" w:color="auto" w:fill="FFFFFF"/>
        <w:spacing w:line="500" w:lineRule="exact"/>
        <w:ind w:firstLine="480"/>
        <w:jc w:val="left"/>
        <w:textAlignment w:val="baseline"/>
        <w:outlineLvl w:val="1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福建省明建工程咨询有限公司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受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三明市三元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区园发物资贸易有限公司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委托，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根据采购需要，现就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小蕉、荆东、大坂污水处理厂、小蕉净水厂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2024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年至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2025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年度药剂采购项目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公开征集有意向参与的供应商。</w:t>
      </w:r>
    </w:p>
    <w:p w:rsidR="007217CE" w:rsidRDefault="00413B91">
      <w:pPr>
        <w:widowControl/>
        <w:shd w:val="clear" w:color="auto" w:fill="FFFFFF"/>
        <w:spacing w:line="500" w:lineRule="exact"/>
        <w:ind w:right="181"/>
        <w:jc w:val="left"/>
        <w:textAlignment w:val="baseline"/>
        <w:outlineLvl w:val="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一、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征集项目内容</w:t>
      </w:r>
    </w:p>
    <w:p w:rsidR="007217CE" w:rsidRDefault="00413B91">
      <w:pPr>
        <w:widowControl/>
        <w:shd w:val="clear" w:color="auto" w:fill="FFFFFF"/>
        <w:spacing w:line="500" w:lineRule="exact"/>
        <w:ind w:firstLineChars="200" w:firstLine="482"/>
        <w:jc w:val="left"/>
        <w:outlineLvl w:val="2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内容：</w:t>
      </w:r>
    </w:p>
    <w:p w:rsidR="007217CE" w:rsidRDefault="00413B91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小蕉、荆东、大坂污水处理厂、小蕉净水厂</w:t>
      </w:r>
      <w:r>
        <w:rPr>
          <w:rFonts w:ascii="宋体" w:eastAsia="宋体" w:hAnsi="宋体" w:cs="宋体" w:hint="eastAsia"/>
          <w:kern w:val="0"/>
          <w:sz w:val="24"/>
          <w:szCs w:val="24"/>
        </w:rPr>
        <w:t>2024</w:t>
      </w:r>
      <w:r>
        <w:rPr>
          <w:rFonts w:ascii="宋体" w:eastAsia="宋体" w:hAnsi="宋体" w:cs="宋体" w:hint="eastAsia"/>
          <w:kern w:val="0"/>
          <w:sz w:val="24"/>
          <w:szCs w:val="24"/>
        </w:rPr>
        <w:t>年至</w:t>
      </w:r>
      <w:r>
        <w:rPr>
          <w:rFonts w:ascii="宋体" w:eastAsia="宋体" w:hAnsi="宋体" w:cs="宋体" w:hint="eastAsia"/>
          <w:kern w:val="0"/>
          <w:sz w:val="24"/>
          <w:szCs w:val="24"/>
        </w:rPr>
        <w:t>2025</w:t>
      </w:r>
      <w:r>
        <w:rPr>
          <w:rFonts w:ascii="宋体" w:eastAsia="宋体" w:hAnsi="宋体" w:cs="宋体" w:hint="eastAsia"/>
          <w:kern w:val="0"/>
          <w:sz w:val="24"/>
          <w:szCs w:val="24"/>
        </w:rPr>
        <w:t>年度</w:t>
      </w:r>
      <w:r>
        <w:rPr>
          <w:rFonts w:ascii="宋体" w:eastAsia="宋体" w:hAnsi="宋体" w:cs="宋体" w:hint="eastAsia"/>
          <w:kern w:val="0"/>
          <w:sz w:val="24"/>
          <w:szCs w:val="24"/>
        </w:rPr>
        <w:t>所需</w:t>
      </w:r>
      <w:r>
        <w:rPr>
          <w:rFonts w:ascii="宋体" w:eastAsia="宋体" w:hAnsi="宋体" w:cs="宋体" w:hint="eastAsia"/>
          <w:kern w:val="0"/>
          <w:sz w:val="24"/>
          <w:szCs w:val="24"/>
        </w:rPr>
        <w:t>药剂，</w:t>
      </w:r>
      <w:r>
        <w:rPr>
          <w:rFonts w:ascii="宋体" w:eastAsia="宋体" w:hAnsi="宋体" w:cs="宋体" w:hint="eastAsia"/>
          <w:kern w:val="0"/>
          <w:sz w:val="24"/>
          <w:szCs w:val="24"/>
        </w:rPr>
        <w:t>具体采购数量详见下表：</w:t>
      </w:r>
    </w:p>
    <w:tbl>
      <w:tblPr>
        <w:tblW w:w="9058" w:type="dxa"/>
        <w:tblInd w:w="93" w:type="dxa"/>
        <w:tblLayout w:type="fixed"/>
        <w:tblLook w:val="04A0"/>
      </w:tblPr>
      <w:tblGrid>
        <w:gridCol w:w="2139"/>
        <w:gridCol w:w="1672"/>
        <w:gridCol w:w="2570"/>
        <w:gridCol w:w="2677"/>
      </w:tblGrid>
      <w:tr w:rsidR="007217CE">
        <w:trPr>
          <w:trHeight w:val="1257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物品名称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规格型号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质量标准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数量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包装要求</w:t>
            </w:r>
          </w:p>
        </w:tc>
      </w:tr>
      <w:tr w:rsidR="007217CE">
        <w:trPr>
          <w:trHeight w:val="893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醋酸钠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58%-60%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65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不超过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25KG/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包</w:t>
            </w:r>
          </w:p>
        </w:tc>
      </w:tr>
      <w:tr w:rsidR="007217CE">
        <w:trPr>
          <w:trHeight w:val="947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聚合氯化铝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26%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不超过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25KG/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包</w:t>
            </w:r>
          </w:p>
        </w:tc>
      </w:tr>
      <w:tr w:rsidR="007217CE">
        <w:trPr>
          <w:trHeight w:val="83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聚合氯化铝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28%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不超过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25KG/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包</w:t>
            </w:r>
          </w:p>
        </w:tc>
      </w:tr>
      <w:tr w:rsidR="007217CE">
        <w:trPr>
          <w:trHeight w:val="113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聚丙烯酰胺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阴离</w:t>
            </w:r>
            <w:r w:rsidRPr="00C96116">
              <w:rPr>
                <w:rFonts w:ascii="宋体" w:eastAsia="宋体" w:hAnsi="宋体" w:cs="宋体" w:hint="eastAsia"/>
                <w:kern w:val="0"/>
                <w:sz w:val="22"/>
                <w:lang/>
              </w:rPr>
              <w:t>子</w:t>
            </w:r>
            <w:r w:rsidRPr="00C96116">
              <w:rPr>
                <w:rFonts w:ascii="宋体" w:eastAsia="宋体" w:hAnsi="宋体" w:cs="宋体" w:hint="eastAsia"/>
                <w:kern w:val="0"/>
                <w:sz w:val="22"/>
                <w:lang/>
              </w:rPr>
              <w:t>68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、分子量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万</w:t>
            </w:r>
            <w:bookmarkStart w:id="0" w:name="_GoBack"/>
            <w:bookmarkEnd w:id="0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3.5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不超过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25KG/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包</w:t>
            </w:r>
          </w:p>
        </w:tc>
      </w:tr>
      <w:tr w:rsidR="007217CE">
        <w:trPr>
          <w:trHeight w:val="113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硫酸亚铁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85%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不超过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25KG/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包</w:t>
            </w:r>
          </w:p>
        </w:tc>
      </w:tr>
      <w:tr w:rsidR="007217CE">
        <w:trPr>
          <w:trHeight w:val="1240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纯碱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纯碱国家标准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GB1886.1-2021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约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不超过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40KG/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包</w:t>
            </w:r>
          </w:p>
        </w:tc>
      </w:tr>
    </w:tbl>
    <w:p w:rsidR="007217CE" w:rsidRDefault="00413B91">
      <w:pPr>
        <w:spacing w:line="500" w:lineRule="exact"/>
        <w:ind w:firstLineChars="200" w:firstLine="482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sz w:val="24"/>
          <w:szCs w:val="24"/>
        </w:rPr>
        <w:t>二</w:t>
      </w:r>
      <w:r>
        <w:rPr>
          <w:rFonts w:ascii="宋体" w:eastAsia="宋体" w:hAnsi="宋体" w:cs="宋体" w:hint="eastAsia"/>
          <w:b/>
          <w:sz w:val="24"/>
          <w:szCs w:val="24"/>
        </w:rPr>
        <w:t>）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供货周期</w:t>
      </w:r>
    </w:p>
    <w:p w:rsidR="007217CE" w:rsidRDefault="00413B91">
      <w:pPr>
        <w:spacing w:line="500" w:lineRule="exact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合同签订之日起一年内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  <w:r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</w:p>
    <w:p w:rsidR="007217CE" w:rsidRDefault="00413B91">
      <w:pPr>
        <w:widowControl/>
        <w:shd w:val="clear" w:color="auto" w:fill="FFFFFF"/>
        <w:spacing w:line="500" w:lineRule="exact"/>
        <w:ind w:firstLine="482"/>
        <w:jc w:val="left"/>
        <w:outlineLvl w:val="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（</w:t>
      </w:r>
      <w:r>
        <w:rPr>
          <w:rFonts w:ascii="宋体" w:eastAsia="宋体" w:hAnsi="宋体" w:cs="宋体" w:hint="eastAsia"/>
          <w:b/>
          <w:sz w:val="24"/>
          <w:szCs w:val="24"/>
        </w:rPr>
        <w:t>三</w:t>
      </w:r>
      <w:r>
        <w:rPr>
          <w:rFonts w:ascii="宋体" w:eastAsia="宋体" w:hAnsi="宋体" w:cs="宋体" w:hint="eastAsia"/>
          <w:b/>
          <w:sz w:val="24"/>
          <w:szCs w:val="24"/>
        </w:rPr>
        <w:t>）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供应商资格要求</w:t>
      </w:r>
    </w:p>
    <w:p w:rsidR="007217CE" w:rsidRDefault="00413B91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bookmarkStart w:id="1" w:name="_Hlk163572381"/>
      <w:r>
        <w:rPr>
          <w:rFonts w:ascii="宋体" w:eastAsia="宋体" w:hAnsi="宋体" w:cs="Times New Roman" w:hint="eastAsia"/>
          <w:bCs/>
          <w:sz w:val="24"/>
          <w:szCs w:val="24"/>
        </w:rPr>
        <w:t>3</w:t>
      </w:r>
      <w:r>
        <w:rPr>
          <w:rFonts w:ascii="宋体" w:eastAsia="宋体" w:hAnsi="宋体" w:cs="Times New Roman" w:hint="eastAsia"/>
          <w:bCs/>
          <w:sz w:val="24"/>
          <w:szCs w:val="24"/>
        </w:rPr>
        <w:t>.</w:t>
      </w:r>
      <w:r>
        <w:rPr>
          <w:rFonts w:ascii="宋体" w:eastAsia="宋体" w:hAnsi="宋体" w:cs="Times New Roman" w:hint="eastAsia"/>
          <w:bCs/>
          <w:sz w:val="24"/>
          <w:szCs w:val="24"/>
        </w:rPr>
        <w:t>1</w:t>
      </w:r>
      <w:r>
        <w:rPr>
          <w:rFonts w:ascii="宋体" w:eastAsia="宋体" w:hAnsi="宋体" w:cs="Times New Roman" w:hint="eastAsia"/>
          <w:bCs/>
          <w:sz w:val="24"/>
          <w:szCs w:val="24"/>
        </w:rPr>
        <w:t>.</w:t>
      </w:r>
      <w:r>
        <w:rPr>
          <w:rFonts w:ascii="宋体" w:eastAsia="宋体" w:hAnsi="宋体" w:cs="Times New Roman" w:hint="eastAsia"/>
          <w:bCs/>
          <w:sz w:val="24"/>
          <w:szCs w:val="24"/>
        </w:rPr>
        <w:t>必</w:t>
      </w:r>
      <w:r>
        <w:rPr>
          <w:rFonts w:ascii="宋体" w:eastAsia="宋体" w:hAnsi="宋体" w:hint="eastAsia"/>
          <w:sz w:val="24"/>
          <w:szCs w:val="24"/>
        </w:rPr>
        <w:t>须具备独立法人资格且有能力提供招标货物及相应服务，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供应商</w:t>
      </w:r>
      <w:r>
        <w:rPr>
          <w:rFonts w:ascii="宋体" w:eastAsia="宋体" w:hAnsi="宋体" w:hint="eastAsia"/>
          <w:sz w:val="24"/>
          <w:szCs w:val="24"/>
        </w:rPr>
        <w:t>须提供营业执照正本或副本复印件</w:t>
      </w:r>
      <w:r>
        <w:rPr>
          <w:rFonts w:ascii="宋体" w:eastAsia="宋体" w:hAnsi="宋体" w:cs="Times New Roman" w:hint="eastAsia"/>
          <w:bCs/>
          <w:sz w:val="24"/>
          <w:szCs w:val="24"/>
        </w:rPr>
        <w:t>。</w:t>
      </w:r>
    </w:p>
    <w:p w:rsidR="007217CE" w:rsidRDefault="00413B91">
      <w:pPr>
        <w:widowControl/>
        <w:shd w:val="clear" w:color="auto" w:fill="FFFFFF"/>
        <w:spacing w:line="500" w:lineRule="exact"/>
        <w:ind w:right="181" w:firstLineChars="200" w:firstLine="480"/>
        <w:jc w:val="left"/>
        <w:textAlignment w:val="baseline"/>
        <w:outlineLvl w:val="1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3.2.</w:t>
      </w:r>
      <w:bookmarkEnd w:id="1"/>
      <w:r>
        <w:rPr>
          <w:rFonts w:ascii="宋体" w:eastAsia="宋体" w:hAnsi="宋体" w:cs="宋体" w:hint="eastAsia"/>
          <w:kern w:val="0"/>
          <w:sz w:val="24"/>
          <w:szCs w:val="24"/>
        </w:rPr>
        <w:t>供应商</w:t>
      </w:r>
      <w:r>
        <w:rPr>
          <w:rFonts w:ascii="宋体" w:eastAsia="宋体" w:hAnsi="宋体" w:cs="Times New Roman" w:hint="eastAsia"/>
          <w:bCs/>
          <w:sz w:val="24"/>
          <w:szCs w:val="24"/>
        </w:rPr>
        <w:t>须在提交征集响应文件截止时间前分别通过“信用中国”网站（</w:t>
      </w:r>
      <w:r>
        <w:rPr>
          <w:rFonts w:ascii="宋体" w:eastAsia="宋体" w:hAnsi="宋体" w:cs="Times New Roman" w:hint="eastAsia"/>
          <w:bCs/>
          <w:sz w:val="24"/>
          <w:szCs w:val="24"/>
        </w:rPr>
        <w:t>www.creditchina.gov.cn</w:t>
      </w:r>
      <w:r>
        <w:rPr>
          <w:rFonts w:ascii="宋体" w:eastAsia="宋体" w:hAnsi="宋体" w:cs="Times New Roman" w:hint="eastAsia"/>
          <w:bCs/>
          <w:sz w:val="24"/>
          <w:szCs w:val="24"/>
        </w:rPr>
        <w:t>）、中国政府采购网（</w:t>
      </w:r>
      <w:r>
        <w:rPr>
          <w:rFonts w:ascii="宋体" w:eastAsia="宋体" w:hAnsi="宋体" w:cs="Times New Roman" w:hint="eastAsia"/>
          <w:bCs/>
          <w:sz w:val="24"/>
          <w:szCs w:val="24"/>
        </w:rPr>
        <w:t>www.ccgp.gov.cn</w:t>
      </w:r>
      <w:r>
        <w:rPr>
          <w:rFonts w:ascii="宋体" w:eastAsia="宋体" w:hAnsi="宋体" w:cs="Times New Roman" w:hint="eastAsia"/>
          <w:bCs/>
          <w:sz w:val="24"/>
          <w:szCs w:val="24"/>
        </w:rPr>
        <w:t>）查询相应的信用记录，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供应商</w:t>
      </w:r>
      <w:r>
        <w:rPr>
          <w:rFonts w:ascii="宋体" w:eastAsia="宋体" w:hAnsi="宋体" w:cs="Times New Roman" w:hint="eastAsia"/>
          <w:bCs/>
          <w:sz w:val="24"/>
          <w:szCs w:val="24"/>
        </w:rPr>
        <w:t>须提供通过上述网站获取的信用信息查询结果原始页面的打印件（或截图）。</w:t>
      </w:r>
    </w:p>
    <w:p w:rsidR="007217CE" w:rsidRDefault="00413B91">
      <w:pPr>
        <w:widowControl/>
        <w:shd w:val="clear" w:color="auto" w:fill="FFFFFF"/>
        <w:spacing w:line="500" w:lineRule="exact"/>
        <w:ind w:right="181"/>
        <w:jc w:val="left"/>
        <w:textAlignment w:val="baseline"/>
        <w:outlineLvl w:val="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供应商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提交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资料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要求：</w:t>
      </w:r>
    </w:p>
    <w:p w:rsidR="007217CE" w:rsidRDefault="00413B91">
      <w:pPr>
        <w:widowControl/>
        <w:shd w:val="clear" w:color="auto" w:fill="FFFFFF"/>
        <w:spacing w:line="500" w:lineRule="exact"/>
        <w:ind w:right="180" w:firstLineChars="200" w:firstLine="482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2.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.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提交时间</w:t>
      </w:r>
      <w:r>
        <w:rPr>
          <w:rFonts w:ascii="宋体" w:eastAsia="宋体" w:hAnsi="宋体" w:cs="宋体"/>
          <w:kern w:val="0"/>
          <w:sz w:val="24"/>
          <w:szCs w:val="24"/>
        </w:rPr>
        <w:t>：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>2024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12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19</w:t>
      </w:r>
      <w:r>
        <w:rPr>
          <w:rFonts w:ascii="宋体" w:eastAsia="宋体" w:hAnsi="宋体" w:cs="宋体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15</w:t>
      </w:r>
      <w:r>
        <w:rPr>
          <w:rFonts w:ascii="宋体" w:eastAsia="宋体" w:hAnsi="宋体" w:cs="宋体" w:hint="eastAsia"/>
          <w:kern w:val="0"/>
          <w:sz w:val="24"/>
          <w:szCs w:val="24"/>
        </w:rPr>
        <w:t>时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00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</w:t>
      </w:r>
      <w:r>
        <w:rPr>
          <w:rFonts w:ascii="宋体" w:eastAsia="宋体" w:hAnsi="宋体" w:cs="宋体"/>
          <w:kern w:val="0"/>
          <w:sz w:val="24"/>
          <w:szCs w:val="24"/>
        </w:rPr>
        <w:t>至</w:t>
      </w:r>
      <w:r>
        <w:rPr>
          <w:rFonts w:ascii="宋体" w:eastAsia="宋体" w:hAnsi="宋体" w:cs="宋体"/>
          <w:kern w:val="0"/>
          <w:sz w:val="24"/>
          <w:szCs w:val="24"/>
          <w:u w:val="single"/>
        </w:rPr>
        <w:t>2024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12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26</w:t>
      </w:r>
      <w:r>
        <w:rPr>
          <w:rFonts w:ascii="宋体" w:eastAsia="宋体" w:hAnsi="宋体" w:cs="宋体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17</w:t>
      </w:r>
      <w:r>
        <w:rPr>
          <w:rFonts w:ascii="宋体" w:eastAsia="宋体" w:hAnsi="宋体" w:cs="宋体" w:hint="eastAsia"/>
          <w:kern w:val="0"/>
          <w:sz w:val="24"/>
          <w:szCs w:val="24"/>
        </w:rPr>
        <w:t>时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00</w:t>
      </w:r>
      <w:r>
        <w:rPr>
          <w:rFonts w:ascii="宋体" w:eastAsia="宋体" w:hAnsi="宋体" w:cs="宋体" w:hint="eastAsia"/>
          <w:kern w:val="0"/>
          <w:sz w:val="24"/>
          <w:szCs w:val="24"/>
        </w:rPr>
        <w:t>分</w:t>
      </w:r>
      <w:r>
        <w:rPr>
          <w:rFonts w:ascii="宋体" w:eastAsia="宋体" w:hAnsi="宋体" w:cs="宋体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北京时间，不含法定</w:t>
      </w:r>
      <w:r>
        <w:rPr>
          <w:rFonts w:ascii="宋体" w:eastAsia="宋体" w:hAnsi="宋体" w:cs="宋体"/>
          <w:kern w:val="0"/>
          <w:sz w:val="24"/>
          <w:szCs w:val="24"/>
        </w:rPr>
        <w:t>节假日）。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请有意向参与此项目的供应商将下列材料加盖供应商公章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后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扫描发送至邮箱：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fjmjh@126.com</w:t>
      </w:r>
      <w:r>
        <w:rPr>
          <w:rFonts w:ascii="宋体" w:eastAsia="宋体" w:hAnsi="宋体" w:cs="宋体" w:hint="eastAsia"/>
          <w:sz w:val="24"/>
          <w:szCs w:val="24"/>
        </w:rPr>
        <w:t>，同时在邮件主题注明“</w:t>
      </w:r>
      <w:r>
        <w:rPr>
          <w:rFonts w:ascii="宋体" w:eastAsia="宋体" w:hAnsi="宋体" w:cs="宋体" w:hint="eastAsia"/>
          <w:sz w:val="24"/>
          <w:szCs w:val="24"/>
        </w:rPr>
        <w:t>项目名称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公司名称</w:t>
      </w:r>
      <w:r>
        <w:rPr>
          <w:rFonts w:ascii="宋体" w:eastAsia="宋体" w:hAnsi="宋体" w:cs="宋体" w:hint="eastAsia"/>
          <w:sz w:val="24"/>
          <w:szCs w:val="24"/>
        </w:rPr>
        <w:t>”，并致电</w:t>
      </w:r>
      <w:r>
        <w:rPr>
          <w:rFonts w:ascii="宋体" w:eastAsia="宋体" w:hAnsi="宋体" w:cs="宋体" w:hint="eastAsia"/>
          <w:sz w:val="24"/>
          <w:szCs w:val="24"/>
        </w:rPr>
        <w:t>代理机构</w:t>
      </w:r>
      <w:r>
        <w:rPr>
          <w:rFonts w:ascii="宋体" w:eastAsia="宋体" w:hAnsi="宋体" w:cs="宋体" w:hint="eastAsia"/>
          <w:sz w:val="24"/>
          <w:szCs w:val="24"/>
        </w:rPr>
        <w:t>联系人确认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。</w:t>
      </w:r>
    </w:p>
    <w:p w:rsidR="007217CE" w:rsidRDefault="00413B91">
      <w:pPr>
        <w:widowControl/>
        <w:shd w:val="clear" w:color="auto" w:fill="FFFFFF"/>
        <w:spacing w:line="500" w:lineRule="exact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2.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供应商须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提供以下资料（均须加盖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投递人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单位公章）：</w:t>
      </w:r>
    </w:p>
    <w:p w:rsidR="007217CE" w:rsidRDefault="00413B91">
      <w:pPr>
        <w:widowControl/>
        <w:shd w:val="clear" w:color="auto" w:fill="FFFFFF"/>
        <w:spacing w:line="500" w:lineRule="exac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2" w:name="_Hlk163572456"/>
      <w:r>
        <w:rPr>
          <w:rFonts w:ascii="宋体" w:eastAsia="宋体" w:hAnsi="宋体" w:cs="宋体" w:hint="eastAsia"/>
          <w:kern w:val="0"/>
          <w:sz w:val="24"/>
          <w:szCs w:val="24"/>
        </w:rPr>
        <w:t>2.2.1.</w:t>
      </w:r>
      <w:r>
        <w:rPr>
          <w:rFonts w:ascii="宋体" w:eastAsia="宋体" w:hAnsi="宋体" w:cs="宋体"/>
          <w:kern w:val="0"/>
          <w:sz w:val="24"/>
          <w:szCs w:val="24"/>
        </w:rPr>
        <w:t>经年检合格的营业执照复印件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、企业纳税证明（小规企业提供税务登记证复印件）</w:t>
      </w:r>
      <w:r>
        <w:rPr>
          <w:rFonts w:ascii="宋体" w:eastAsia="宋体" w:hAnsi="宋体" w:cs="宋体"/>
          <w:kern w:val="0"/>
          <w:sz w:val="24"/>
          <w:szCs w:val="24"/>
        </w:rPr>
        <w:t>一份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217CE" w:rsidRDefault="00413B91">
      <w:pPr>
        <w:spacing w:line="360" w:lineRule="auto"/>
        <w:ind w:firstLineChars="133" w:firstLine="31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2.2.2.</w:t>
      </w:r>
      <w:r>
        <w:rPr>
          <w:rFonts w:ascii="宋体" w:eastAsia="宋体" w:hAnsi="宋体" w:cs="宋体" w:hint="eastAsia"/>
          <w:kern w:val="0"/>
          <w:sz w:val="24"/>
          <w:szCs w:val="24"/>
        </w:rPr>
        <w:t>法人身份证明文件</w:t>
      </w: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w:r>
        <w:rPr>
          <w:rFonts w:ascii="宋体" w:eastAsia="宋体" w:hAnsi="宋体" w:cs="宋体" w:hint="eastAsia"/>
          <w:sz w:val="24"/>
          <w:szCs w:val="24"/>
        </w:rPr>
        <w:t>法定代表人</w:t>
      </w:r>
      <w:r>
        <w:rPr>
          <w:rFonts w:ascii="宋体" w:eastAsia="宋体" w:hAnsi="宋体" w:cs="宋体" w:hint="eastAsia"/>
          <w:sz w:val="24"/>
          <w:szCs w:val="24"/>
        </w:rPr>
        <w:t>授权委托书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附</w:t>
      </w:r>
      <w:r>
        <w:rPr>
          <w:rFonts w:ascii="宋体" w:eastAsia="宋体" w:hAnsi="宋体" w:cs="宋体" w:hint="eastAsia"/>
          <w:sz w:val="24"/>
          <w:szCs w:val="24"/>
        </w:rPr>
        <w:t>法定代表人</w:t>
      </w:r>
      <w:r>
        <w:rPr>
          <w:rFonts w:ascii="宋体" w:eastAsia="宋体" w:hAnsi="宋体" w:cs="宋体" w:hint="eastAsia"/>
          <w:sz w:val="24"/>
          <w:szCs w:val="24"/>
        </w:rPr>
        <w:t>及</w:t>
      </w:r>
      <w:r>
        <w:rPr>
          <w:rFonts w:ascii="宋体" w:eastAsia="宋体" w:hAnsi="宋体" w:cs="宋体" w:hint="eastAsia"/>
          <w:sz w:val="24"/>
          <w:szCs w:val="24"/>
        </w:rPr>
        <w:t>被授权人身份证</w:t>
      </w:r>
      <w:r>
        <w:rPr>
          <w:rFonts w:ascii="宋体" w:eastAsia="宋体" w:hAnsi="宋体" w:cs="宋体" w:hint="eastAsia"/>
          <w:sz w:val="24"/>
          <w:szCs w:val="24"/>
        </w:rPr>
        <w:t>正反面</w:t>
      </w:r>
      <w:r>
        <w:rPr>
          <w:rFonts w:ascii="宋体" w:eastAsia="宋体" w:hAnsi="宋体" w:cs="宋体" w:hint="eastAsia"/>
          <w:sz w:val="24"/>
          <w:szCs w:val="24"/>
        </w:rPr>
        <w:t>复印件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7217CE" w:rsidRDefault="00413B91">
      <w:pPr>
        <w:spacing w:line="360" w:lineRule="auto"/>
        <w:ind w:firstLineChars="133" w:firstLine="31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2.2.3.</w:t>
      </w:r>
      <w:r>
        <w:rPr>
          <w:rFonts w:ascii="宋体" w:eastAsia="宋体" w:hAnsi="宋体" w:cs="宋体" w:hint="eastAsia"/>
          <w:sz w:val="24"/>
          <w:szCs w:val="24"/>
        </w:rPr>
        <w:t>报价单（格式详见附件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）；</w:t>
      </w:r>
    </w:p>
    <w:p w:rsidR="007217CE" w:rsidRDefault="00413B91">
      <w:pPr>
        <w:spacing w:line="360" w:lineRule="auto"/>
        <w:ind w:firstLineChars="133" w:firstLine="31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2.2.4.</w:t>
      </w:r>
      <w:r>
        <w:rPr>
          <w:rFonts w:ascii="宋体" w:eastAsia="宋体" w:hAnsi="宋体" w:cs="宋体" w:hint="eastAsia"/>
          <w:sz w:val="24"/>
          <w:szCs w:val="24"/>
        </w:rPr>
        <w:t>《供应商情况表》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格式详见附件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须同时提供</w:t>
      </w:r>
      <w:r>
        <w:rPr>
          <w:rFonts w:ascii="宋体" w:eastAsia="宋体" w:hAnsi="宋体" w:cs="宋体" w:hint="eastAsia"/>
          <w:sz w:val="24"/>
          <w:szCs w:val="24"/>
        </w:rPr>
        <w:t>扫描</w:t>
      </w:r>
      <w:r>
        <w:rPr>
          <w:rFonts w:ascii="宋体" w:eastAsia="宋体" w:hAnsi="宋体" w:cs="宋体" w:hint="eastAsia"/>
          <w:sz w:val="24"/>
          <w:szCs w:val="24"/>
        </w:rPr>
        <w:t>件</w:t>
      </w:r>
      <w:r>
        <w:rPr>
          <w:rFonts w:ascii="宋体" w:eastAsia="宋体" w:hAnsi="宋体" w:cs="宋体" w:hint="eastAsia"/>
          <w:sz w:val="24"/>
          <w:szCs w:val="24"/>
        </w:rPr>
        <w:t>及</w:t>
      </w:r>
      <w:r>
        <w:rPr>
          <w:rFonts w:ascii="宋体" w:eastAsia="宋体" w:hAnsi="宋体" w:cs="宋体" w:hint="eastAsia"/>
          <w:sz w:val="24"/>
          <w:szCs w:val="24"/>
        </w:rPr>
        <w:t>word</w:t>
      </w:r>
      <w:r>
        <w:rPr>
          <w:rFonts w:ascii="宋体" w:eastAsia="宋体" w:hAnsi="宋体" w:cs="宋体" w:hint="eastAsia"/>
          <w:sz w:val="24"/>
          <w:szCs w:val="24"/>
        </w:rPr>
        <w:t>可编辑电子版）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7217CE" w:rsidRDefault="00413B91">
      <w:pPr>
        <w:spacing w:line="360" w:lineRule="auto"/>
        <w:ind w:firstLineChars="133" w:firstLine="319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2.2.5.</w:t>
      </w:r>
      <w:r>
        <w:rPr>
          <w:rFonts w:ascii="宋体" w:eastAsia="宋体" w:hAnsi="宋体" w:cs="Times New Roman" w:hint="eastAsia"/>
          <w:bCs/>
          <w:sz w:val="24"/>
          <w:szCs w:val="24"/>
        </w:rPr>
        <w:t>“信用中国”网站（</w:t>
      </w:r>
      <w:r>
        <w:rPr>
          <w:rFonts w:ascii="宋体" w:eastAsia="宋体" w:hAnsi="宋体" w:cs="Times New Roman" w:hint="eastAsia"/>
          <w:bCs/>
          <w:sz w:val="24"/>
          <w:szCs w:val="24"/>
        </w:rPr>
        <w:t>www.creditchina.gov.cn</w:t>
      </w:r>
      <w:r>
        <w:rPr>
          <w:rFonts w:ascii="宋体" w:eastAsia="宋体" w:hAnsi="宋体" w:cs="Times New Roman" w:hint="eastAsia"/>
          <w:bCs/>
          <w:sz w:val="24"/>
          <w:szCs w:val="24"/>
        </w:rPr>
        <w:t>）、中国政府采购网（</w:t>
      </w:r>
      <w:r>
        <w:rPr>
          <w:rFonts w:ascii="宋体" w:eastAsia="宋体" w:hAnsi="宋体" w:cs="Times New Roman" w:hint="eastAsia"/>
          <w:bCs/>
          <w:sz w:val="24"/>
          <w:szCs w:val="24"/>
        </w:rPr>
        <w:t>www.ccgp.gov.cn</w:t>
      </w:r>
      <w:r>
        <w:rPr>
          <w:rFonts w:ascii="宋体" w:eastAsia="宋体" w:hAnsi="宋体" w:cs="Times New Roman" w:hint="eastAsia"/>
          <w:bCs/>
          <w:sz w:val="24"/>
          <w:szCs w:val="24"/>
        </w:rPr>
        <w:t>）查询相应的信用记录的打印件（或截图）。</w:t>
      </w:r>
    </w:p>
    <w:p w:rsidR="007217CE" w:rsidRDefault="00413B91">
      <w:pPr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三、补充事宜：</w:t>
      </w:r>
    </w:p>
    <w:p w:rsidR="007217CE" w:rsidRDefault="00413B91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本公告用来公开征集有意向参与本项目的供应商，供应商提供的报价单不作为本项目最终成交的依据，本公告在三元区人民政府门户网（</w:t>
      </w:r>
      <w:r>
        <w:rPr>
          <w:rFonts w:ascii="宋体" w:eastAsia="宋体" w:hAnsi="宋体" w:cs="宋体" w:hint="eastAsia"/>
          <w:sz w:val="24"/>
          <w:szCs w:val="24"/>
        </w:rPr>
        <w:t>http://www.smsy.gov.cn/</w:t>
      </w:r>
      <w:r>
        <w:rPr>
          <w:rFonts w:ascii="宋体" w:eastAsia="宋体" w:hAnsi="宋体" w:cs="宋体" w:hint="eastAsia"/>
          <w:sz w:val="24"/>
          <w:szCs w:val="24"/>
        </w:rPr>
        <w:t>）发布。</w:t>
      </w:r>
    </w:p>
    <w:bookmarkEnd w:id="2"/>
    <w:p w:rsidR="007217CE" w:rsidRDefault="00413B91">
      <w:pPr>
        <w:widowControl/>
        <w:shd w:val="clear" w:color="auto" w:fill="FFFFFF"/>
        <w:spacing w:line="500" w:lineRule="exact"/>
        <w:jc w:val="left"/>
        <w:textAlignment w:val="baseline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供应商入围：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</w:t>
      </w:r>
    </w:p>
    <w:p w:rsidR="007217CE" w:rsidRDefault="00413B91">
      <w:pPr>
        <w:widowControl/>
        <w:shd w:val="clear" w:color="auto" w:fill="FFFFFF"/>
        <w:spacing w:line="500" w:lineRule="exact"/>
        <w:ind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采购人将在符合要求的供应商中</w:t>
      </w:r>
      <w:r>
        <w:rPr>
          <w:rFonts w:ascii="宋体" w:eastAsia="宋体" w:hAnsi="宋体" w:cs="宋体" w:hint="eastAsia"/>
          <w:kern w:val="0"/>
          <w:sz w:val="24"/>
          <w:szCs w:val="24"/>
        </w:rPr>
        <w:t>邀请</w:t>
      </w:r>
      <w:r>
        <w:rPr>
          <w:rFonts w:ascii="宋体" w:eastAsia="宋体" w:hAnsi="宋体" w:cs="宋体" w:hint="eastAsia"/>
          <w:kern w:val="0"/>
          <w:sz w:val="24"/>
          <w:szCs w:val="24"/>
        </w:rPr>
        <w:t>不少于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家</w:t>
      </w:r>
      <w:r>
        <w:rPr>
          <w:rFonts w:ascii="宋体" w:eastAsia="宋体" w:hAnsi="宋体" w:cs="宋体" w:hint="eastAsia"/>
          <w:kern w:val="0"/>
          <w:sz w:val="24"/>
          <w:szCs w:val="24"/>
        </w:rPr>
        <w:t>供应商</w:t>
      </w:r>
      <w:r>
        <w:rPr>
          <w:rFonts w:ascii="宋体" w:eastAsia="宋体" w:hAnsi="宋体" w:cs="宋体" w:hint="eastAsia"/>
          <w:kern w:val="0"/>
          <w:sz w:val="24"/>
          <w:szCs w:val="24"/>
        </w:rPr>
        <w:t>作为最终入围供应商，进行后续采购活动。</w:t>
      </w:r>
    </w:p>
    <w:p w:rsidR="007217CE" w:rsidRDefault="00413B91">
      <w:pPr>
        <w:widowControl/>
        <w:shd w:val="clear" w:color="auto" w:fill="FFFFFF"/>
        <w:spacing w:line="500" w:lineRule="exact"/>
        <w:jc w:val="left"/>
        <w:textAlignment w:val="baseline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、其它说明：</w:t>
      </w:r>
    </w:p>
    <w:p w:rsidR="007217CE" w:rsidRDefault="00413B91">
      <w:pPr>
        <w:widowControl/>
        <w:shd w:val="clear" w:color="auto" w:fill="FFFFFF"/>
        <w:spacing w:line="500" w:lineRule="exact"/>
        <w:ind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>.1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/>
          <w:kern w:val="0"/>
          <w:sz w:val="24"/>
          <w:szCs w:val="24"/>
        </w:rPr>
        <w:t>本次征集非资格预审，不</w:t>
      </w:r>
      <w:r>
        <w:rPr>
          <w:rFonts w:ascii="宋体" w:eastAsia="宋体" w:hAnsi="宋体" w:cs="宋体" w:hint="eastAsia"/>
          <w:kern w:val="0"/>
          <w:sz w:val="24"/>
          <w:szCs w:val="24"/>
        </w:rPr>
        <w:t>作</w:t>
      </w:r>
      <w:r>
        <w:rPr>
          <w:rFonts w:ascii="宋体" w:eastAsia="宋体" w:hAnsi="宋体" w:cs="宋体"/>
          <w:kern w:val="0"/>
          <w:sz w:val="24"/>
          <w:szCs w:val="24"/>
        </w:rPr>
        <w:t>为最终采购依据。投递人相关资料一经递交后，不予退回。</w:t>
      </w:r>
    </w:p>
    <w:p w:rsidR="007217CE" w:rsidRDefault="00413B91">
      <w:pPr>
        <w:widowControl/>
        <w:shd w:val="clear" w:color="auto" w:fill="FFFFFF"/>
        <w:spacing w:line="500" w:lineRule="exact"/>
        <w:ind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>.2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本次报价不作为最终成交价，仅作为采购人确定后续最高控制价的参考。</w:t>
      </w:r>
    </w:p>
    <w:p w:rsidR="007217CE" w:rsidRDefault="00413B91">
      <w:pPr>
        <w:widowControl/>
        <w:shd w:val="clear" w:color="auto" w:fill="FFFFFF"/>
        <w:spacing w:line="500" w:lineRule="exact"/>
        <w:ind w:firstLine="64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5.3.</w:t>
      </w:r>
      <w:r>
        <w:rPr>
          <w:rFonts w:ascii="宋体" w:eastAsia="宋体" w:hAnsi="宋体" w:cs="宋体"/>
          <w:kern w:val="0"/>
          <w:sz w:val="24"/>
          <w:szCs w:val="24"/>
        </w:rPr>
        <w:t>对所有自愿递交征集资料的投递人，征集单位不给予任何形式的经济和物资补偿，一切费用均由投递人自行承担。</w:t>
      </w:r>
    </w:p>
    <w:p w:rsidR="007217CE" w:rsidRDefault="00413B91">
      <w:pPr>
        <w:widowControl/>
        <w:shd w:val="clear" w:color="auto" w:fill="FFFFFF"/>
        <w:spacing w:line="500" w:lineRule="exact"/>
        <w:ind w:right="181"/>
        <w:jc w:val="left"/>
        <w:textAlignment w:val="baseline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六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、征集截止时间：</w:t>
      </w:r>
      <w:r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  <w:t>2024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12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26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17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时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00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分（北京时间）</w:t>
      </w:r>
    </w:p>
    <w:p w:rsidR="007217CE" w:rsidRDefault="00413B91">
      <w:pPr>
        <w:widowControl/>
        <w:shd w:val="clear" w:color="auto" w:fill="FFFFFF"/>
        <w:spacing w:line="500" w:lineRule="exact"/>
        <w:ind w:right="181"/>
        <w:jc w:val="left"/>
        <w:textAlignment w:val="baseline"/>
        <w:outlineLvl w:val="1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七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、联系方式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</w:p>
    <w:p w:rsidR="007217CE" w:rsidRDefault="00413B91">
      <w:pPr>
        <w:widowControl/>
        <w:shd w:val="clear" w:color="auto" w:fill="FFFFFF"/>
        <w:spacing w:line="500" w:lineRule="exact"/>
        <w:ind w:right="180" w:firstLine="482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6.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、采购单位联系方式：</w:t>
      </w:r>
    </w:p>
    <w:p w:rsidR="007217CE" w:rsidRDefault="00413B91">
      <w:pPr>
        <w:widowControl/>
        <w:shd w:val="clear" w:color="auto" w:fill="FFFFFF"/>
        <w:spacing w:line="500" w:lineRule="exact"/>
        <w:ind w:right="18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采购单位：</w:t>
      </w:r>
      <w:r>
        <w:rPr>
          <w:rFonts w:ascii="宋体" w:eastAsia="宋体" w:hAnsi="宋体" w:cs="宋体" w:hint="eastAsia"/>
          <w:kern w:val="0"/>
          <w:sz w:val="24"/>
          <w:szCs w:val="24"/>
        </w:rPr>
        <w:t>三明市三元</w:t>
      </w:r>
      <w:r>
        <w:rPr>
          <w:rFonts w:ascii="宋体" w:eastAsia="宋体" w:hAnsi="宋体" w:cs="宋体" w:hint="eastAsia"/>
          <w:kern w:val="0"/>
          <w:sz w:val="24"/>
          <w:szCs w:val="24"/>
        </w:rPr>
        <w:t>区园发物资贸易有限公司</w:t>
      </w:r>
    </w:p>
    <w:p w:rsidR="007217CE" w:rsidRDefault="00413B91">
      <w:pPr>
        <w:widowControl/>
        <w:shd w:val="clear" w:color="auto" w:fill="FFFFFF"/>
        <w:spacing w:line="500" w:lineRule="exact"/>
        <w:ind w:right="18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采购单位地址：</w:t>
      </w:r>
      <w:r>
        <w:rPr>
          <w:rFonts w:ascii="宋体" w:eastAsia="宋体" w:hAnsi="宋体" w:cs="宋体" w:hint="eastAsia"/>
          <w:kern w:val="0"/>
          <w:sz w:val="24"/>
          <w:szCs w:val="24"/>
        </w:rPr>
        <w:t>三明市三元区崇宁路</w:t>
      </w:r>
      <w:r>
        <w:rPr>
          <w:rFonts w:ascii="宋体" w:eastAsia="宋体" w:hAnsi="宋体" w:cs="宋体" w:hint="eastAsia"/>
          <w:kern w:val="0"/>
          <w:sz w:val="24"/>
          <w:szCs w:val="24"/>
        </w:rPr>
        <w:t>16</w:t>
      </w:r>
      <w:r>
        <w:rPr>
          <w:rFonts w:ascii="宋体" w:eastAsia="宋体" w:hAnsi="宋体" w:cs="宋体" w:hint="eastAsia"/>
          <w:kern w:val="0"/>
          <w:sz w:val="24"/>
          <w:szCs w:val="24"/>
        </w:rPr>
        <w:t>号副楼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楼</w:t>
      </w:r>
    </w:p>
    <w:p w:rsidR="007217CE" w:rsidRDefault="00413B91">
      <w:pPr>
        <w:widowControl/>
        <w:shd w:val="clear" w:color="auto" w:fill="FFFFFF"/>
        <w:spacing w:line="500" w:lineRule="exact"/>
        <w:ind w:right="18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采购单位联系方式：</w:t>
      </w:r>
      <w:bookmarkStart w:id="3" w:name="_Hlk163573180"/>
      <w:r>
        <w:rPr>
          <w:rFonts w:ascii="宋体" w:eastAsia="宋体" w:hAnsi="宋体" w:cs="宋体" w:hint="eastAsia"/>
          <w:kern w:val="0"/>
          <w:sz w:val="24"/>
          <w:szCs w:val="24"/>
        </w:rPr>
        <w:t>林</w:t>
      </w:r>
      <w:r>
        <w:rPr>
          <w:rFonts w:ascii="宋体" w:eastAsia="宋体" w:hAnsi="宋体" w:cs="宋体" w:hint="eastAsia"/>
          <w:kern w:val="0"/>
          <w:sz w:val="24"/>
          <w:szCs w:val="24"/>
        </w:rPr>
        <w:t>先生</w:t>
      </w:r>
      <w:bookmarkEnd w:id="3"/>
      <w:r>
        <w:rPr>
          <w:rFonts w:ascii="宋体" w:eastAsia="宋体" w:hAnsi="宋体" w:cs="宋体" w:hint="eastAsia"/>
          <w:kern w:val="0"/>
          <w:sz w:val="24"/>
          <w:szCs w:val="24"/>
        </w:rPr>
        <w:t>0598-7999123</w:t>
      </w:r>
    </w:p>
    <w:p w:rsidR="007217CE" w:rsidRDefault="00413B91">
      <w:pPr>
        <w:widowControl/>
        <w:shd w:val="clear" w:color="auto" w:fill="FFFFFF"/>
        <w:spacing w:line="500" w:lineRule="exact"/>
        <w:ind w:right="180" w:firstLine="482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6.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、代理机构联系方式：</w:t>
      </w:r>
    </w:p>
    <w:p w:rsidR="007217CE" w:rsidRDefault="00413B91">
      <w:pPr>
        <w:widowControl/>
        <w:shd w:val="clear" w:color="auto" w:fill="FFFFFF"/>
        <w:spacing w:line="500" w:lineRule="exact"/>
        <w:ind w:right="18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代理机构：</w:t>
      </w:r>
      <w:r>
        <w:rPr>
          <w:rFonts w:ascii="宋体" w:eastAsia="宋体" w:hAnsi="宋体" w:cs="宋体" w:hint="eastAsia"/>
          <w:kern w:val="0"/>
          <w:sz w:val="24"/>
          <w:szCs w:val="24"/>
        </w:rPr>
        <w:t>福建省明建工程咨询有限公司</w:t>
      </w:r>
    </w:p>
    <w:p w:rsidR="007217CE" w:rsidRDefault="00413B91">
      <w:pPr>
        <w:widowControl/>
        <w:shd w:val="clear" w:color="auto" w:fill="FFFFFF"/>
        <w:spacing w:line="500" w:lineRule="exact"/>
        <w:ind w:right="18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代理机构联系人：</w:t>
      </w:r>
      <w:bookmarkStart w:id="4" w:name="_Hlk163573202"/>
      <w:r>
        <w:rPr>
          <w:rFonts w:ascii="宋体" w:eastAsia="宋体" w:hAnsi="宋体" w:cs="宋体" w:hint="eastAsia"/>
          <w:kern w:val="0"/>
          <w:sz w:val="24"/>
          <w:szCs w:val="24"/>
        </w:rPr>
        <w:t>张工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0598-</w:t>
      </w:r>
      <w:bookmarkEnd w:id="4"/>
      <w:r>
        <w:rPr>
          <w:rFonts w:ascii="宋体" w:eastAsia="宋体" w:hAnsi="宋体" w:cs="宋体" w:hint="eastAsia"/>
          <w:kern w:val="0"/>
          <w:sz w:val="24"/>
          <w:szCs w:val="24"/>
        </w:rPr>
        <w:t>7999078/275</w:t>
      </w:r>
    </w:p>
    <w:p w:rsidR="007217CE" w:rsidRDefault="00413B91">
      <w:pPr>
        <w:widowControl/>
        <w:shd w:val="clear" w:color="auto" w:fill="FFFFFF"/>
        <w:spacing w:line="500" w:lineRule="exact"/>
        <w:ind w:right="18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代理机构地址：</w:t>
      </w:r>
      <w:bookmarkStart w:id="5" w:name="_Hlk163573194"/>
      <w:r>
        <w:rPr>
          <w:rFonts w:ascii="宋体" w:eastAsia="宋体" w:hAnsi="宋体" w:cs="宋体"/>
          <w:kern w:val="0"/>
          <w:sz w:val="24"/>
          <w:szCs w:val="24"/>
        </w:rPr>
        <w:t>福建省三明市三元区</w:t>
      </w:r>
      <w:r>
        <w:rPr>
          <w:rFonts w:ascii="宋体" w:eastAsia="宋体" w:hAnsi="宋体" w:cs="宋体" w:hint="eastAsia"/>
          <w:kern w:val="0"/>
          <w:sz w:val="24"/>
          <w:szCs w:val="24"/>
        </w:rPr>
        <w:t>新市中路</w:t>
      </w:r>
      <w:r>
        <w:rPr>
          <w:rFonts w:ascii="宋体" w:eastAsia="宋体" w:hAnsi="宋体" w:cs="宋体" w:hint="eastAsia"/>
          <w:kern w:val="0"/>
          <w:sz w:val="24"/>
          <w:szCs w:val="24"/>
        </w:rPr>
        <w:t>29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号咨询</w:t>
      </w:r>
      <w:bookmarkEnd w:id="5"/>
      <w:r>
        <w:rPr>
          <w:rFonts w:ascii="宋体" w:eastAsia="宋体" w:hAnsi="宋体" w:cs="宋体" w:hint="eastAsia"/>
          <w:kern w:val="0"/>
          <w:sz w:val="24"/>
          <w:szCs w:val="24"/>
        </w:rPr>
        <w:t>公司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7217CE" w:rsidRDefault="007217C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7217CE" w:rsidRDefault="007217C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7217CE" w:rsidRDefault="007217C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7217CE" w:rsidRDefault="007217C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7217CE" w:rsidRDefault="007217C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7217CE" w:rsidRDefault="007217C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7217CE" w:rsidRDefault="007217C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7217CE" w:rsidRDefault="007217C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7217CE" w:rsidRDefault="00413B91">
      <w:pPr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</w:p>
    <w:p w:rsidR="007217CE" w:rsidRDefault="00413B91">
      <w:pPr>
        <w:spacing w:line="500" w:lineRule="exac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报价单</w:t>
      </w:r>
    </w:p>
    <w:p w:rsidR="007217CE" w:rsidRDefault="007217CE">
      <w:pPr>
        <w:spacing w:line="500" w:lineRule="exact"/>
        <w:rPr>
          <w:rFonts w:ascii="宋体" w:eastAsia="宋体" w:hAnsi="宋体"/>
          <w:sz w:val="24"/>
          <w:szCs w:val="24"/>
        </w:rPr>
      </w:pPr>
    </w:p>
    <w:tbl>
      <w:tblPr>
        <w:tblW w:w="9114" w:type="dxa"/>
        <w:tblInd w:w="93" w:type="dxa"/>
        <w:tblLayout w:type="fixed"/>
        <w:tblLook w:val="04A0"/>
      </w:tblPr>
      <w:tblGrid>
        <w:gridCol w:w="1476"/>
        <w:gridCol w:w="1785"/>
        <w:gridCol w:w="690"/>
        <w:gridCol w:w="765"/>
        <w:gridCol w:w="1650"/>
        <w:gridCol w:w="2748"/>
      </w:tblGrid>
      <w:tr w:rsidR="007217CE">
        <w:trPr>
          <w:trHeight w:val="97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项目名称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小蕉、荆东、大坂污水处理厂、小蕉净水厂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年至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2025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年度药剂采购项目</w:t>
            </w:r>
          </w:p>
        </w:tc>
      </w:tr>
      <w:tr w:rsidR="007217CE">
        <w:trPr>
          <w:trHeight w:val="129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物品名称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规格型号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数量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单位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单价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合价</w:t>
            </w:r>
          </w:p>
        </w:tc>
      </w:tr>
      <w:tr w:rsidR="007217CE">
        <w:trPr>
          <w:trHeight w:val="9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醋酸钠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58%-60%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65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</w:tr>
      <w:tr w:rsidR="007217CE">
        <w:trPr>
          <w:trHeight w:val="97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聚合氯化铝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26%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</w:tr>
      <w:tr w:rsidR="007217CE">
        <w:trPr>
          <w:trHeight w:val="863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聚合氯化铝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28%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60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</w:tr>
      <w:tr w:rsidR="007217CE">
        <w:trPr>
          <w:trHeight w:val="116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聚丙烯酰胺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阴</w:t>
            </w:r>
            <w:r w:rsidRPr="00C96116">
              <w:rPr>
                <w:rFonts w:ascii="宋体" w:eastAsia="宋体" w:hAnsi="宋体" w:cs="宋体" w:hint="eastAsia"/>
                <w:kern w:val="0"/>
                <w:sz w:val="22"/>
                <w:lang/>
              </w:rPr>
              <w:t>离子</w:t>
            </w:r>
            <w:r w:rsidRPr="00C96116">
              <w:rPr>
                <w:rFonts w:ascii="宋体" w:eastAsia="宋体" w:hAnsi="宋体" w:cs="宋体" w:hint="eastAsia"/>
                <w:kern w:val="0"/>
                <w:sz w:val="22"/>
                <w:lang/>
              </w:rPr>
              <w:t>68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%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、分子量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1500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万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3.5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</w:tr>
      <w:tr w:rsidR="007217CE">
        <w:trPr>
          <w:trHeight w:val="116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硫酸亚铁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85%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22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</w:tr>
      <w:tr w:rsidR="007217CE">
        <w:trPr>
          <w:trHeight w:val="127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纯碱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纯碱国家标准</w:t>
            </w: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GB1886.1-2021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7217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</w:p>
        </w:tc>
      </w:tr>
      <w:tr w:rsidR="007217CE">
        <w:trPr>
          <w:trHeight w:val="1271"/>
        </w:trPr>
        <w:tc>
          <w:tcPr>
            <w:tcW w:w="4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合计</w:t>
            </w: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7CE" w:rsidRDefault="00413B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大写：</w:t>
            </w:r>
          </w:p>
          <w:p w:rsidR="007217CE" w:rsidRDefault="00413B91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/>
              </w:rPr>
              <w:t>小写：</w:t>
            </w:r>
          </w:p>
        </w:tc>
      </w:tr>
    </w:tbl>
    <w:p w:rsidR="007217CE" w:rsidRDefault="007217CE">
      <w:pPr>
        <w:spacing w:line="500" w:lineRule="exact"/>
        <w:rPr>
          <w:rFonts w:ascii="宋体" w:eastAsia="宋体" w:hAnsi="宋体"/>
          <w:sz w:val="24"/>
          <w:szCs w:val="24"/>
        </w:rPr>
      </w:pPr>
    </w:p>
    <w:p w:rsidR="007217CE" w:rsidRDefault="00413B91">
      <w:pPr>
        <w:pStyle w:val="null3"/>
        <w:ind w:right="800" w:firstLineChars="2300" w:firstLine="4830"/>
        <w:rPr>
          <w:rFonts w:ascii="宋体" w:eastAsia="宋体" w:hAnsi="宋体" w:hint="default"/>
          <w:sz w:val="21"/>
          <w:szCs w:val="21"/>
          <w:u w:val="single"/>
          <w:lang w:eastAsia="zh-CN"/>
        </w:rPr>
      </w:pPr>
      <w:r>
        <w:rPr>
          <w:rFonts w:ascii="宋体" w:eastAsia="宋体" w:hAnsi="宋体"/>
          <w:sz w:val="21"/>
          <w:szCs w:val="21"/>
          <w:lang w:eastAsia="zh-CN"/>
        </w:rPr>
        <w:t>授权委托人签字：</w:t>
      </w:r>
    </w:p>
    <w:p w:rsidR="007217CE" w:rsidRDefault="00413B91">
      <w:pPr>
        <w:spacing w:line="500" w:lineRule="exact"/>
        <w:ind w:firstLineChars="2600" w:firstLine="546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/>
          <w:szCs w:val="21"/>
        </w:rPr>
        <w:t>单位盖章：</w:t>
      </w:r>
    </w:p>
    <w:p w:rsidR="007217CE" w:rsidRDefault="007217CE">
      <w:pPr>
        <w:spacing w:line="500" w:lineRule="exact"/>
        <w:ind w:firstLineChars="2600" w:firstLine="5460"/>
        <w:rPr>
          <w:rFonts w:ascii="宋体" w:eastAsia="宋体" w:hAnsi="宋体"/>
          <w:szCs w:val="21"/>
          <w:u w:val="single"/>
        </w:rPr>
      </w:pPr>
    </w:p>
    <w:p w:rsidR="007217CE" w:rsidRDefault="00413B91">
      <w:pPr>
        <w:pStyle w:val="null3"/>
        <w:jc w:val="right"/>
        <w:rPr>
          <w:rFonts w:ascii="宋体" w:eastAsia="宋体" w:hAnsi="宋体" w:hint="default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时间：</w:t>
      </w:r>
      <w:r>
        <w:rPr>
          <w:rFonts w:ascii="宋体" w:eastAsia="宋体" w:hAnsi="宋体"/>
          <w:sz w:val="21"/>
          <w:szCs w:val="21"/>
        </w:rPr>
        <w:t xml:space="preserve">     </w:t>
      </w:r>
      <w:r>
        <w:rPr>
          <w:rFonts w:ascii="宋体" w:eastAsia="宋体" w:hAnsi="宋体"/>
          <w:sz w:val="21"/>
          <w:szCs w:val="21"/>
        </w:rPr>
        <w:t>年</w:t>
      </w:r>
      <w:r>
        <w:rPr>
          <w:rFonts w:ascii="宋体" w:eastAsia="宋体" w:hAnsi="宋体"/>
          <w:sz w:val="21"/>
          <w:szCs w:val="21"/>
        </w:rPr>
        <w:t xml:space="preserve">     </w:t>
      </w:r>
      <w:r>
        <w:rPr>
          <w:rFonts w:ascii="宋体" w:eastAsia="宋体" w:hAnsi="宋体"/>
          <w:sz w:val="21"/>
          <w:szCs w:val="21"/>
        </w:rPr>
        <w:t>月</w:t>
      </w:r>
      <w:r>
        <w:rPr>
          <w:rFonts w:ascii="宋体" w:eastAsia="宋体" w:hAnsi="宋体"/>
          <w:sz w:val="21"/>
          <w:szCs w:val="21"/>
        </w:rPr>
        <w:t xml:space="preserve">     </w:t>
      </w:r>
      <w:r>
        <w:rPr>
          <w:rFonts w:ascii="宋体" w:eastAsia="宋体" w:hAnsi="宋体"/>
          <w:sz w:val="21"/>
          <w:szCs w:val="21"/>
        </w:rPr>
        <w:t>日</w:t>
      </w:r>
    </w:p>
    <w:p w:rsidR="007217CE" w:rsidRDefault="00413B91">
      <w:pPr>
        <w:spacing w:line="5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</w:p>
    <w:p w:rsidR="007217CE" w:rsidRDefault="007217CE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</w:p>
    <w:p w:rsidR="007217CE" w:rsidRDefault="00413B91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《供应商情况表》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2558"/>
        <w:gridCol w:w="4793"/>
      </w:tblGrid>
      <w:tr w:rsidR="007217CE">
        <w:trPr>
          <w:trHeight w:val="583"/>
          <w:jc w:val="center"/>
        </w:trPr>
        <w:tc>
          <w:tcPr>
            <w:tcW w:w="1171" w:type="dxa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51" w:type="dxa"/>
            <w:gridSpan w:val="2"/>
            <w:shd w:val="clear" w:color="auto" w:fill="auto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供应商信息</w:t>
            </w:r>
          </w:p>
        </w:tc>
      </w:tr>
      <w:tr w:rsidR="007217CE">
        <w:trPr>
          <w:trHeight w:val="583"/>
          <w:jc w:val="center"/>
        </w:trPr>
        <w:tc>
          <w:tcPr>
            <w:tcW w:w="1171" w:type="dxa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7217CE" w:rsidRDefault="007217C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7CE">
        <w:trPr>
          <w:trHeight w:val="583"/>
          <w:jc w:val="center"/>
        </w:trPr>
        <w:tc>
          <w:tcPr>
            <w:tcW w:w="1171" w:type="dxa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7217CE" w:rsidRDefault="007217C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7CE">
        <w:trPr>
          <w:trHeight w:val="583"/>
          <w:jc w:val="center"/>
        </w:trPr>
        <w:tc>
          <w:tcPr>
            <w:tcW w:w="1171" w:type="dxa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法定代表人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7217CE" w:rsidRDefault="007217C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7CE">
        <w:trPr>
          <w:trHeight w:val="583"/>
          <w:jc w:val="center"/>
        </w:trPr>
        <w:tc>
          <w:tcPr>
            <w:tcW w:w="1171" w:type="dxa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法定代表人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7217CE" w:rsidRDefault="007217C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7CE">
        <w:trPr>
          <w:trHeight w:val="583"/>
          <w:jc w:val="center"/>
        </w:trPr>
        <w:tc>
          <w:tcPr>
            <w:tcW w:w="1171" w:type="dxa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7217CE" w:rsidRDefault="007217C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217CE">
        <w:trPr>
          <w:trHeight w:val="583"/>
          <w:jc w:val="center"/>
        </w:trPr>
        <w:tc>
          <w:tcPr>
            <w:tcW w:w="1171" w:type="dxa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7217CE" w:rsidRDefault="00413B91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</w:p>
        </w:tc>
        <w:tc>
          <w:tcPr>
            <w:tcW w:w="4793" w:type="dxa"/>
            <w:shd w:val="clear" w:color="auto" w:fill="auto"/>
            <w:vAlign w:val="center"/>
          </w:tcPr>
          <w:p w:rsidR="007217CE" w:rsidRDefault="007217CE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217CE" w:rsidRDefault="007217CE">
      <w:pPr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:rsidR="007217CE" w:rsidRDefault="007217CE">
      <w:pPr>
        <w:pStyle w:val="null3"/>
        <w:jc w:val="right"/>
        <w:rPr>
          <w:rFonts w:ascii="宋体" w:eastAsia="宋体" w:hAnsi="宋体" w:hint="default"/>
          <w:sz w:val="21"/>
          <w:szCs w:val="21"/>
        </w:rPr>
      </w:pPr>
    </w:p>
    <w:p w:rsidR="007217CE" w:rsidRDefault="007217CE">
      <w:pPr>
        <w:spacing w:line="500" w:lineRule="exact"/>
        <w:ind w:firstLineChars="2600" w:firstLine="5460"/>
        <w:rPr>
          <w:rFonts w:ascii="宋体" w:eastAsia="宋体" w:hAnsi="宋体"/>
          <w:szCs w:val="21"/>
          <w:u w:val="single"/>
        </w:rPr>
      </w:pPr>
    </w:p>
    <w:sectPr w:rsidR="007217CE" w:rsidSect="0072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B91" w:rsidRDefault="00413B91" w:rsidP="00C96116">
      <w:r>
        <w:separator/>
      </w:r>
    </w:p>
  </w:endnote>
  <w:endnote w:type="continuationSeparator" w:id="1">
    <w:p w:rsidR="00413B91" w:rsidRDefault="00413B91" w:rsidP="00C96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B91" w:rsidRDefault="00413B91" w:rsidP="00C96116">
      <w:r>
        <w:separator/>
      </w:r>
    </w:p>
  </w:footnote>
  <w:footnote w:type="continuationSeparator" w:id="1">
    <w:p w:rsidR="00413B91" w:rsidRDefault="00413B91" w:rsidP="00C96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A1ZGU1YTYxNWY4NjBmZjA4NmNmNDQ2MmVlN2UwMjcifQ=="/>
  </w:docVars>
  <w:rsids>
    <w:rsidRoot w:val="002210B8"/>
    <w:rsid w:val="0000322F"/>
    <w:rsid w:val="0003495E"/>
    <w:rsid w:val="0015636E"/>
    <w:rsid w:val="00167931"/>
    <w:rsid w:val="001A420D"/>
    <w:rsid w:val="001B7C97"/>
    <w:rsid w:val="001D2EF2"/>
    <w:rsid w:val="002210B8"/>
    <w:rsid w:val="003835D4"/>
    <w:rsid w:val="003C6D00"/>
    <w:rsid w:val="00413B91"/>
    <w:rsid w:val="004A228C"/>
    <w:rsid w:val="00616788"/>
    <w:rsid w:val="00700225"/>
    <w:rsid w:val="007217CE"/>
    <w:rsid w:val="0083161B"/>
    <w:rsid w:val="00910B4E"/>
    <w:rsid w:val="00926B93"/>
    <w:rsid w:val="00950034"/>
    <w:rsid w:val="00975231"/>
    <w:rsid w:val="009D0057"/>
    <w:rsid w:val="00B423F3"/>
    <w:rsid w:val="00C47AE2"/>
    <w:rsid w:val="00C96116"/>
    <w:rsid w:val="00D45B75"/>
    <w:rsid w:val="00D47AF9"/>
    <w:rsid w:val="00DA42EF"/>
    <w:rsid w:val="00E20FC2"/>
    <w:rsid w:val="00E5079D"/>
    <w:rsid w:val="00EB1DB6"/>
    <w:rsid w:val="00EF33C0"/>
    <w:rsid w:val="00F12A21"/>
    <w:rsid w:val="00F326C2"/>
    <w:rsid w:val="00FC54E5"/>
    <w:rsid w:val="1ABA3468"/>
    <w:rsid w:val="22480AF9"/>
    <w:rsid w:val="242E69ED"/>
    <w:rsid w:val="26A1116C"/>
    <w:rsid w:val="367F62D0"/>
    <w:rsid w:val="39B457AC"/>
    <w:rsid w:val="3A237230"/>
    <w:rsid w:val="44D06CEE"/>
    <w:rsid w:val="4B31112B"/>
    <w:rsid w:val="51737EB6"/>
    <w:rsid w:val="5CBD3D9A"/>
    <w:rsid w:val="607F3473"/>
    <w:rsid w:val="636C7467"/>
    <w:rsid w:val="6A457871"/>
    <w:rsid w:val="6B555325"/>
    <w:rsid w:val="6BC839DA"/>
    <w:rsid w:val="6F455239"/>
    <w:rsid w:val="71950224"/>
    <w:rsid w:val="72462A07"/>
    <w:rsid w:val="7A7D6842"/>
    <w:rsid w:val="7AB82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217C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7217CE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721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217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721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7217CE"/>
    <w:rPr>
      <w:color w:val="0000FF"/>
      <w:u w:val="single"/>
    </w:rPr>
  </w:style>
  <w:style w:type="character" w:styleId="a8">
    <w:name w:val="annotation reference"/>
    <w:basedOn w:val="a0"/>
    <w:uiPriority w:val="99"/>
    <w:unhideWhenUsed/>
    <w:qFormat/>
    <w:rsid w:val="007217CE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7217C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p">
    <w:name w:val="p"/>
    <w:basedOn w:val="a"/>
    <w:qFormat/>
    <w:rsid w:val="007217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-free-read-leaf">
    <w:name w:val="b-free-read-leaf"/>
    <w:basedOn w:val="a0"/>
    <w:qFormat/>
    <w:rsid w:val="007217CE"/>
  </w:style>
  <w:style w:type="character" w:customStyle="1" w:styleId="15">
    <w:name w:val="15"/>
    <w:basedOn w:val="a0"/>
    <w:qFormat/>
    <w:rsid w:val="007217CE"/>
  </w:style>
  <w:style w:type="character" w:customStyle="1" w:styleId="Char0">
    <w:name w:val="页眉 Char"/>
    <w:basedOn w:val="a0"/>
    <w:link w:val="a5"/>
    <w:uiPriority w:val="99"/>
    <w:qFormat/>
    <w:rsid w:val="007217C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217CE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null3">
    <w:name w:val="null3"/>
    <w:hidden/>
    <w:qFormat/>
    <w:rsid w:val="007217CE"/>
    <w:rPr>
      <w:rFonts w:asciiTheme="minorHAnsi" w:eastAsiaTheme="minorEastAsia" w:hAnsiTheme="minorHAnsi" w:cstheme="minorBidi" w:hint="eastAsia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PC</cp:lastModifiedBy>
  <cp:revision>17</cp:revision>
  <cp:lastPrinted>2024-12-19T03:31:00Z</cp:lastPrinted>
  <dcterms:created xsi:type="dcterms:W3CDTF">2024-03-26T07:52:00Z</dcterms:created>
  <dcterms:modified xsi:type="dcterms:W3CDTF">2024-12-20T08:47:00Z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71220C1A61954E2C931E35AC173B143A_13</vt:lpwstr>
  </property>
</Properties>
</file>