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绿岩税务居民小区海绵化提升改造项目投资总概算表</w:t>
      </w:r>
    </w:p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65"/>
        <w:gridCol w:w="1023"/>
        <w:gridCol w:w="1203"/>
        <w:gridCol w:w="1286"/>
        <w:gridCol w:w="973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454.45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室外总体市政工程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342.12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园林绿化与景观工程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室外工程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54.04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26.6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34.44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建设项目交易服务费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工程勘测费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场地准备费及临时设施费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消防工程检测检查费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工程款支付担保费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城建档案归档(数字化管理)委托编制费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400.41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54.04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80.35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534.8</w:t>
            </w:r>
          </w:p>
        </w:tc>
      </w:tr>
    </w:tbl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21E36C06"/>
    <w:rsid w:val="421D3359"/>
    <w:rsid w:val="4A511BD7"/>
    <w:rsid w:val="4AAC6CD4"/>
    <w:rsid w:val="4B595837"/>
    <w:rsid w:val="5BFFF18A"/>
    <w:rsid w:val="60E33809"/>
    <w:rsid w:val="69F82E6A"/>
    <w:rsid w:val="73A91134"/>
    <w:rsid w:val="7DA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307</Characters>
  <Lines>0</Lines>
  <Paragraphs>0</Paragraphs>
  <TotalTime>0</TotalTime>
  <ScaleCrop>false</ScaleCrop>
  <LinksUpToDate>false</LinksUpToDate>
  <CharactersWithSpaces>308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2023-11-29T22:16:00Z</dcterms:created>
  <dc:creator>ThinkCentre</dc:creator>
  <cp:lastModifiedBy>user</cp:lastModifiedBy>
  <cp:lastPrinted>2025-07-03T17:26:41Z</cp:lastPrinted>
  <dcterms:modified xsi:type="dcterms:W3CDTF">2025-07-03T17:26:58Z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A6D0DFEA2688A063444C666852F52506</vt:lpwstr>
  </property>
  <property fmtid="{D5CDD505-2E9C-101B-9397-08002B2CF9AE}" pid="4" name="KSOTemplateDocerSaveRecord">
    <vt:lpwstr>eyJoZGlkIjoiM2NhYWRkYzkyNzBiY2FiMjNlMGFkYmVhYjFiNWNhNzMiLCJ1c2VySWQiOiI0MDYzODE5ODcifQ==</vt:lpwstr>
  </property>
</Properties>
</file>