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4" w:lineRule="auto"/>
        <w:rPr>
          <w:rFonts w:ascii="Arial"/>
          <w:sz w:val="21"/>
        </w:rPr>
      </w:pPr>
    </w:p>
    <w:p>
      <w:pPr>
        <w:spacing w:line="335" w:lineRule="auto"/>
        <w:rPr>
          <w:rFonts w:ascii="Arial"/>
          <w:sz w:val="21"/>
        </w:rPr>
      </w:pPr>
    </w:p>
    <w:p>
      <w:pPr>
        <w:spacing w:before="243" w:line="1290" w:lineRule="exact"/>
        <w:ind w:left="370"/>
        <w:rPr>
          <w:rFonts w:ascii="宋体" w:hAnsi="宋体" w:eastAsia="宋体" w:cs="宋体"/>
          <w:sz w:val="75"/>
          <w:szCs w:val="75"/>
        </w:rPr>
      </w:pPr>
      <w:r>
        <w:rPr>
          <w:rFonts w:ascii="宋体" w:hAnsi="宋体" w:eastAsia="宋体" w:cs="宋体"/>
          <w:b/>
          <w:bCs/>
          <w:color w:val="D90522"/>
          <w:spacing w:val="58"/>
          <w:position w:val="39"/>
          <w:sz w:val="75"/>
          <w:szCs w:val="75"/>
        </w:rPr>
        <w:t>三明市三元区库区移民</w:t>
      </w:r>
    </w:p>
    <w:p>
      <w:pPr>
        <w:spacing w:before="1" w:line="219" w:lineRule="auto"/>
        <w:ind w:left="350"/>
        <w:rPr>
          <w:rFonts w:ascii="宋体" w:hAnsi="宋体" w:eastAsia="宋体" w:cs="宋体"/>
          <w:sz w:val="75"/>
          <w:szCs w:val="75"/>
        </w:rPr>
      </w:pPr>
      <w:r>
        <w:rPr>
          <w:rFonts w:ascii="宋体" w:hAnsi="宋体" w:eastAsia="宋体" w:cs="宋体"/>
          <w:b/>
          <w:bCs/>
          <w:color w:val="D90522"/>
          <w:spacing w:val="59"/>
          <w:sz w:val="75"/>
          <w:szCs w:val="75"/>
        </w:rPr>
        <w:t>水电发展有限公司文件</w:t>
      </w:r>
    </w:p>
    <w:p>
      <w:pPr>
        <w:spacing w:before="270" w:line="220" w:lineRule="auto"/>
        <w:ind w:left="70"/>
        <w:rPr>
          <w:rFonts w:ascii="宋体" w:hAnsi="宋体" w:eastAsia="宋体" w:cs="宋体"/>
          <w:sz w:val="28"/>
          <w:szCs w:val="28"/>
        </w:rPr>
      </w:pPr>
      <w:r>
        <w:rPr>
          <w:rFonts w:ascii="宋体" w:hAnsi="宋体" w:eastAsia="宋体" w:cs="宋体"/>
          <w:spacing w:val="26"/>
          <w:sz w:val="28"/>
          <w:szCs w:val="28"/>
        </w:rPr>
        <w:t>元移发〔2023〕</w:t>
      </w:r>
      <w:r>
        <w:rPr>
          <w:rFonts w:hint="eastAsia" w:ascii="宋体" w:hAnsi="宋体" w:eastAsia="宋体" w:cs="宋体"/>
          <w:spacing w:val="26"/>
          <w:sz w:val="28"/>
          <w:szCs w:val="28"/>
          <w:lang w:val="en-US" w:eastAsia="zh-CN"/>
        </w:rPr>
        <w:t>3</w:t>
      </w:r>
      <w:r>
        <w:rPr>
          <w:rFonts w:ascii="宋体" w:hAnsi="宋体" w:eastAsia="宋体" w:cs="宋体"/>
          <w:spacing w:val="26"/>
          <w:sz w:val="28"/>
          <w:szCs w:val="28"/>
        </w:rPr>
        <w:t>号</w:t>
      </w:r>
      <w:r>
        <w:rPr>
          <w:rFonts w:ascii="宋体" w:hAnsi="宋体" w:eastAsia="宋体" w:cs="宋体"/>
          <w:spacing w:val="1"/>
          <w:sz w:val="28"/>
          <w:szCs w:val="28"/>
        </w:rPr>
        <w:t xml:space="preserve">                         </w:t>
      </w:r>
      <w:r>
        <w:rPr>
          <w:rFonts w:ascii="宋体" w:hAnsi="宋体" w:eastAsia="宋体" w:cs="宋体"/>
          <w:spacing w:val="26"/>
          <w:sz w:val="28"/>
          <w:szCs w:val="28"/>
        </w:rPr>
        <w:t>签发人：姜炳光</w:t>
      </w:r>
    </w:p>
    <w:p>
      <w:pPr>
        <w:spacing w:before="55" w:line="60" w:lineRule="exact"/>
        <w:textAlignment w:val="center"/>
      </w:pPr>
      <w:r>
        <w:drawing>
          <wp:inline distT="0" distB="0" distL="0" distR="0">
            <wp:extent cx="5549900" cy="374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549921" cy="38091"/>
                    </a:xfrm>
                    <a:prstGeom prst="rect">
                      <a:avLst/>
                    </a:prstGeom>
                  </pic:spPr>
                </pic:pic>
              </a:graphicData>
            </a:graphic>
          </wp:inline>
        </w:drawing>
      </w:r>
    </w:p>
    <w:p>
      <w:pPr>
        <w:spacing w:line="42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323" w:leftChars="204" w:right="423" w:hanging="895" w:hangingChars="200"/>
        <w:textAlignment w:val="baseline"/>
        <w:rPr>
          <w:rFonts w:ascii="黑体" w:hAnsi="黑体" w:eastAsia="黑体" w:cs="黑体"/>
          <w:b/>
          <w:bCs/>
          <w:spacing w:val="10"/>
          <w:sz w:val="43"/>
          <w:szCs w:val="43"/>
        </w:rPr>
      </w:pPr>
      <w:r>
        <w:rPr>
          <w:rFonts w:ascii="黑体" w:hAnsi="黑体" w:eastAsia="黑体" w:cs="黑体"/>
          <w:b/>
          <w:bCs/>
          <w:spacing w:val="8"/>
          <w:sz w:val="43"/>
          <w:szCs w:val="43"/>
        </w:rPr>
        <w:t>关于申请审批三元区清枫谷自然康养中心</w:t>
      </w:r>
      <w:r>
        <w:rPr>
          <w:rFonts w:ascii="黑体" w:hAnsi="黑体" w:eastAsia="黑体" w:cs="黑体"/>
          <w:spacing w:val="16"/>
          <w:sz w:val="43"/>
          <w:szCs w:val="43"/>
        </w:rPr>
        <w:t xml:space="preserve"> </w:t>
      </w:r>
      <w:r>
        <w:rPr>
          <w:rFonts w:ascii="黑体" w:hAnsi="黑体" w:eastAsia="黑体" w:cs="黑体"/>
          <w:b/>
          <w:bCs/>
          <w:spacing w:val="10"/>
          <w:sz w:val="43"/>
          <w:szCs w:val="43"/>
        </w:rPr>
        <w:t>后扶示范区项目可行性研究报告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80" w:leftChars="276" w:right="423" w:firstLine="1414" w:firstLineChars="313"/>
        <w:textAlignment w:val="baseline"/>
        <w:rPr>
          <w:rFonts w:ascii="黑体" w:hAnsi="黑体" w:eastAsia="黑体" w:cs="黑体"/>
          <w:sz w:val="43"/>
          <w:szCs w:val="43"/>
        </w:rPr>
      </w:pPr>
      <w:r>
        <w:rPr>
          <w:rFonts w:hint="eastAsia" w:ascii="黑体" w:hAnsi="黑体" w:eastAsia="黑体" w:cs="黑体"/>
          <w:b/>
          <w:bCs/>
          <w:spacing w:val="10"/>
          <w:sz w:val="43"/>
          <w:szCs w:val="43"/>
          <w:lang w:val="en-US" w:eastAsia="zh-CN"/>
        </w:rPr>
        <w:t>暨初步设计及概算</w:t>
      </w:r>
      <w:r>
        <w:rPr>
          <w:rFonts w:ascii="黑体" w:hAnsi="黑体" w:eastAsia="黑体" w:cs="黑体"/>
          <w:b/>
          <w:bCs/>
          <w:spacing w:val="10"/>
          <w:sz w:val="43"/>
          <w:szCs w:val="43"/>
        </w:rPr>
        <w:t>的请示</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28"/>
        <w:jc w:val="both"/>
        <w:textAlignment w:val="baseline"/>
        <w:rPr>
          <w:rFonts w:hint="eastAsia" w:ascii="仿宋_GB2312" w:hAnsi="仿宋_GB2312" w:eastAsia="仿宋_GB2312" w:cs="仿宋_GB2312"/>
          <w:spacing w:val="15"/>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28"/>
        <w:jc w:val="both"/>
        <w:textAlignment w:val="baseline"/>
        <w:rPr>
          <w:rFonts w:hint="eastAsia" w:ascii="仿宋_GB2312" w:hAnsi="仿宋_GB2312" w:eastAsia="仿宋_GB2312" w:cs="仿宋_GB2312"/>
          <w:spacing w:val="15"/>
          <w:sz w:val="30"/>
          <w:szCs w:val="30"/>
        </w:rPr>
      </w:pPr>
      <w:r>
        <w:rPr>
          <w:rFonts w:hint="eastAsia" w:ascii="仿宋_GB2312" w:hAnsi="仿宋_GB2312" w:eastAsia="仿宋_GB2312" w:cs="仿宋_GB2312"/>
          <w:spacing w:val="15"/>
          <w:sz w:val="30"/>
          <w:szCs w:val="30"/>
        </w:rPr>
        <w:t>三元区发展和改革</w:t>
      </w:r>
      <w:r>
        <w:rPr>
          <w:rFonts w:hint="eastAsia" w:ascii="仿宋_GB2312" w:hAnsi="仿宋_GB2312" w:eastAsia="仿宋_GB2312" w:cs="仿宋_GB2312"/>
          <w:spacing w:val="15"/>
          <w:sz w:val="30"/>
          <w:szCs w:val="30"/>
          <w:lang w:val="en-US" w:eastAsia="zh-CN"/>
        </w:rPr>
        <w:t>局</w:t>
      </w:r>
      <w:r>
        <w:rPr>
          <w:rFonts w:hint="eastAsia" w:ascii="仿宋_GB2312" w:hAnsi="仿宋_GB2312" w:eastAsia="仿宋_GB2312" w:cs="仿宋_GB2312"/>
          <w:spacing w:val="15"/>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right="28" w:firstLine="649"/>
        <w:jc w:val="both"/>
        <w:textAlignment w:val="baseline"/>
        <w:rPr>
          <w:rFonts w:hint="default" w:ascii="仿宋_GB2312" w:hAnsi="仿宋_GB2312" w:eastAsia="仿宋_GB2312" w:cs="仿宋_GB2312"/>
          <w:spacing w:val="15"/>
          <w:sz w:val="30"/>
          <w:szCs w:val="30"/>
          <w:lang w:val="en-US" w:eastAsia="zh-CN"/>
        </w:rPr>
      </w:pPr>
      <w:r>
        <w:rPr>
          <w:rFonts w:hint="eastAsia" w:ascii="仿宋_GB2312" w:hAnsi="仿宋_GB2312" w:eastAsia="仿宋_GB2312" w:cs="仿宋_GB2312"/>
          <w:spacing w:val="15"/>
          <w:sz w:val="30"/>
          <w:szCs w:val="30"/>
          <w:lang w:val="en-US" w:eastAsia="zh-CN"/>
        </w:rPr>
        <w:t>根据福建省水利厅闽水函</w:t>
      </w:r>
      <w:r>
        <w:rPr>
          <w:rFonts w:hint="eastAsia" w:ascii="仿宋_GB2312" w:hAnsi="仿宋_GB2312" w:eastAsia="仿宋_GB2312" w:cs="仿宋_GB2312"/>
          <w:spacing w:val="15"/>
          <w:sz w:val="30"/>
          <w:szCs w:val="30"/>
        </w:rPr>
        <w:t>〔202</w:t>
      </w:r>
      <w:r>
        <w:rPr>
          <w:rFonts w:hint="eastAsia" w:ascii="仿宋_GB2312" w:hAnsi="仿宋_GB2312" w:eastAsia="仿宋_GB2312" w:cs="仿宋_GB2312"/>
          <w:spacing w:val="15"/>
          <w:sz w:val="30"/>
          <w:szCs w:val="30"/>
          <w:lang w:val="en-US" w:eastAsia="zh-CN"/>
        </w:rPr>
        <w:t>2</w:t>
      </w:r>
      <w:r>
        <w:rPr>
          <w:rFonts w:hint="eastAsia" w:ascii="仿宋_GB2312" w:hAnsi="仿宋_GB2312" w:eastAsia="仿宋_GB2312" w:cs="仿宋_GB2312"/>
          <w:spacing w:val="15"/>
          <w:sz w:val="30"/>
          <w:szCs w:val="30"/>
        </w:rPr>
        <w:t>〕</w:t>
      </w:r>
      <w:r>
        <w:rPr>
          <w:rFonts w:hint="eastAsia" w:ascii="仿宋_GB2312" w:hAnsi="仿宋_GB2312" w:eastAsia="仿宋_GB2312" w:cs="仿宋_GB2312"/>
          <w:spacing w:val="15"/>
          <w:sz w:val="30"/>
          <w:szCs w:val="30"/>
          <w:lang w:val="en-US" w:eastAsia="zh-CN"/>
        </w:rPr>
        <w:t>623</w:t>
      </w:r>
      <w:r>
        <w:rPr>
          <w:rFonts w:hint="eastAsia" w:ascii="仿宋_GB2312" w:hAnsi="仿宋_GB2312" w:eastAsia="仿宋_GB2312" w:cs="仿宋_GB2312"/>
          <w:spacing w:val="15"/>
          <w:sz w:val="30"/>
          <w:szCs w:val="30"/>
        </w:rPr>
        <w:t>号</w:t>
      </w:r>
      <w:r>
        <w:rPr>
          <w:rFonts w:hint="eastAsia" w:ascii="仿宋_GB2312" w:hAnsi="仿宋_GB2312" w:eastAsia="仿宋_GB2312" w:cs="仿宋_GB2312"/>
          <w:spacing w:val="15"/>
          <w:sz w:val="30"/>
          <w:szCs w:val="30"/>
          <w:lang w:eastAsia="zh-CN"/>
        </w:rPr>
        <w:t>“</w:t>
      </w:r>
      <w:r>
        <w:rPr>
          <w:rFonts w:hint="eastAsia" w:ascii="仿宋_GB2312" w:hAnsi="仿宋_GB2312" w:eastAsia="仿宋_GB2312" w:cs="仿宋_GB2312"/>
          <w:spacing w:val="15"/>
          <w:sz w:val="30"/>
          <w:szCs w:val="30"/>
          <w:lang w:val="en-US" w:eastAsia="zh-CN"/>
        </w:rPr>
        <w:t>关于开展“十四五”第二批大中型水库移民后扶项目示范区建设工作的通知”要求，现决定建设三元区清枫谷自然康养中心后扶示范区项目，项目可行性研究报告委托福建远卓工程设计咨询有限公司编制完成，初步设计及概算委托福建省水利水电勘测设计研究院有限公司编制完成，并经过专家审查。现向贵局申请审批该项目可行性研究报告暨初步设计及概算，现就具体事项请示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firstLine="658"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pacing w:val="14"/>
          <w:sz w:val="30"/>
          <w:szCs w:val="30"/>
          <w:lang w:val="en-US" w:eastAsia="zh-CN"/>
        </w:rPr>
        <w:t>一、项目建设必要性：</w:t>
      </w:r>
      <w:r>
        <w:rPr>
          <w:rFonts w:hint="eastAsia" w:ascii="仿宋_GB2312" w:hAnsi="仿宋_GB2312" w:eastAsia="仿宋_GB2312" w:cs="仿宋_GB2312"/>
          <w:spacing w:val="14"/>
          <w:sz w:val="30"/>
          <w:szCs w:val="30"/>
          <w:lang w:val="en-US" w:eastAsia="zh-CN"/>
        </w:rPr>
        <w:t>项目建设是保障库区移民生产生活的需要；是发展第三产业，实践“绿水青山就是金山银山”的需要；是调动移民群众自我发展的积极性，凝聚社会力量，形成移民发展社会合力的需要；是促进当地</w:t>
      </w:r>
      <w:r>
        <w:rPr>
          <w:rFonts w:hint="eastAsia" w:ascii="仿宋_GB2312" w:hAnsi="仿宋_GB2312" w:eastAsia="仿宋_GB2312" w:cs="仿宋_GB2312"/>
          <w:spacing w:val="15"/>
          <w:sz w:val="30"/>
          <w:szCs w:val="30"/>
        </w:rPr>
        <w:t>库区经济社会发展</w:t>
      </w:r>
      <w:r>
        <w:rPr>
          <w:rFonts w:hint="eastAsia" w:ascii="仿宋_GB2312" w:hAnsi="仿宋_GB2312" w:eastAsia="仿宋_GB2312" w:cs="仿宋_GB2312"/>
          <w:spacing w:val="15"/>
          <w:sz w:val="30"/>
          <w:szCs w:val="30"/>
          <w:lang w:val="en-US" w:eastAsia="zh-CN"/>
        </w:rPr>
        <w:t>的需要</w:t>
      </w:r>
      <w:r>
        <w:rPr>
          <w:rFonts w:hint="eastAsia" w:ascii="仿宋_GB2312" w:hAnsi="仿宋_GB2312" w:eastAsia="仿宋_GB2312" w:cs="仿宋_GB2312"/>
          <w:spacing w:val="15"/>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19"/>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b/>
          <w:bCs/>
          <w:spacing w:val="12"/>
          <w:position w:val="19"/>
          <w:sz w:val="30"/>
          <w:szCs w:val="30"/>
          <w:lang w:val="en-US" w:eastAsia="zh-CN"/>
        </w:rPr>
        <w:t>二</w:t>
      </w:r>
      <w:r>
        <w:rPr>
          <w:rFonts w:hint="eastAsia" w:ascii="仿宋_GB2312" w:hAnsi="仿宋_GB2312" w:eastAsia="仿宋_GB2312" w:cs="仿宋_GB2312"/>
          <w:b/>
          <w:bCs/>
          <w:spacing w:val="-54"/>
          <w:position w:val="19"/>
          <w:sz w:val="30"/>
          <w:szCs w:val="30"/>
        </w:rPr>
        <w:t xml:space="preserve"> </w:t>
      </w:r>
      <w:r>
        <w:rPr>
          <w:rFonts w:hint="eastAsia" w:ascii="仿宋_GB2312" w:hAnsi="仿宋_GB2312" w:eastAsia="仿宋_GB2312" w:cs="仿宋_GB2312"/>
          <w:b/>
          <w:bCs/>
          <w:spacing w:val="12"/>
          <w:position w:val="19"/>
          <w:sz w:val="30"/>
          <w:szCs w:val="30"/>
        </w:rPr>
        <w:t>、项目名称：</w:t>
      </w:r>
      <w:r>
        <w:rPr>
          <w:rFonts w:hint="eastAsia" w:ascii="仿宋_GB2312" w:hAnsi="仿宋_GB2312" w:eastAsia="仿宋_GB2312" w:cs="仿宋_GB2312"/>
          <w:spacing w:val="12"/>
          <w:position w:val="19"/>
          <w:sz w:val="30"/>
          <w:szCs w:val="30"/>
        </w:rPr>
        <w:t>三元区清枫谷自然康养中心后扶示范区项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7"/>
          <w:sz w:val="30"/>
          <w:szCs w:val="30"/>
        </w:rPr>
        <w:t>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19"/>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b/>
          <w:bCs/>
          <w:spacing w:val="13"/>
          <w:sz w:val="30"/>
          <w:szCs w:val="30"/>
          <w:lang w:val="en-US" w:eastAsia="zh-CN"/>
        </w:rPr>
        <w:t>三</w:t>
      </w:r>
      <w:r>
        <w:rPr>
          <w:rFonts w:hint="eastAsia" w:ascii="仿宋_GB2312" w:hAnsi="仿宋_GB2312" w:eastAsia="仿宋_GB2312" w:cs="仿宋_GB2312"/>
          <w:b/>
          <w:bCs/>
          <w:spacing w:val="13"/>
          <w:sz w:val="30"/>
          <w:szCs w:val="30"/>
        </w:rPr>
        <w:t>、</w:t>
      </w:r>
      <w:r>
        <w:rPr>
          <w:rFonts w:hint="eastAsia" w:ascii="仿宋_GB2312" w:hAnsi="仿宋_GB2312" w:eastAsia="仿宋_GB2312" w:cs="仿宋_GB2312"/>
          <w:b/>
          <w:bCs/>
          <w:spacing w:val="-49"/>
          <w:sz w:val="30"/>
          <w:szCs w:val="30"/>
        </w:rPr>
        <w:t xml:space="preserve"> </w:t>
      </w:r>
      <w:r>
        <w:rPr>
          <w:rFonts w:hint="eastAsia" w:ascii="仿宋_GB2312" w:hAnsi="仿宋_GB2312" w:eastAsia="仿宋_GB2312" w:cs="仿宋_GB2312"/>
          <w:b/>
          <w:bCs/>
          <w:spacing w:val="13"/>
          <w:sz w:val="30"/>
          <w:szCs w:val="30"/>
          <w:lang w:val="en-US" w:eastAsia="zh-CN"/>
        </w:rPr>
        <w:t>项目</w:t>
      </w:r>
      <w:r>
        <w:rPr>
          <w:rFonts w:hint="eastAsia" w:ascii="仿宋_GB2312" w:hAnsi="仿宋_GB2312" w:eastAsia="仿宋_GB2312" w:cs="仿宋_GB2312"/>
          <w:b/>
          <w:bCs/>
          <w:spacing w:val="13"/>
          <w:sz w:val="30"/>
          <w:szCs w:val="30"/>
        </w:rPr>
        <w:t>单位：</w:t>
      </w:r>
      <w:r>
        <w:rPr>
          <w:rFonts w:hint="eastAsia" w:ascii="仿宋_GB2312" w:hAnsi="仿宋_GB2312" w:eastAsia="仿宋_GB2312" w:cs="仿宋_GB2312"/>
          <w:spacing w:val="13"/>
          <w:sz w:val="30"/>
          <w:szCs w:val="30"/>
        </w:rPr>
        <w:t>三明市三元区库区移民水电发展有限公司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19"/>
        <w:textAlignment w:val="baseline"/>
        <w:rPr>
          <w:rFonts w:hint="eastAsia"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lang w:val="en-US" w:eastAsia="zh-CN"/>
        </w:rPr>
        <w:t>四</w:t>
      </w:r>
      <w:r>
        <w:rPr>
          <w:rFonts w:hint="eastAsia" w:ascii="仿宋_GB2312" w:hAnsi="仿宋_GB2312" w:eastAsia="仿宋_GB2312" w:cs="仿宋_GB2312"/>
          <w:b/>
          <w:bCs/>
          <w:spacing w:val="11"/>
          <w:sz w:val="30"/>
          <w:szCs w:val="30"/>
        </w:rPr>
        <w:t>、</w:t>
      </w:r>
      <w:r>
        <w:rPr>
          <w:rFonts w:hint="eastAsia" w:ascii="仿宋_GB2312" w:hAnsi="仿宋_GB2312" w:eastAsia="仿宋_GB2312" w:cs="仿宋_GB2312"/>
          <w:b/>
          <w:bCs/>
          <w:spacing w:val="-57"/>
          <w:sz w:val="30"/>
          <w:szCs w:val="30"/>
        </w:rPr>
        <w:t xml:space="preserve"> </w:t>
      </w:r>
      <w:r>
        <w:rPr>
          <w:rFonts w:hint="eastAsia" w:ascii="仿宋_GB2312" w:hAnsi="仿宋_GB2312" w:eastAsia="仿宋_GB2312" w:cs="仿宋_GB2312"/>
          <w:b/>
          <w:bCs/>
          <w:spacing w:val="11"/>
          <w:sz w:val="30"/>
          <w:szCs w:val="30"/>
        </w:rPr>
        <w:t>建设地</w:t>
      </w:r>
      <w:r>
        <w:rPr>
          <w:rFonts w:hint="eastAsia" w:ascii="仿宋_GB2312" w:hAnsi="仿宋_GB2312" w:eastAsia="仿宋_GB2312" w:cs="仿宋_GB2312"/>
          <w:b/>
          <w:bCs/>
          <w:spacing w:val="11"/>
          <w:sz w:val="30"/>
          <w:szCs w:val="30"/>
          <w:lang w:val="en-US" w:eastAsia="zh-CN"/>
        </w:rPr>
        <w:t>点</w:t>
      </w:r>
      <w:r>
        <w:rPr>
          <w:rFonts w:hint="eastAsia" w:ascii="仿宋_GB2312" w:hAnsi="仿宋_GB2312" w:eastAsia="仿宋_GB2312" w:cs="仿宋_GB2312"/>
          <w:b/>
          <w:bCs/>
          <w:spacing w:val="11"/>
          <w:sz w:val="30"/>
          <w:szCs w:val="30"/>
        </w:rPr>
        <w:t>：</w:t>
      </w:r>
      <w:r>
        <w:rPr>
          <w:rFonts w:hint="eastAsia" w:ascii="仿宋_GB2312" w:hAnsi="仿宋_GB2312" w:eastAsia="仿宋_GB2312" w:cs="仿宋_GB2312"/>
          <w:spacing w:val="11"/>
          <w:sz w:val="30"/>
          <w:szCs w:val="30"/>
        </w:rPr>
        <w:t>三明市三元区洋溪镇连茂村长圳下地块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80"/>
        <w:jc w:val="left"/>
        <w:textAlignment w:val="baseline"/>
        <w:rPr>
          <w:rFonts w:hint="eastAsia" w:ascii="仿宋_GB2312" w:hAnsi="仿宋_GB2312" w:eastAsia="仿宋_GB2312" w:cs="仿宋_GB2312"/>
          <w:spacing w:val="34"/>
          <w:position w:val="19"/>
          <w:sz w:val="30"/>
          <w:szCs w:val="30"/>
        </w:rPr>
      </w:pPr>
      <w:r>
        <w:rPr>
          <w:rFonts w:hint="eastAsia" w:ascii="仿宋_GB2312" w:hAnsi="仿宋_GB2312" w:eastAsia="仿宋_GB2312" w:cs="仿宋_GB2312"/>
          <w:b/>
          <w:bCs/>
          <w:spacing w:val="34"/>
          <w:position w:val="19"/>
          <w:sz w:val="30"/>
          <w:szCs w:val="30"/>
          <w:lang w:val="en-US" w:eastAsia="zh-CN"/>
        </w:rPr>
        <w:t>五</w:t>
      </w:r>
      <w:r>
        <w:rPr>
          <w:rFonts w:hint="eastAsia" w:ascii="仿宋_GB2312" w:hAnsi="仿宋_GB2312" w:eastAsia="仿宋_GB2312" w:cs="仿宋_GB2312"/>
          <w:b/>
          <w:bCs/>
          <w:spacing w:val="34"/>
          <w:position w:val="19"/>
          <w:sz w:val="30"/>
          <w:szCs w:val="30"/>
        </w:rPr>
        <w:t>、</w:t>
      </w:r>
      <w:r>
        <w:rPr>
          <w:rFonts w:hint="eastAsia" w:ascii="仿宋_GB2312" w:hAnsi="仿宋_GB2312" w:eastAsia="仿宋_GB2312" w:cs="仿宋_GB2312"/>
          <w:b/>
          <w:bCs/>
          <w:spacing w:val="-50"/>
          <w:position w:val="19"/>
          <w:sz w:val="30"/>
          <w:szCs w:val="30"/>
        </w:rPr>
        <w:t xml:space="preserve"> </w:t>
      </w:r>
      <w:r>
        <w:rPr>
          <w:rFonts w:hint="eastAsia" w:ascii="仿宋_GB2312" w:hAnsi="仿宋_GB2312" w:eastAsia="仿宋_GB2312" w:cs="仿宋_GB2312"/>
          <w:b/>
          <w:bCs/>
          <w:spacing w:val="34"/>
          <w:position w:val="19"/>
          <w:sz w:val="30"/>
          <w:szCs w:val="30"/>
        </w:rPr>
        <w:t>建设</w:t>
      </w:r>
      <w:r>
        <w:rPr>
          <w:rFonts w:hint="eastAsia" w:ascii="仿宋_GB2312" w:hAnsi="仿宋_GB2312" w:eastAsia="仿宋_GB2312" w:cs="仿宋_GB2312"/>
          <w:b/>
          <w:bCs/>
          <w:spacing w:val="34"/>
          <w:position w:val="19"/>
          <w:sz w:val="30"/>
          <w:szCs w:val="30"/>
          <w:lang w:val="en-US" w:eastAsia="zh-CN"/>
        </w:rPr>
        <w:t>期限</w:t>
      </w:r>
      <w:r>
        <w:rPr>
          <w:rFonts w:hint="eastAsia" w:ascii="仿宋_GB2312" w:hAnsi="仿宋_GB2312" w:eastAsia="仿宋_GB2312" w:cs="仿宋_GB2312"/>
          <w:b/>
          <w:bCs/>
          <w:spacing w:val="34"/>
          <w:position w:val="19"/>
          <w:sz w:val="30"/>
          <w:szCs w:val="30"/>
        </w:rPr>
        <w:t>：</w:t>
      </w:r>
      <w:r>
        <w:rPr>
          <w:rFonts w:hint="eastAsia" w:ascii="仿宋_GB2312" w:hAnsi="仿宋_GB2312" w:eastAsia="仿宋_GB2312" w:cs="仿宋_GB2312"/>
          <w:spacing w:val="34"/>
          <w:position w:val="19"/>
          <w:sz w:val="30"/>
          <w:szCs w:val="30"/>
          <w:lang w:val="en-US" w:eastAsia="zh-CN"/>
        </w:rPr>
        <w:t>按24</w:t>
      </w:r>
      <w:r>
        <w:rPr>
          <w:rFonts w:hint="eastAsia" w:ascii="仿宋_GB2312" w:hAnsi="仿宋_GB2312" w:eastAsia="仿宋_GB2312" w:cs="仿宋_GB2312"/>
          <w:spacing w:val="34"/>
          <w:position w:val="19"/>
          <w:sz w:val="30"/>
          <w:szCs w:val="30"/>
        </w:rPr>
        <w:t>个月</w:t>
      </w:r>
      <w:r>
        <w:rPr>
          <w:rFonts w:hint="eastAsia" w:ascii="仿宋_GB2312" w:hAnsi="仿宋_GB2312" w:eastAsia="仿宋_GB2312" w:cs="仿宋_GB2312"/>
          <w:spacing w:val="34"/>
          <w:position w:val="19"/>
          <w:sz w:val="30"/>
          <w:szCs w:val="30"/>
          <w:lang w:val="en-US" w:eastAsia="zh-CN"/>
        </w:rPr>
        <w:t>控制</w:t>
      </w:r>
      <w:r>
        <w:rPr>
          <w:rFonts w:hint="eastAsia" w:ascii="仿宋_GB2312" w:hAnsi="仿宋_GB2312" w:eastAsia="仿宋_GB2312" w:cs="仿宋_GB2312"/>
          <w:spacing w:val="34"/>
          <w:position w:val="19"/>
          <w:sz w:val="30"/>
          <w:szCs w:val="30"/>
        </w:rPr>
        <w:t>(</w:t>
      </w:r>
      <w:r>
        <w:rPr>
          <w:rFonts w:hint="eastAsia" w:ascii="仿宋_GB2312" w:hAnsi="仿宋_GB2312" w:eastAsia="仿宋_GB2312" w:cs="仿宋_GB2312"/>
          <w:spacing w:val="-79"/>
          <w:position w:val="19"/>
          <w:sz w:val="30"/>
          <w:szCs w:val="30"/>
        </w:rPr>
        <w:t xml:space="preserve"> </w:t>
      </w:r>
      <w:r>
        <w:rPr>
          <w:rFonts w:hint="eastAsia" w:ascii="仿宋_GB2312" w:hAnsi="仿宋_GB2312" w:eastAsia="仿宋_GB2312" w:cs="仿宋_GB2312"/>
          <w:spacing w:val="34"/>
          <w:position w:val="19"/>
          <w:sz w:val="30"/>
          <w:szCs w:val="30"/>
        </w:rPr>
        <w:t>一</w:t>
      </w:r>
      <w:r>
        <w:rPr>
          <w:rFonts w:hint="eastAsia" w:ascii="仿宋_GB2312" w:hAnsi="仿宋_GB2312" w:eastAsia="仿宋_GB2312" w:cs="仿宋_GB2312"/>
          <w:spacing w:val="-83"/>
          <w:position w:val="19"/>
          <w:sz w:val="30"/>
          <w:szCs w:val="30"/>
        </w:rPr>
        <w:t xml:space="preserve"> </w:t>
      </w:r>
      <w:r>
        <w:rPr>
          <w:rFonts w:hint="eastAsia" w:ascii="仿宋_GB2312" w:hAnsi="仿宋_GB2312" w:eastAsia="仿宋_GB2312" w:cs="仿宋_GB2312"/>
          <w:spacing w:val="34"/>
          <w:position w:val="19"/>
          <w:sz w:val="30"/>
          <w:szCs w:val="30"/>
        </w:rPr>
        <w:t>期工程：202</w:t>
      </w:r>
      <w:r>
        <w:rPr>
          <w:rFonts w:hint="eastAsia" w:ascii="仿宋_GB2312" w:hAnsi="仿宋_GB2312" w:eastAsia="仿宋_GB2312" w:cs="仿宋_GB2312"/>
          <w:spacing w:val="34"/>
          <w:position w:val="19"/>
          <w:sz w:val="30"/>
          <w:szCs w:val="30"/>
          <w:lang w:val="en-US" w:eastAsia="zh-CN"/>
        </w:rPr>
        <w:t>3</w:t>
      </w:r>
      <w:r>
        <w:rPr>
          <w:rFonts w:hint="eastAsia" w:ascii="仿宋_GB2312" w:hAnsi="仿宋_GB2312" w:eastAsia="仿宋_GB2312" w:cs="仿宋_GB2312"/>
          <w:spacing w:val="34"/>
          <w:position w:val="19"/>
          <w:sz w:val="30"/>
          <w:szCs w:val="30"/>
        </w:rPr>
        <w:t>年</w:t>
      </w:r>
      <w:r>
        <w:rPr>
          <w:rFonts w:hint="eastAsia" w:ascii="仿宋_GB2312" w:hAnsi="仿宋_GB2312" w:eastAsia="仿宋_GB2312" w:cs="仿宋_GB2312"/>
          <w:spacing w:val="34"/>
          <w:position w:val="19"/>
          <w:sz w:val="30"/>
          <w:szCs w:val="30"/>
          <w:lang w:val="en-US" w:eastAsia="zh-CN"/>
        </w:rPr>
        <w:t>7</w:t>
      </w:r>
      <w:r>
        <w:rPr>
          <w:rFonts w:hint="eastAsia" w:ascii="仿宋_GB2312" w:hAnsi="仿宋_GB2312" w:eastAsia="仿宋_GB2312" w:cs="仿宋_GB2312"/>
          <w:spacing w:val="34"/>
          <w:position w:val="19"/>
          <w:sz w:val="30"/>
          <w:szCs w:val="30"/>
        </w:rPr>
        <w:t>月</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42"/>
          <w:sz w:val="30"/>
          <w:szCs w:val="30"/>
        </w:rPr>
        <w:t>～202</w:t>
      </w:r>
      <w:r>
        <w:rPr>
          <w:rFonts w:hint="eastAsia" w:ascii="仿宋_GB2312" w:hAnsi="仿宋_GB2312" w:eastAsia="仿宋_GB2312" w:cs="仿宋_GB2312"/>
          <w:spacing w:val="42"/>
          <w:sz w:val="30"/>
          <w:szCs w:val="30"/>
          <w:lang w:val="en-US" w:eastAsia="zh-CN"/>
        </w:rPr>
        <w:t>4</w:t>
      </w:r>
      <w:r>
        <w:rPr>
          <w:rFonts w:hint="eastAsia" w:ascii="仿宋_GB2312" w:hAnsi="仿宋_GB2312" w:eastAsia="仿宋_GB2312" w:cs="仿宋_GB2312"/>
          <w:spacing w:val="42"/>
          <w:sz w:val="30"/>
          <w:szCs w:val="30"/>
        </w:rPr>
        <w:t>年6月，二期工程：202</w:t>
      </w:r>
      <w:r>
        <w:rPr>
          <w:rFonts w:hint="eastAsia" w:ascii="仿宋_GB2312" w:hAnsi="仿宋_GB2312" w:eastAsia="仿宋_GB2312" w:cs="仿宋_GB2312"/>
          <w:spacing w:val="42"/>
          <w:sz w:val="30"/>
          <w:szCs w:val="30"/>
          <w:lang w:val="en-US" w:eastAsia="zh-CN"/>
        </w:rPr>
        <w:t>5</w:t>
      </w:r>
      <w:r>
        <w:rPr>
          <w:rFonts w:hint="eastAsia" w:ascii="仿宋_GB2312" w:hAnsi="仿宋_GB2312" w:eastAsia="仿宋_GB2312" w:cs="仿宋_GB2312"/>
          <w:spacing w:val="42"/>
          <w:sz w:val="30"/>
          <w:szCs w:val="30"/>
        </w:rPr>
        <w:t>年7月～202</w:t>
      </w:r>
      <w:r>
        <w:rPr>
          <w:rFonts w:hint="eastAsia" w:ascii="仿宋_GB2312" w:hAnsi="仿宋_GB2312" w:eastAsia="仿宋_GB2312" w:cs="仿宋_GB2312"/>
          <w:spacing w:val="42"/>
          <w:sz w:val="30"/>
          <w:szCs w:val="30"/>
          <w:lang w:val="en-US" w:eastAsia="zh-CN"/>
        </w:rPr>
        <w:t>6</w:t>
      </w:r>
      <w:r>
        <w:rPr>
          <w:rFonts w:hint="eastAsia" w:ascii="仿宋_GB2312" w:hAnsi="仿宋_GB2312" w:eastAsia="仿宋_GB2312" w:cs="仿宋_GB2312"/>
          <w:spacing w:val="42"/>
          <w:sz w:val="30"/>
          <w:szCs w:val="30"/>
        </w:rPr>
        <w:t>年6月)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rPr>
        <w:t>建设规模</w:t>
      </w:r>
      <w:r>
        <w:rPr>
          <w:rFonts w:hint="eastAsia" w:ascii="仿宋_GB2312" w:hAnsi="仿宋_GB2312" w:eastAsia="仿宋_GB2312" w:cs="仿宋_GB2312"/>
          <w:b/>
          <w:bCs/>
          <w:sz w:val="30"/>
          <w:szCs w:val="30"/>
          <w:lang w:val="en-US" w:eastAsia="zh-CN"/>
        </w:rPr>
        <w:t>及主要</w:t>
      </w:r>
      <w:r>
        <w:rPr>
          <w:rFonts w:hint="eastAsia" w:ascii="仿宋_GB2312" w:hAnsi="仿宋_GB2312" w:eastAsia="仿宋_GB2312" w:cs="仿宋_GB2312"/>
          <w:b/>
          <w:bCs/>
          <w:sz w:val="30"/>
          <w:szCs w:val="30"/>
        </w:rPr>
        <w:t>内容：</w:t>
      </w:r>
      <w:r>
        <w:rPr>
          <w:rFonts w:hint="eastAsia" w:ascii="仿宋_GB2312" w:hAnsi="仿宋_GB2312" w:eastAsia="仿宋_GB2312" w:cs="仿宋_GB2312"/>
          <w:sz w:val="30"/>
          <w:szCs w:val="30"/>
          <w:lang w:eastAsia="zh-CN"/>
        </w:rPr>
        <w:t>用地面积：4990.15m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，总建筑面积6105.345m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。地上建筑面积4738.971m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（其中不计容建筑面积138.440m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），地下建筑面积1366.374m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。计容建筑面积4600.531m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，不计容建筑面积1504.814m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。1#楼建筑面积347.850m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，2#楼建筑面积712.583m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，3#楼建筑面积1317.450m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，5#楼建筑面积2222.648m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容积率0.922，绿地率25.0%，建筑密度44.45%，机动车停车32辆，非机动车停车21辆。建筑高度：1#6.15m；2#8.39m；3#13.35m；5#18.12m；酒店客房合计数为54间，其他为酒店配套的餐厅、会议室、活动室、泳池等。酒店周边环境整治，包括区内沥青道路1024.49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，绿化1247.54m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，植草砖停车位500m</w:t>
      </w:r>
      <w:r>
        <w:rPr>
          <w:rFonts w:hint="eastAsia" w:ascii="仿宋_GB2312" w:hAnsi="仿宋_GB2312" w:eastAsia="仿宋_GB2312" w:cs="仿宋_GB2312"/>
          <w:sz w:val="30"/>
          <w:szCs w:val="30"/>
          <w:vertAlign w:val="superscript"/>
          <w:lang w:eastAsia="zh-CN"/>
        </w:rPr>
        <w:t>2</w:t>
      </w:r>
      <w:r>
        <w:rPr>
          <w:rFonts w:hint="eastAsia" w:ascii="仿宋_GB2312" w:hAnsi="仿宋_GB2312" w:eastAsia="仿宋_GB2312" w:cs="仿宋_GB2312"/>
          <w:sz w:val="30"/>
          <w:szCs w:val="30"/>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300" w:firstLineChars="100"/>
        <w:jc w:val="distribute"/>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一期范围为5#</w:t>
      </w:r>
      <w:r>
        <w:rPr>
          <w:rFonts w:hint="eastAsia" w:ascii="仿宋_GB2312" w:hAnsi="仿宋_GB2312" w:eastAsia="仿宋_GB2312" w:cs="仿宋_GB2312"/>
          <w:sz w:val="30"/>
          <w:szCs w:val="30"/>
          <w:lang w:val="en-US" w:eastAsia="zh-CN"/>
        </w:rPr>
        <w:t>楼</w:t>
      </w:r>
      <w:r>
        <w:rPr>
          <w:rFonts w:hint="eastAsia" w:ascii="仿宋_GB2312" w:hAnsi="仿宋_GB2312" w:eastAsia="仿宋_GB2312" w:cs="仿宋_GB2312"/>
          <w:sz w:val="30"/>
          <w:szCs w:val="30"/>
          <w:lang w:eastAsia="zh-CN"/>
        </w:rPr>
        <w:t>、泳池和1#、2#</w:t>
      </w:r>
      <w:r>
        <w:rPr>
          <w:rFonts w:hint="eastAsia" w:ascii="仿宋_GB2312" w:hAnsi="仿宋_GB2312" w:eastAsia="仿宋_GB2312" w:cs="仿宋_GB2312"/>
          <w:sz w:val="30"/>
          <w:szCs w:val="30"/>
          <w:lang w:val="en-US" w:eastAsia="zh-CN"/>
        </w:rPr>
        <w:t>楼</w:t>
      </w:r>
      <w:r>
        <w:rPr>
          <w:rFonts w:hint="eastAsia" w:ascii="仿宋_GB2312" w:hAnsi="仿宋_GB2312" w:eastAsia="仿宋_GB2312" w:cs="仿宋_GB2312"/>
          <w:sz w:val="30"/>
          <w:szCs w:val="30"/>
          <w:lang w:eastAsia="zh-CN"/>
        </w:rPr>
        <w:t>的地下室部分，</w:t>
      </w:r>
      <w:r>
        <w:rPr>
          <w:rFonts w:hint="eastAsia" w:ascii="仿宋_GB2312" w:hAnsi="仿宋_GB2312" w:eastAsia="仿宋_GB2312" w:cs="仿宋_GB2312"/>
          <w:sz w:val="30"/>
          <w:szCs w:val="30"/>
          <w:lang w:val="en-US" w:eastAsia="zh-CN"/>
        </w:rPr>
        <w:t>建筑</w:t>
      </w:r>
      <w:r>
        <w:rPr>
          <w:rFonts w:hint="eastAsia" w:ascii="仿宋_GB2312" w:hAnsi="仿宋_GB2312" w:eastAsia="仿宋_GB2312" w:cs="仿宋_GB2312"/>
          <w:sz w:val="30"/>
          <w:szCs w:val="30"/>
          <w:lang w:eastAsia="zh-CN"/>
        </w:rPr>
        <w:t>面积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3589.022m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0"/>
          <w:szCs w:val="30"/>
          <w:lang w:eastAsia="zh-CN"/>
        </w:rPr>
        <w:t>。二期范围为3#</w:t>
      </w:r>
      <w:r>
        <w:rPr>
          <w:rFonts w:hint="eastAsia" w:ascii="仿宋_GB2312" w:hAnsi="仿宋_GB2312" w:eastAsia="仿宋_GB2312" w:cs="仿宋_GB2312"/>
          <w:sz w:val="30"/>
          <w:szCs w:val="30"/>
          <w:lang w:val="en-US" w:eastAsia="zh-CN"/>
        </w:rPr>
        <w:t>楼</w:t>
      </w:r>
      <w:r>
        <w:rPr>
          <w:rFonts w:hint="eastAsia" w:ascii="仿宋_GB2312" w:hAnsi="仿宋_GB2312" w:eastAsia="仿宋_GB2312" w:cs="仿宋_GB2312"/>
          <w:sz w:val="30"/>
          <w:szCs w:val="30"/>
          <w:lang w:eastAsia="zh-CN"/>
        </w:rPr>
        <w:t>和1#、2</w:t>
      </w:r>
      <w:r>
        <w:rPr>
          <w:rFonts w:hint="eastAsia" w:ascii="仿宋_GB2312" w:hAnsi="仿宋_GB2312" w:eastAsia="仿宋_GB2312" w:cs="仿宋_GB2312"/>
          <w:sz w:val="30"/>
          <w:szCs w:val="30"/>
          <w:lang w:val="en-US" w:eastAsia="zh-CN"/>
        </w:rPr>
        <w:t>#楼</w:t>
      </w:r>
      <w:r>
        <w:rPr>
          <w:rFonts w:hint="eastAsia" w:ascii="仿宋_GB2312" w:hAnsi="仿宋_GB2312" w:eastAsia="仿宋_GB2312" w:cs="仿宋_GB2312"/>
          <w:sz w:val="30"/>
          <w:szCs w:val="30"/>
          <w:lang w:eastAsia="zh-CN"/>
        </w:rPr>
        <w:t>(地下室除外)等剩余内容，</w:t>
      </w:r>
      <w:r>
        <w:rPr>
          <w:rFonts w:hint="eastAsia" w:ascii="仿宋_GB2312" w:hAnsi="仿宋_GB2312" w:eastAsia="仿宋_GB2312" w:cs="仿宋_GB2312"/>
          <w:sz w:val="30"/>
          <w:szCs w:val="30"/>
          <w:lang w:val="en-US" w:eastAsia="zh-CN"/>
        </w:rPr>
        <w:t>建筑</w:t>
      </w:r>
      <w:r>
        <w:rPr>
          <w:rFonts w:hint="eastAsia" w:ascii="仿宋_GB2312" w:hAnsi="仿宋_GB2312" w:eastAsia="仿宋_GB2312" w:cs="仿宋_GB2312"/>
          <w:sz w:val="30"/>
          <w:szCs w:val="30"/>
          <w:lang w:eastAsia="zh-CN"/>
        </w:rPr>
        <w:t>面积2516.323m</w:t>
      </w:r>
      <w:r>
        <w:rPr>
          <w:rFonts w:hint="eastAsia" w:ascii="仿宋_GB2312" w:hAnsi="仿宋_GB2312" w:eastAsia="仿宋_GB2312" w:cs="仿宋_GB2312"/>
          <w:sz w:val="30"/>
          <w:szCs w:val="30"/>
          <w:vertAlign w:val="superscript"/>
          <w:lang w:val="en-US" w:eastAsia="zh-CN"/>
        </w:rPr>
        <w:t>2</w:t>
      </w:r>
      <w:r>
        <w:rPr>
          <w:rFonts w:hint="eastAsia" w:ascii="仿宋_GB2312" w:hAnsi="仿宋_GB2312" w:eastAsia="仿宋_GB2312" w:cs="仿宋_GB231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8" w:firstLineChars="200"/>
        <w:textAlignment w:val="baseline"/>
        <w:rPr>
          <w:rFonts w:hint="eastAsia" w:ascii="仿宋_GB2312" w:hAnsi="仿宋_GB2312" w:eastAsia="仿宋_GB2312" w:cs="仿宋_GB2312"/>
          <w:b/>
          <w:bCs/>
          <w:spacing w:val="14"/>
          <w:sz w:val="30"/>
          <w:szCs w:val="30"/>
          <w:lang w:val="en-US" w:eastAsia="zh-CN"/>
        </w:rPr>
      </w:pPr>
      <w:r>
        <w:rPr>
          <w:rFonts w:hint="eastAsia" w:ascii="仿宋_GB2312" w:hAnsi="仿宋_GB2312" w:eastAsia="仿宋_GB2312" w:cs="仿宋_GB2312"/>
          <w:b/>
          <w:bCs/>
          <w:spacing w:val="14"/>
          <w:sz w:val="30"/>
          <w:szCs w:val="30"/>
          <w:lang w:val="en-US" w:eastAsia="zh-CN"/>
        </w:rPr>
        <w:t>七、主要设计标准：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firstLine="600"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清枫谷自然康养中心为多层公共建筑，定性酒店建筑，旅馆等级为二级。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firstLine="600"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建筑耐火等级：地上二级，地下一级。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firstLine="600"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建筑工程设计等级二级；主体结构合理使用年限</w:t>
      </w:r>
      <w:r>
        <w:rPr>
          <w:rFonts w:hint="eastAsia" w:ascii="仿宋_GB2312" w:hAnsi="仿宋_GB2312" w:eastAsia="仿宋_GB2312" w:cs="仿宋_GB2312"/>
          <w:sz w:val="30"/>
          <w:szCs w:val="30"/>
          <w:lang w:val="en-US" w:eastAsia="zh-CN"/>
        </w:rPr>
        <w:t>50</w:t>
      </w:r>
      <w:r>
        <w:rPr>
          <w:rFonts w:hint="eastAsia" w:ascii="仿宋_GB2312" w:hAnsi="仿宋_GB2312" w:eastAsia="仿宋_GB2312" w:cs="仿宋_GB2312"/>
          <w:sz w:val="30"/>
          <w:szCs w:val="30"/>
          <w:lang w:eastAsia="zh-CN"/>
        </w:rPr>
        <w:t xml:space="preserve">年。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firstLine="600"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《福建省绿色建筑设计标准》绿建二星标准。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0" w:firstLine="600"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本工程所在地区的抗震设防烈度为6度，设计基本地震加速度值为0.05，设计地震分组为第一组。场地类别二类。特征周期0.35s。建筑结构的阻尼比取0.05。建筑类别调整后用于结构抗震验算的烈度</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度，按建设防类别及场地调后用于确定抗震措施的烈度6度。楼栋和地下室的抗震设防类别均为标准设防类（丙类）。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z w:val="30"/>
          <w:szCs w:val="30"/>
          <w:lang w:val="en-US" w:eastAsia="zh-CN"/>
        </w:rPr>
        <w:t>基本风压：50年一遇为：0.40kN/m。地面粗糙度为 B类，风荷载体型系数:1.30。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23" w:rightChars="0" w:firstLine="690" w:firstLineChars="200"/>
        <w:jc w:val="both"/>
        <w:textAlignment w:val="baseline"/>
        <w:rPr>
          <w:rFonts w:hint="eastAsia" w:ascii="仿宋_GB2312" w:hAnsi="仿宋_GB2312" w:eastAsia="仿宋_GB2312" w:cs="仿宋_GB2312"/>
          <w:spacing w:val="34"/>
          <w:sz w:val="30"/>
          <w:szCs w:val="30"/>
        </w:rPr>
      </w:pPr>
      <w:r>
        <w:rPr>
          <w:rFonts w:hint="eastAsia" w:ascii="仿宋_GB2312" w:hAnsi="仿宋_GB2312" w:eastAsia="仿宋_GB2312" w:cs="仿宋_GB2312"/>
          <w:b/>
          <w:bCs/>
          <w:spacing w:val="22"/>
          <w:sz w:val="30"/>
          <w:szCs w:val="30"/>
          <w:lang w:val="en-US" w:eastAsia="zh-CN"/>
        </w:rPr>
        <w:t>八、</w:t>
      </w:r>
      <w:r>
        <w:rPr>
          <w:rFonts w:hint="eastAsia" w:ascii="仿宋_GB2312" w:hAnsi="仿宋_GB2312" w:eastAsia="仿宋_GB2312" w:cs="仿宋_GB2312"/>
          <w:b/>
          <w:bCs/>
          <w:spacing w:val="22"/>
          <w:sz w:val="30"/>
          <w:szCs w:val="30"/>
        </w:rPr>
        <w:t>项目总投资及资金来源：</w:t>
      </w:r>
      <w:r>
        <w:rPr>
          <w:rFonts w:hint="eastAsia" w:ascii="仿宋_GB2312" w:hAnsi="仿宋_GB2312" w:eastAsia="仿宋_GB2312" w:cs="仿宋_GB2312"/>
          <w:spacing w:val="22"/>
          <w:sz w:val="30"/>
          <w:szCs w:val="30"/>
        </w:rPr>
        <w:t>项目</w:t>
      </w:r>
      <w:r>
        <w:rPr>
          <w:rFonts w:hint="eastAsia" w:ascii="仿宋_GB2312" w:hAnsi="仿宋_GB2312" w:eastAsia="仿宋_GB2312" w:cs="仿宋_GB2312"/>
          <w:spacing w:val="22"/>
          <w:sz w:val="30"/>
          <w:szCs w:val="30"/>
          <w:lang w:val="en-US" w:eastAsia="zh-CN"/>
        </w:rPr>
        <w:t>概算</w:t>
      </w:r>
      <w:r>
        <w:rPr>
          <w:rFonts w:hint="eastAsia" w:ascii="仿宋_GB2312" w:hAnsi="仿宋_GB2312" w:eastAsia="仿宋_GB2312" w:cs="仿宋_GB2312"/>
          <w:spacing w:val="22"/>
          <w:sz w:val="30"/>
          <w:szCs w:val="30"/>
        </w:rPr>
        <w:t>总投资</w:t>
      </w:r>
      <w:r>
        <w:rPr>
          <w:rFonts w:hint="eastAsia" w:ascii="仿宋_GB2312" w:hAnsi="仿宋_GB2312" w:eastAsia="仿宋_GB2312" w:cs="仿宋_GB2312"/>
          <w:spacing w:val="22"/>
          <w:sz w:val="30"/>
          <w:szCs w:val="30"/>
          <w:lang w:val="en-US" w:eastAsia="zh-CN"/>
        </w:rPr>
        <w:t>3117.11</w:t>
      </w:r>
      <w:r>
        <w:rPr>
          <w:rFonts w:hint="eastAsia" w:ascii="仿宋_GB2312" w:hAnsi="仿宋_GB2312" w:eastAsia="仿宋_GB2312" w:cs="仿宋_GB2312"/>
          <w:spacing w:val="21"/>
          <w:sz w:val="30"/>
          <w:szCs w:val="30"/>
        </w:rPr>
        <w:t>万元，</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5"/>
          <w:sz w:val="30"/>
          <w:szCs w:val="30"/>
        </w:rPr>
        <w:t>其中：工程费用</w:t>
      </w:r>
      <w:r>
        <w:rPr>
          <w:rFonts w:hint="eastAsia" w:ascii="仿宋_GB2312" w:hAnsi="仿宋_GB2312" w:eastAsia="仿宋_GB2312" w:cs="仿宋_GB2312"/>
          <w:spacing w:val="25"/>
          <w:sz w:val="30"/>
          <w:szCs w:val="30"/>
          <w:lang w:val="en-US" w:eastAsia="zh-CN"/>
        </w:rPr>
        <w:t>2331.04</w:t>
      </w:r>
      <w:r>
        <w:rPr>
          <w:rFonts w:hint="eastAsia" w:ascii="仿宋_GB2312" w:hAnsi="仿宋_GB2312" w:eastAsia="仿宋_GB2312" w:cs="仿宋_GB2312"/>
          <w:spacing w:val="25"/>
          <w:sz w:val="30"/>
          <w:szCs w:val="30"/>
        </w:rPr>
        <w:t>万元</w:t>
      </w:r>
      <w:r>
        <w:rPr>
          <w:rFonts w:hint="eastAsia" w:ascii="仿宋_GB2312" w:hAnsi="仿宋_GB2312" w:eastAsia="仿宋_GB2312" w:cs="仿宋_GB2312"/>
          <w:spacing w:val="25"/>
          <w:sz w:val="30"/>
          <w:szCs w:val="30"/>
          <w:lang w:eastAsia="zh-CN"/>
        </w:rPr>
        <w:t>，</w:t>
      </w:r>
      <w:r>
        <w:rPr>
          <w:rFonts w:hint="eastAsia" w:ascii="仿宋_GB2312" w:hAnsi="仿宋_GB2312" w:eastAsia="仿宋_GB2312" w:cs="仿宋_GB2312"/>
          <w:spacing w:val="25"/>
          <w:sz w:val="30"/>
          <w:szCs w:val="30"/>
        </w:rPr>
        <w:t>工程建设其他费用</w:t>
      </w:r>
      <w:r>
        <w:rPr>
          <w:rFonts w:hint="eastAsia" w:ascii="仿宋_GB2312" w:hAnsi="仿宋_GB2312" w:eastAsia="仿宋_GB2312" w:cs="仿宋_GB2312"/>
          <w:spacing w:val="25"/>
          <w:sz w:val="30"/>
          <w:szCs w:val="30"/>
          <w:lang w:val="en-US" w:eastAsia="zh-CN"/>
        </w:rPr>
        <w:t>695.28</w:t>
      </w:r>
      <w:r>
        <w:rPr>
          <w:rFonts w:hint="eastAsia" w:ascii="仿宋_GB2312" w:hAnsi="仿宋_GB2312" w:eastAsia="仿宋_GB2312" w:cs="仿宋_GB2312"/>
          <w:spacing w:val="25"/>
          <w:sz w:val="30"/>
          <w:szCs w:val="30"/>
        </w:rPr>
        <w:t>万元</w:t>
      </w:r>
      <w:r>
        <w:rPr>
          <w:rFonts w:hint="eastAsia" w:ascii="仿宋_GB2312" w:hAnsi="仿宋_GB2312" w:eastAsia="仿宋_GB2312" w:cs="仿宋_GB2312"/>
          <w:spacing w:val="35"/>
          <w:sz w:val="30"/>
          <w:szCs w:val="30"/>
        </w:rPr>
        <w:t>(含建设用地费用368.00万元),基本预备费</w:t>
      </w:r>
      <w:r>
        <w:rPr>
          <w:rFonts w:hint="eastAsia" w:ascii="仿宋_GB2312" w:hAnsi="仿宋_GB2312" w:eastAsia="仿宋_GB2312" w:cs="仿宋_GB2312"/>
          <w:spacing w:val="35"/>
          <w:sz w:val="30"/>
          <w:szCs w:val="30"/>
          <w:lang w:val="en-US" w:eastAsia="zh-CN"/>
        </w:rPr>
        <w:t>90.79</w:t>
      </w:r>
      <w:r>
        <w:rPr>
          <w:rFonts w:hint="eastAsia" w:ascii="仿宋_GB2312" w:hAnsi="仿宋_GB2312" w:eastAsia="仿宋_GB2312" w:cs="仿宋_GB2312"/>
          <w:spacing w:val="34"/>
          <w:sz w:val="30"/>
          <w:szCs w:val="30"/>
        </w:rPr>
        <w:t>万元。</w:t>
      </w:r>
      <w:r>
        <w:rPr>
          <w:rFonts w:hint="eastAsia" w:ascii="仿宋_GB2312" w:hAnsi="仿宋_GB2312" w:eastAsia="仿宋_GB2312" w:cs="仿宋_GB2312"/>
          <w:spacing w:val="34"/>
          <w:sz w:val="30"/>
          <w:szCs w:val="30"/>
          <w:lang w:val="en-US" w:eastAsia="zh-CN"/>
        </w:rPr>
        <w:t>一期工程概算投资2244.25万元，其中：</w:t>
      </w:r>
      <w:r>
        <w:rPr>
          <w:rFonts w:hint="eastAsia" w:ascii="仿宋_GB2312" w:hAnsi="仿宋_GB2312" w:eastAsia="仿宋_GB2312" w:cs="仿宋_GB2312"/>
          <w:spacing w:val="25"/>
          <w:sz w:val="30"/>
          <w:szCs w:val="30"/>
        </w:rPr>
        <w:t>工程费用</w:t>
      </w:r>
      <w:r>
        <w:rPr>
          <w:rFonts w:hint="eastAsia" w:ascii="仿宋_GB2312" w:hAnsi="仿宋_GB2312" w:eastAsia="仿宋_GB2312" w:cs="仿宋_GB2312"/>
          <w:spacing w:val="34"/>
          <w:sz w:val="30"/>
          <w:szCs w:val="30"/>
          <w:lang w:val="en-US" w:eastAsia="zh-CN"/>
        </w:rPr>
        <w:t>1548.47</w:t>
      </w:r>
      <w:r>
        <w:rPr>
          <w:rFonts w:hint="eastAsia" w:ascii="仿宋_GB2312" w:hAnsi="仿宋_GB2312" w:eastAsia="仿宋_GB2312" w:cs="仿宋_GB2312"/>
          <w:spacing w:val="25"/>
          <w:sz w:val="30"/>
          <w:szCs w:val="30"/>
        </w:rPr>
        <w:t>万元</w:t>
      </w:r>
      <w:r>
        <w:rPr>
          <w:rFonts w:hint="eastAsia" w:ascii="仿宋_GB2312" w:hAnsi="仿宋_GB2312" w:eastAsia="仿宋_GB2312" w:cs="仿宋_GB2312"/>
          <w:spacing w:val="25"/>
          <w:sz w:val="30"/>
          <w:szCs w:val="30"/>
          <w:lang w:eastAsia="zh-CN"/>
        </w:rPr>
        <w:t>，</w:t>
      </w:r>
      <w:r>
        <w:rPr>
          <w:rFonts w:hint="eastAsia" w:ascii="仿宋_GB2312" w:hAnsi="仿宋_GB2312" w:eastAsia="仿宋_GB2312" w:cs="仿宋_GB2312"/>
          <w:spacing w:val="25"/>
          <w:sz w:val="30"/>
          <w:szCs w:val="30"/>
        </w:rPr>
        <w:t>工程建设其他费用</w:t>
      </w:r>
      <w:r>
        <w:rPr>
          <w:rFonts w:hint="eastAsia" w:ascii="仿宋_GB2312" w:hAnsi="仿宋_GB2312" w:eastAsia="仿宋_GB2312" w:cs="仿宋_GB2312"/>
          <w:spacing w:val="25"/>
          <w:sz w:val="30"/>
          <w:szCs w:val="30"/>
          <w:lang w:val="en-US" w:eastAsia="zh-CN"/>
        </w:rPr>
        <w:t>630.41</w:t>
      </w:r>
      <w:r>
        <w:rPr>
          <w:rFonts w:hint="eastAsia" w:ascii="仿宋_GB2312" w:hAnsi="仿宋_GB2312" w:eastAsia="仿宋_GB2312" w:cs="仿宋_GB2312"/>
          <w:spacing w:val="25"/>
          <w:sz w:val="30"/>
          <w:szCs w:val="30"/>
        </w:rPr>
        <w:t>万元</w:t>
      </w:r>
      <w:r>
        <w:rPr>
          <w:rFonts w:hint="eastAsia" w:ascii="仿宋_GB2312" w:hAnsi="仿宋_GB2312" w:eastAsia="仿宋_GB2312" w:cs="仿宋_GB2312"/>
          <w:spacing w:val="35"/>
          <w:sz w:val="30"/>
          <w:szCs w:val="30"/>
        </w:rPr>
        <w:t>(含建设用地费用368.00万元),基本预备费</w:t>
      </w:r>
      <w:r>
        <w:rPr>
          <w:rFonts w:hint="eastAsia" w:ascii="仿宋_GB2312" w:hAnsi="仿宋_GB2312" w:eastAsia="仿宋_GB2312" w:cs="仿宋_GB2312"/>
          <w:spacing w:val="35"/>
          <w:sz w:val="30"/>
          <w:szCs w:val="30"/>
          <w:lang w:val="en-US" w:eastAsia="zh-CN"/>
        </w:rPr>
        <w:t>65.37</w:t>
      </w:r>
      <w:r>
        <w:rPr>
          <w:rFonts w:hint="eastAsia" w:ascii="仿宋_GB2312" w:hAnsi="仿宋_GB2312" w:eastAsia="仿宋_GB2312" w:cs="仿宋_GB2312"/>
          <w:spacing w:val="34"/>
          <w:sz w:val="30"/>
          <w:szCs w:val="30"/>
        </w:rPr>
        <w:t>万元。</w:t>
      </w:r>
      <w:r>
        <w:rPr>
          <w:rFonts w:hint="eastAsia" w:ascii="仿宋_GB2312" w:hAnsi="仿宋_GB2312" w:eastAsia="仿宋_GB2312" w:cs="仿宋_GB2312"/>
          <w:spacing w:val="34"/>
          <w:sz w:val="30"/>
          <w:szCs w:val="30"/>
          <w:lang w:val="en-US" w:eastAsia="zh-CN"/>
        </w:rPr>
        <w:t>二期工程概算投资872.86万元，其中：</w:t>
      </w:r>
      <w:r>
        <w:rPr>
          <w:rFonts w:hint="eastAsia" w:ascii="仿宋_GB2312" w:hAnsi="仿宋_GB2312" w:eastAsia="仿宋_GB2312" w:cs="仿宋_GB2312"/>
          <w:spacing w:val="25"/>
          <w:sz w:val="30"/>
          <w:szCs w:val="30"/>
        </w:rPr>
        <w:t>工程费用</w:t>
      </w:r>
      <w:r>
        <w:rPr>
          <w:rFonts w:hint="eastAsia" w:ascii="仿宋_GB2312" w:hAnsi="仿宋_GB2312" w:eastAsia="仿宋_GB2312" w:cs="仿宋_GB2312"/>
          <w:spacing w:val="34"/>
          <w:sz w:val="30"/>
          <w:szCs w:val="30"/>
          <w:lang w:val="en-US" w:eastAsia="zh-CN"/>
        </w:rPr>
        <w:t>782.57</w:t>
      </w:r>
      <w:r>
        <w:rPr>
          <w:rFonts w:hint="eastAsia" w:ascii="仿宋_GB2312" w:hAnsi="仿宋_GB2312" w:eastAsia="仿宋_GB2312" w:cs="仿宋_GB2312"/>
          <w:spacing w:val="25"/>
          <w:sz w:val="30"/>
          <w:szCs w:val="30"/>
        </w:rPr>
        <w:t>万元</w:t>
      </w:r>
      <w:r>
        <w:rPr>
          <w:rFonts w:hint="eastAsia" w:ascii="仿宋_GB2312" w:hAnsi="仿宋_GB2312" w:eastAsia="仿宋_GB2312" w:cs="仿宋_GB2312"/>
          <w:spacing w:val="25"/>
          <w:sz w:val="30"/>
          <w:szCs w:val="30"/>
          <w:lang w:eastAsia="zh-CN"/>
        </w:rPr>
        <w:t>，</w:t>
      </w:r>
      <w:r>
        <w:rPr>
          <w:rFonts w:hint="eastAsia" w:ascii="仿宋_GB2312" w:hAnsi="仿宋_GB2312" w:eastAsia="仿宋_GB2312" w:cs="仿宋_GB2312"/>
          <w:spacing w:val="25"/>
          <w:sz w:val="30"/>
          <w:szCs w:val="30"/>
        </w:rPr>
        <w:t>工程建设其他费用</w:t>
      </w:r>
      <w:r>
        <w:rPr>
          <w:rFonts w:hint="eastAsia" w:ascii="仿宋_GB2312" w:hAnsi="仿宋_GB2312" w:eastAsia="仿宋_GB2312" w:cs="仿宋_GB2312"/>
          <w:spacing w:val="25"/>
          <w:sz w:val="30"/>
          <w:szCs w:val="30"/>
          <w:lang w:val="en-US" w:eastAsia="zh-CN"/>
        </w:rPr>
        <w:t>64.87</w:t>
      </w:r>
      <w:r>
        <w:rPr>
          <w:rFonts w:hint="eastAsia" w:ascii="仿宋_GB2312" w:hAnsi="仿宋_GB2312" w:eastAsia="仿宋_GB2312" w:cs="仿宋_GB2312"/>
          <w:spacing w:val="25"/>
          <w:sz w:val="30"/>
          <w:szCs w:val="30"/>
        </w:rPr>
        <w:t>万元</w:t>
      </w:r>
      <w:r>
        <w:rPr>
          <w:rFonts w:hint="eastAsia" w:ascii="仿宋_GB2312" w:hAnsi="仿宋_GB2312" w:eastAsia="仿宋_GB2312" w:cs="仿宋_GB2312"/>
          <w:spacing w:val="35"/>
          <w:sz w:val="30"/>
          <w:szCs w:val="30"/>
        </w:rPr>
        <w:t>,基本预备费</w:t>
      </w:r>
      <w:r>
        <w:rPr>
          <w:rFonts w:hint="eastAsia" w:ascii="仿宋_GB2312" w:hAnsi="仿宋_GB2312" w:eastAsia="仿宋_GB2312" w:cs="仿宋_GB2312"/>
          <w:spacing w:val="35"/>
          <w:sz w:val="30"/>
          <w:szCs w:val="30"/>
          <w:lang w:val="en-US" w:eastAsia="zh-CN"/>
        </w:rPr>
        <w:t>25.42</w:t>
      </w:r>
      <w:r>
        <w:rPr>
          <w:rFonts w:hint="eastAsia" w:ascii="仿宋_GB2312" w:hAnsi="仿宋_GB2312" w:eastAsia="仿宋_GB2312" w:cs="仿宋_GB2312"/>
          <w:spacing w:val="34"/>
          <w:sz w:val="30"/>
          <w:szCs w:val="30"/>
        </w:rPr>
        <w:t>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25" w:rightChars="0" w:firstLine="328" w:firstLineChars="100"/>
        <w:jc w:val="both"/>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建设资金来源：</w:t>
      </w:r>
      <w:r>
        <w:rPr>
          <w:rFonts w:hint="eastAsia" w:ascii="仿宋_GB2312" w:hAnsi="仿宋_GB2312" w:eastAsia="仿宋_GB2312" w:cs="仿宋_GB2312"/>
          <w:spacing w:val="14"/>
          <w:sz w:val="30"/>
          <w:szCs w:val="30"/>
          <w:lang w:val="en-US" w:eastAsia="zh-CN"/>
        </w:rPr>
        <w:t>省级专项资金补助及自筹</w:t>
      </w:r>
      <w:r>
        <w:rPr>
          <w:rFonts w:hint="eastAsia" w:ascii="仿宋_GB2312" w:hAnsi="仿宋_GB2312" w:eastAsia="仿宋_GB2312" w:cs="仿宋_GB2312"/>
          <w:spacing w:val="14"/>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8" w:firstLineChars="200"/>
        <w:textAlignment w:val="baseline"/>
        <w:rPr>
          <w:rFonts w:hint="default" w:ascii="仿宋_GB2312" w:hAnsi="仿宋_GB2312" w:eastAsia="仿宋_GB2312" w:cs="仿宋_GB2312"/>
          <w:b/>
          <w:bCs/>
          <w:spacing w:val="14"/>
          <w:sz w:val="30"/>
          <w:szCs w:val="30"/>
          <w:lang w:val="en-US" w:eastAsia="zh-CN"/>
        </w:rPr>
      </w:pPr>
      <w:r>
        <w:rPr>
          <w:rFonts w:hint="eastAsia" w:ascii="仿宋_GB2312" w:hAnsi="仿宋_GB2312" w:eastAsia="仿宋_GB2312" w:cs="仿宋_GB2312"/>
          <w:b/>
          <w:bCs/>
          <w:spacing w:val="14"/>
          <w:sz w:val="30"/>
          <w:szCs w:val="30"/>
          <w:lang w:val="en-US" w:eastAsia="zh-CN"/>
        </w:rPr>
        <w:t>九、招标事项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jc w:val="both"/>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根据招投标有关法律法规及其配套规定，本单位申请对项目施工采取公开招标方式发包。项目勘察设计、监理招标事项未达到国家规定的依法必须招标规模标准，本单位申请对项目勘察设计</w:t>
      </w:r>
      <w:r>
        <w:rPr>
          <w:rFonts w:hint="eastAsia" w:ascii="仿宋_GB2312" w:hAnsi="仿宋_GB2312" w:eastAsia="仿宋_GB2312" w:cs="仿宋_GB2312"/>
          <w:spacing w:val="14"/>
          <w:sz w:val="30"/>
          <w:szCs w:val="30"/>
          <w:lang w:eastAsia="zh-CN"/>
        </w:rPr>
        <w:t>、</w:t>
      </w:r>
      <w:r>
        <w:rPr>
          <w:rFonts w:hint="eastAsia" w:ascii="仿宋_GB2312" w:hAnsi="仿宋_GB2312" w:eastAsia="仿宋_GB2312" w:cs="仿宋_GB2312"/>
          <w:spacing w:val="14"/>
          <w:sz w:val="30"/>
          <w:szCs w:val="30"/>
        </w:rPr>
        <w:t>监理采取邀请招标方式发包。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8" w:firstLineChars="200"/>
        <w:textAlignment w:val="baseline"/>
        <w:rPr>
          <w:rFonts w:hint="eastAsia" w:ascii="仿宋_GB2312" w:hAnsi="仿宋_GB2312" w:eastAsia="仿宋_GB2312" w:cs="仿宋_GB2312"/>
          <w:b/>
          <w:bCs/>
          <w:spacing w:val="14"/>
          <w:sz w:val="30"/>
          <w:szCs w:val="30"/>
        </w:rPr>
      </w:pPr>
      <w:r>
        <w:rPr>
          <w:rFonts w:hint="eastAsia" w:ascii="仿宋_GB2312" w:hAnsi="仿宋_GB2312" w:eastAsia="仿宋_GB2312" w:cs="仿宋_GB2312"/>
          <w:b/>
          <w:bCs/>
          <w:spacing w:val="14"/>
          <w:sz w:val="30"/>
          <w:szCs w:val="30"/>
        </w:rPr>
        <w:t>十、节能情况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jc w:val="both"/>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项目建成投产后，年综合能源消费总量折</w:t>
      </w:r>
      <w:r>
        <w:rPr>
          <w:rFonts w:hint="eastAsia" w:ascii="仿宋_GB2312" w:hAnsi="仿宋_GB2312" w:eastAsia="仿宋_GB2312" w:cs="仿宋_GB2312"/>
          <w:spacing w:val="14"/>
          <w:sz w:val="30"/>
          <w:szCs w:val="30"/>
          <w:lang w:val="en-US" w:eastAsia="zh-CN"/>
        </w:rPr>
        <w:t>46</w:t>
      </w:r>
      <w:r>
        <w:rPr>
          <w:rFonts w:hint="eastAsia" w:ascii="仿宋_GB2312" w:hAnsi="仿宋_GB2312" w:eastAsia="仿宋_GB2312" w:cs="仿宋_GB2312"/>
          <w:spacing w:val="14"/>
          <w:sz w:val="30"/>
          <w:szCs w:val="30"/>
        </w:rPr>
        <w:t>吨标准煤（当量值）。其中，年电力消费量</w:t>
      </w:r>
      <w:r>
        <w:rPr>
          <w:rFonts w:hint="eastAsia" w:ascii="仿宋_GB2312" w:hAnsi="仿宋_GB2312" w:eastAsia="仿宋_GB2312" w:cs="仿宋_GB2312"/>
          <w:spacing w:val="14"/>
          <w:sz w:val="30"/>
          <w:szCs w:val="30"/>
          <w:lang w:val="en-US" w:eastAsia="zh-CN"/>
        </w:rPr>
        <w:t>33.9713</w:t>
      </w:r>
      <w:r>
        <w:rPr>
          <w:rFonts w:hint="eastAsia" w:ascii="仿宋_GB2312" w:hAnsi="仿宋_GB2312" w:eastAsia="仿宋_GB2312" w:cs="仿宋_GB2312"/>
          <w:spacing w:val="14"/>
          <w:sz w:val="30"/>
          <w:szCs w:val="30"/>
        </w:rPr>
        <w:t>万千瓦时、年水消费量</w:t>
      </w:r>
      <w:r>
        <w:rPr>
          <w:rFonts w:hint="eastAsia" w:ascii="仿宋_GB2312" w:hAnsi="仿宋_GB2312" w:eastAsia="仿宋_GB2312" w:cs="仿宋_GB2312"/>
          <w:spacing w:val="14"/>
          <w:sz w:val="30"/>
          <w:szCs w:val="30"/>
          <w:lang w:val="en-US" w:eastAsia="zh-CN"/>
        </w:rPr>
        <w:t>1.6206</w:t>
      </w:r>
      <w:r>
        <w:rPr>
          <w:rFonts w:hint="eastAsia" w:ascii="仿宋_GB2312" w:hAnsi="仿宋_GB2312" w:eastAsia="仿宋_GB2312" w:cs="仿宋_GB2312"/>
          <w:spacing w:val="14"/>
          <w:sz w:val="30"/>
          <w:szCs w:val="30"/>
        </w:rPr>
        <w:t>万立方米。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8" w:firstLineChars="200"/>
        <w:textAlignment w:val="baseline"/>
        <w:rPr>
          <w:rFonts w:hint="eastAsia" w:ascii="仿宋_GB2312" w:hAnsi="仿宋_GB2312" w:eastAsia="仿宋_GB2312" w:cs="仿宋_GB2312"/>
          <w:b/>
          <w:bCs/>
          <w:spacing w:val="14"/>
          <w:sz w:val="30"/>
          <w:szCs w:val="30"/>
        </w:rPr>
      </w:pPr>
      <w:r>
        <w:rPr>
          <w:rFonts w:hint="eastAsia" w:ascii="仿宋_GB2312" w:hAnsi="仿宋_GB2312" w:eastAsia="仿宋_GB2312" w:cs="仿宋_GB2312"/>
          <w:b/>
          <w:bCs/>
          <w:spacing w:val="14"/>
          <w:sz w:val="30"/>
          <w:szCs w:val="30"/>
        </w:rPr>
        <w:t>十一、项目社会稳定风险评估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jc w:val="both"/>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项目已按有关规定开展社会稳定风险评估，并经三元区</w:t>
      </w:r>
      <w:r>
        <w:rPr>
          <w:rFonts w:hint="eastAsia" w:ascii="仿宋_GB2312" w:hAnsi="仿宋_GB2312" w:eastAsia="仿宋_GB2312" w:cs="仿宋_GB2312"/>
          <w:spacing w:val="14"/>
          <w:sz w:val="30"/>
          <w:szCs w:val="30"/>
          <w:lang w:val="en-US" w:eastAsia="zh-CN"/>
        </w:rPr>
        <w:t>洋溪镇</w:t>
      </w:r>
      <w:r>
        <w:rPr>
          <w:rFonts w:hint="eastAsia" w:ascii="仿宋_GB2312" w:hAnsi="仿宋_GB2312" w:eastAsia="仿宋_GB2312" w:cs="仿宋_GB2312"/>
          <w:spacing w:val="14"/>
          <w:sz w:val="30"/>
          <w:szCs w:val="30"/>
        </w:rPr>
        <w:t>人民政府审查同意，项目社会稳定风险等级属低风险。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现随文附送《三元区清枫谷自然康养中心后扶示范区项目可行性研究报告</w:t>
      </w:r>
      <w:r>
        <w:rPr>
          <w:rFonts w:hint="eastAsia" w:ascii="仿宋_GB2312" w:hAnsi="仿宋_GB2312" w:eastAsia="仿宋_GB2312" w:cs="仿宋_GB2312"/>
          <w:spacing w:val="14"/>
          <w:sz w:val="30"/>
          <w:szCs w:val="30"/>
          <w:lang w:val="en-US" w:eastAsia="zh-CN"/>
        </w:rPr>
        <w:t>暨初步设计及概算</w:t>
      </w:r>
      <w:r>
        <w:rPr>
          <w:rFonts w:hint="eastAsia" w:ascii="仿宋_GB2312" w:hAnsi="仿宋_GB2312" w:eastAsia="仿宋_GB2312" w:cs="仿宋_GB2312"/>
          <w:spacing w:val="14"/>
          <w:sz w:val="30"/>
          <w:szCs w:val="30"/>
        </w:rPr>
        <w:t>》及相关附件。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妥否，请批示。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textAlignment w:val="baseline"/>
        <w:rPr>
          <w:rFonts w:hint="eastAsia"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附件：三元区</w:t>
      </w:r>
      <w:r>
        <w:rPr>
          <w:rFonts w:hint="eastAsia" w:ascii="仿宋_GB2312" w:hAnsi="仿宋_GB2312" w:eastAsia="仿宋_GB2312" w:cs="仿宋_GB2312"/>
          <w:spacing w:val="14"/>
          <w:sz w:val="30"/>
          <w:szCs w:val="30"/>
          <w:lang w:val="en-US" w:eastAsia="zh-CN"/>
        </w:rPr>
        <w:t>清枫谷自然康养中心后扶示范区项目</w:t>
      </w:r>
      <w:r>
        <w:rPr>
          <w:rFonts w:hint="eastAsia" w:ascii="仿宋_GB2312" w:hAnsi="仿宋_GB2312" w:eastAsia="仿宋_GB2312" w:cs="仿宋_GB2312"/>
          <w:spacing w:val="14"/>
          <w:sz w:val="30"/>
          <w:szCs w:val="30"/>
        </w:rPr>
        <w:t>投资概算表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11"/>
        <w:jc w:val="righ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5"/>
          <w:sz w:val="30"/>
          <w:szCs w:val="30"/>
        </w:rPr>
        <w:t>三明市三元区库区移民水电发展有限公司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69" w:firstLine="672"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8"/>
          <w:sz w:val="30"/>
          <w:szCs w:val="30"/>
        </w:rPr>
        <w:t>2023年</w:t>
      </w:r>
      <w:r>
        <w:rPr>
          <w:rFonts w:hint="eastAsia" w:ascii="仿宋_GB2312" w:hAnsi="仿宋_GB2312" w:eastAsia="仿宋_GB2312" w:cs="仿宋_GB2312"/>
          <w:spacing w:val="18"/>
          <w:sz w:val="30"/>
          <w:szCs w:val="30"/>
          <w:lang w:val="en-US" w:eastAsia="zh-CN"/>
        </w:rPr>
        <w:t>6</w:t>
      </w:r>
      <w:r>
        <w:rPr>
          <w:rFonts w:hint="eastAsia" w:ascii="仿宋_GB2312" w:hAnsi="仿宋_GB2312" w:eastAsia="仿宋_GB2312" w:cs="仿宋_GB2312"/>
          <w:spacing w:val="18"/>
          <w:sz w:val="30"/>
          <w:szCs w:val="30"/>
        </w:rPr>
        <w:t>月</w:t>
      </w:r>
      <w:r>
        <w:rPr>
          <w:rFonts w:hint="eastAsia" w:ascii="仿宋_GB2312" w:hAnsi="仿宋_GB2312" w:eastAsia="仿宋_GB2312" w:cs="仿宋_GB2312"/>
          <w:spacing w:val="-47"/>
          <w:sz w:val="30"/>
          <w:szCs w:val="30"/>
          <w:lang w:val="en-US" w:eastAsia="zh-CN"/>
        </w:rPr>
        <w:t>9</w:t>
      </w:r>
      <w:r>
        <w:rPr>
          <w:rFonts w:hint="eastAsia" w:ascii="仿宋_GB2312" w:hAnsi="仿宋_GB2312" w:eastAsia="仿宋_GB2312" w:cs="仿宋_GB2312"/>
          <w:spacing w:val="18"/>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firstLine="1376" w:firstLineChars="400"/>
        <w:textAlignment w:val="baseline"/>
        <w:rPr>
          <w:rFonts w:hint="eastAsia" w:ascii="仿宋_GB2312" w:hAnsi="仿宋_GB2312" w:eastAsia="仿宋_GB2312" w:cs="仿宋_GB2312"/>
          <w:spacing w:val="22"/>
          <w:sz w:val="30"/>
          <w:szCs w:val="30"/>
        </w:rPr>
      </w:pPr>
      <w:r>
        <w:rPr>
          <w:rFonts w:hint="eastAsia" w:ascii="仿宋_GB2312" w:hAnsi="仿宋_GB2312" w:eastAsia="仿宋_GB2312" w:cs="仿宋_GB2312"/>
          <w:spacing w:val="22"/>
          <w:sz w:val="30"/>
          <w:szCs w:val="30"/>
        </w:rPr>
        <w:t>(联系人：俞裕线</w:t>
      </w:r>
      <w:r>
        <w:rPr>
          <w:rFonts w:hint="eastAsia" w:ascii="仿宋_GB2312" w:hAnsi="仿宋_GB2312" w:eastAsia="仿宋_GB2312" w:cs="仿宋_GB2312"/>
          <w:spacing w:val="155"/>
          <w:sz w:val="30"/>
          <w:szCs w:val="30"/>
        </w:rPr>
        <w:t xml:space="preserve"> </w:t>
      </w:r>
      <w:r>
        <w:rPr>
          <w:rFonts w:hint="eastAsia" w:ascii="仿宋_GB2312" w:hAnsi="仿宋_GB2312" w:eastAsia="仿宋_GB2312" w:cs="仿宋_GB2312"/>
          <w:spacing w:val="22"/>
          <w:sz w:val="30"/>
          <w:szCs w:val="30"/>
        </w:rPr>
        <w:t>联系电话：13507590056)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textAlignment w:val="baseline"/>
        <w:rPr>
          <w:rFonts w:hint="eastAsia" w:ascii="仿宋_GB2312" w:hAnsi="仿宋_GB2312" w:eastAsia="仿宋_GB2312" w:cs="仿宋_GB2312"/>
          <w:spacing w:val="2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textAlignment w:val="baseline"/>
        <w:rPr>
          <w:rFonts w:hint="eastAsia" w:ascii="仿宋_GB2312" w:hAnsi="仿宋_GB2312" w:eastAsia="仿宋_GB2312" w:cs="仿宋_GB2312"/>
          <w:spacing w:val="2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textAlignment w:val="baseline"/>
        <w:rPr>
          <w:rFonts w:hint="eastAsia" w:ascii="仿宋_GB2312" w:hAnsi="仿宋_GB2312" w:eastAsia="仿宋_GB2312" w:cs="仿宋_GB2312"/>
          <w:spacing w:val="2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textAlignment w:val="baseline"/>
        <w:rPr>
          <w:rFonts w:hint="eastAsia" w:ascii="仿宋_GB2312" w:hAnsi="仿宋_GB2312" w:eastAsia="仿宋_GB2312" w:cs="仿宋_GB2312"/>
          <w:spacing w:val="2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textAlignment w:val="baseline"/>
        <w:rPr>
          <w:rFonts w:hint="eastAsia" w:ascii="仿宋_GB2312" w:hAnsi="仿宋_GB2312" w:eastAsia="仿宋_GB2312" w:cs="仿宋_GB2312"/>
          <w:spacing w:val="2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50"/>
        <w:textAlignment w:val="baseline"/>
        <w:rPr>
          <w:rFonts w:hint="eastAsia" w:ascii="仿宋_GB2312" w:hAnsi="仿宋_GB2312" w:eastAsia="仿宋_GB2312" w:cs="仿宋_GB2312"/>
          <w:spacing w:val="2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spacing w:val="22"/>
          <w:sz w:val="30"/>
          <w:szCs w:val="30"/>
          <w:lang w:val="en-US" w:eastAsia="zh-CN"/>
        </w:rPr>
      </w:pPr>
      <w:r>
        <w:rPr>
          <w:rFonts w:hint="eastAsia" w:ascii="仿宋_GB2312" w:hAnsi="仿宋_GB2312" w:eastAsia="仿宋_GB2312" w:cs="仿宋_GB2312"/>
          <w:b/>
          <w:bCs/>
          <w:spacing w:val="22"/>
          <w:sz w:val="30"/>
          <w:szCs w:val="30"/>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8" w:firstLineChars="200"/>
        <w:textAlignment w:val="baseline"/>
        <w:rPr>
          <w:rFonts w:hint="eastAsia" w:ascii="仿宋_GB2312" w:hAnsi="仿宋_GB2312" w:eastAsia="仿宋_GB2312" w:cs="仿宋_GB2312"/>
          <w:b/>
          <w:bCs/>
          <w:spacing w:val="14"/>
          <w:sz w:val="30"/>
          <w:szCs w:val="30"/>
        </w:rPr>
      </w:pPr>
      <w:r>
        <w:rPr>
          <w:rFonts w:hint="eastAsia" w:ascii="仿宋_GB2312" w:hAnsi="仿宋_GB2312" w:eastAsia="仿宋_GB2312" w:cs="仿宋_GB2312"/>
          <w:b/>
          <w:bCs/>
          <w:spacing w:val="14"/>
          <w:sz w:val="30"/>
          <w:szCs w:val="30"/>
        </w:rPr>
        <w:t>三元区</w:t>
      </w:r>
      <w:r>
        <w:rPr>
          <w:rFonts w:hint="eastAsia" w:ascii="仿宋_GB2312" w:hAnsi="仿宋_GB2312" w:eastAsia="仿宋_GB2312" w:cs="仿宋_GB2312"/>
          <w:b/>
          <w:bCs/>
          <w:spacing w:val="14"/>
          <w:sz w:val="30"/>
          <w:szCs w:val="30"/>
          <w:lang w:val="en-US" w:eastAsia="zh-CN"/>
        </w:rPr>
        <w:t>清枫谷自然康养中心后扶示范区项目</w:t>
      </w:r>
      <w:r>
        <w:rPr>
          <w:rFonts w:hint="eastAsia" w:ascii="仿宋_GB2312" w:hAnsi="仿宋_GB2312" w:eastAsia="仿宋_GB2312" w:cs="仿宋_GB2312"/>
          <w:b/>
          <w:bCs/>
          <w:spacing w:val="14"/>
          <w:sz w:val="30"/>
          <w:szCs w:val="30"/>
        </w:rPr>
        <w:t>投资概算表</w:t>
      </w:r>
    </w:p>
    <w:tbl>
      <w:tblPr>
        <w:tblStyle w:val="3"/>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3"/>
        <w:gridCol w:w="2021"/>
        <w:gridCol w:w="1213"/>
        <w:gridCol w:w="1213"/>
        <w:gridCol w:w="1213"/>
        <w:gridCol w:w="121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2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Style w:val="6"/>
                <w:snapToGrid w:val="0"/>
                <w:color w:val="000000"/>
                <w:lang w:val="en-US" w:eastAsia="zh-CN" w:bidi="ar"/>
              </w:rPr>
              <w:t>序号</w:t>
            </w:r>
          </w:p>
        </w:tc>
        <w:tc>
          <w:tcPr>
            <w:tcW w:w="202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工程或费用名称</w:t>
            </w:r>
          </w:p>
        </w:tc>
        <w:tc>
          <w:tcPr>
            <w:tcW w:w="6065"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概算金额（万元）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2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0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建筑</w:t>
            </w:r>
          </w:p>
        </w:tc>
        <w:tc>
          <w:tcPr>
            <w:tcW w:w="1213" w:type="dxa"/>
            <w:tcBorders>
              <w:top w:val="nil"/>
              <w:left w:val="nil"/>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安装</w:t>
            </w:r>
          </w:p>
        </w:tc>
        <w:tc>
          <w:tcPr>
            <w:tcW w:w="1213" w:type="dxa"/>
            <w:tcBorders>
              <w:top w:val="single" w:color="000000" w:sz="8" w:space="0"/>
              <w:left w:val="nil"/>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设备</w:t>
            </w:r>
          </w:p>
        </w:tc>
        <w:tc>
          <w:tcPr>
            <w:tcW w:w="1213" w:type="dxa"/>
            <w:tcBorders>
              <w:top w:val="single" w:color="000000" w:sz="8" w:space="0"/>
              <w:left w:val="nil"/>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其他</w:t>
            </w:r>
          </w:p>
        </w:tc>
        <w:tc>
          <w:tcPr>
            <w:tcW w:w="121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2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0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工程</w:t>
            </w:r>
          </w:p>
        </w:tc>
        <w:tc>
          <w:tcPr>
            <w:tcW w:w="1213"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工程</w:t>
            </w:r>
          </w:p>
        </w:tc>
        <w:tc>
          <w:tcPr>
            <w:tcW w:w="1213"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购置</w:t>
            </w:r>
          </w:p>
        </w:tc>
        <w:tc>
          <w:tcPr>
            <w:tcW w:w="1213"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Style w:val="6"/>
                <w:snapToGrid w:val="0"/>
                <w:color w:val="000000"/>
                <w:lang w:val="en-US" w:eastAsia="zh-CN" w:bidi="ar"/>
              </w:rPr>
              <w:t>费用</w:t>
            </w:r>
          </w:p>
        </w:tc>
        <w:tc>
          <w:tcPr>
            <w:tcW w:w="121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w:t>
            </w:r>
          </w:p>
        </w:tc>
        <w:tc>
          <w:tcPr>
            <w:tcW w:w="2021"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2</w:t>
            </w:r>
          </w:p>
        </w:tc>
        <w:tc>
          <w:tcPr>
            <w:tcW w:w="121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w:t>
            </w:r>
          </w:p>
        </w:tc>
        <w:tc>
          <w:tcPr>
            <w:tcW w:w="121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4</w:t>
            </w:r>
          </w:p>
        </w:tc>
        <w:tc>
          <w:tcPr>
            <w:tcW w:w="121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5</w:t>
            </w:r>
          </w:p>
        </w:tc>
        <w:tc>
          <w:tcPr>
            <w:tcW w:w="121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6</w:t>
            </w:r>
          </w:p>
        </w:tc>
        <w:tc>
          <w:tcPr>
            <w:tcW w:w="121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一</w:t>
            </w:r>
          </w:p>
        </w:tc>
        <w:tc>
          <w:tcPr>
            <w:tcW w:w="20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第一阶段建设</w:t>
            </w:r>
          </w:p>
        </w:tc>
        <w:tc>
          <w:tcPr>
            <w:tcW w:w="12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1136.56</w:t>
            </w:r>
          </w:p>
        </w:tc>
        <w:tc>
          <w:tcPr>
            <w:tcW w:w="12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355.59</w:t>
            </w:r>
          </w:p>
        </w:tc>
        <w:tc>
          <w:tcPr>
            <w:tcW w:w="12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56.32</w:t>
            </w:r>
          </w:p>
        </w:tc>
        <w:tc>
          <w:tcPr>
            <w:tcW w:w="12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695.78</w:t>
            </w:r>
          </w:p>
        </w:tc>
        <w:tc>
          <w:tcPr>
            <w:tcW w:w="12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2244.25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（一）</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工程费用</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1136.56</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355.59</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56.32</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1548.47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康养中心地下室</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467.30</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95.48</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35.14</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597.92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2</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康养中心 5#</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588.53</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149.18</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21.17</w:t>
            </w:r>
          </w:p>
        </w:tc>
        <w:tc>
          <w:tcPr>
            <w:tcW w:w="1213" w:type="dxa"/>
            <w:tcBorders>
              <w:top w:val="nil"/>
              <w:left w:val="nil"/>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758.88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游泳池</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38.30</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0</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0</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4</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室外工程</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42.43</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110.94</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0</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snapToGrid w:val="0"/>
                <w:color w:val="000000"/>
                <w:kern w:val="0"/>
                <w:sz w:val="24"/>
                <w:szCs w:val="24"/>
                <w:u w:val="none"/>
                <w:lang w:val="en-US" w:eastAsia="zh-CN" w:bidi="ar"/>
              </w:rPr>
              <w:t>153.36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（二）</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Style w:val="7"/>
                <w:snapToGrid w:val="0"/>
                <w:color w:val="000000"/>
                <w:lang w:val="en-US" w:eastAsia="zh-CN" w:bidi="ar"/>
              </w:rPr>
            </w:pPr>
            <w:r>
              <w:rPr>
                <w:rStyle w:val="7"/>
                <w:snapToGrid w:val="0"/>
                <w:color w:val="000000"/>
                <w:lang w:val="en-US" w:eastAsia="zh-CN" w:bidi="ar"/>
              </w:rPr>
              <w:t>工程建设</w:t>
            </w:r>
          </w:p>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其他费用</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630.41</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630.41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（三）</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预备费</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65.37</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65.37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二</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第二阶段建设</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654.09</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122.73</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5.75</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90.29</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872.86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（一）</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工程费用</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654.09</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122.73</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5.75</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782.57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康养中心1#、2#</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277.47</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42.11</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3.03</w:t>
            </w:r>
          </w:p>
        </w:tc>
        <w:tc>
          <w:tcPr>
            <w:tcW w:w="1213" w:type="dxa"/>
            <w:tcBorders>
              <w:top w:val="nil"/>
              <w:left w:val="nil"/>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2</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康养中心 3#</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376.62</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37.71</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2.72</w:t>
            </w:r>
          </w:p>
        </w:tc>
        <w:tc>
          <w:tcPr>
            <w:tcW w:w="1213" w:type="dxa"/>
            <w:tcBorders>
              <w:top w:val="nil"/>
              <w:left w:val="nil"/>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417.05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3</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6"/>
                <w:snapToGrid w:val="0"/>
                <w:color w:val="000000"/>
                <w:lang w:val="en-US" w:eastAsia="zh-CN" w:bidi="ar"/>
              </w:rPr>
              <w:t>室外工程</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0</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42.92</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0</w:t>
            </w:r>
          </w:p>
        </w:tc>
        <w:tc>
          <w:tcPr>
            <w:tcW w:w="1213" w:type="dxa"/>
            <w:tcBorders>
              <w:top w:val="nil"/>
              <w:left w:val="nil"/>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（二）</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Style w:val="7"/>
                <w:snapToGrid w:val="0"/>
                <w:color w:val="000000"/>
                <w:lang w:val="en-US" w:eastAsia="zh-CN" w:bidi="ar"/>
              </w:rPr>
            </w:pPr>
            <w:r>
              <w:rPr>
                <w:rStyle w:val="7"/>
                <w:snapToGrid w:val="0"/>
                <w:color w:val="000000"/>
                <w:lang w:val="en-US" w:eastAsia="zh-CN" w:bidi="ar"/>
              </w:rPr>
              <w:t>工程建设</w:t>
            </w:r>
          </w:p>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其他费用</w:t>
            </w: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64.87</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（三）</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预备费</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25.42</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三</w:t>
            </w:r>
          </w:p>
        </w:tc>
        <w:tc>
          <w:tcPr>
            <w:tcW w:w="20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7"/>
                <w:snapToGrid w:val="0"/>
                <w:color w:val="000000"/>
                <w:lang w:val="en-US" w:eastAsia="zh-CN" w:bidi="ar"/>
              </w:rPr>
              <w:t>项目总投资</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1790.66</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478.32</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62.06</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786.07</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4"/>
                <w:szCs w:val="24"/>
                <w:u w:val="none"/>
                <w:lang w:val="en-US"/>
              </w:rPr>
            </w:pPr>
            <w:r>
              <w:rPr>
                <w:rFonts w:hint="eastAsia" w:ascii="楷体" w:hAnsi="楷体" w:eastAsia="楷体" w:cs="楷体"/>
                <w:b/>
                <w:bCs/>
                <w:i w:val="0"/>
                <w:iCs w:val="0"/>
                <w:snapToGrid w:val="0"/>
                <w:color w:val="000000"/>
                <w:kern w:val="0"/>
                <w:sz w:val="24"/>
                <w:szCs w:val="24"/>
                <w:u w:val="none"/>
                <w:lang w:val="en-US" w:eastAsia="zh-CN" w:bidi="ar"/>
              </w:rPr>
              <w:t>3117.11</w:t>
            </w:r>
            <w:bookmarkStart w:id="0" w:name="_GoBack"/>
            <w:bookmarkEnd w:id="0"/>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22"/>
          <w:sz w:val="30"/>
          <w:szCs w:val="30"/>
          <w:lang w:val="en-US" w:eastAsia="zh-CN"/>
        </w:rPr>
      </w:pPr>
    </w:p>
    <w:sectPr>
      <w:pgSz w:w="11910" w:h="16850"/>
      <w:pgMar w:top="1432" w:right="1698" w:bottom="1120" w:left="1410" w:header="0" w:footer="8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ZlMjhiYmJhNTA4YmZhZTUwOTJjZjY4NGRhZjAzMDMifQ=="/>
  </w:docVars>
  <w:rsids>
    <w:rsidRoot w:val="00000000"/>
    <w:rsid w:val="00C74222"/>
    <w:rsid w:val="021B4775"/>
    <w:rsid w:val="02810A7C"/>
    <w:rsid w:val="05B66C8F"/>
    <w:rsid w:val="07195068"/>
    <w:rsid w:val="0F956847"/>
    <w:rsid w:val="13F13588"/>
    <w:rsid w:val="16025A59"/>
    <w:rsid w:val="188E6B63"/>
    <w:rsid w:val="1CA52E12"/>
    <w:rsid w:val="22C32593"/>
    <w:rsid w:val="241C1F5B"/>
    <w:rsid w:val="2BF67536"/>
    <w:rsid w:val="2CFB54D6"/>
    <w:rsid w:val="301601A6"/>
    <w:rsid w:val="312E1520"/>
    <w:rsid w:val="37C07966"/>
    <w:rsid w:val="3DBD6105"/>
    <w:rsid w:val="3E6678EB"/>
    <w:rsid w:val="3F7D3D9E"/>
    <w:rsid w:val="46A77952"/>
    <w:rsid w:val="4C1710D6"/>
    <w:rsid w:val="4D5D6FBD"/>
    <w:rsid w:val="4DFA31D0"/>
    <w:rsid w:val="56165A2C"/>
    <w:rsid w:val="58D740C7"/>
    <w:rsid w:val="5C9B365E"/>
    <w:rsid w:val="5CDA4186"/>
    <w:rsid w:val="5DE11544"/>
    <w:rsid w:val="601654D5"/>
    <w:rsid w:val="65BD63F3"/>
    <w:rsid w:val="65F067C8"/>
    <w:rsid w:val="66E55E08"/>
    <w:rsid w:val="69151BF4"/>
    <w:rsid w:val="6B0F76F1"/>
    <w:rsid w:val="6CCF4556"/>
    <w:rsid w:val="6D3B45CA"/>
    <w:rsid w:val="6FA56B5D"/>
    <w:rsid w:val="7DA70E4F"/>
    <w:rsid w:val="7DF54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font01"/>
    <w:basedOn w:val="4"/>
    <w:qFormat/>
    <w:uiPriority w:val="0"/>
    <w:rPr>
      <w:rFonts w:hint="eastAsia" w:ascii="楷体" w:hAnsi="楷体" w:eastAsia="楷体" w:cs="楷体"/>
      <w:color w:val="000000"/>
      <w:sz w:val="24"/>
      <w:szCs w:val="24"/>
      <w:u w:val="none"/>
    </w:rPr>
  </w:style>
  <w:style w:type="character" w:customStyle="1" w:styleId="7">
    <w:name w:val="font21"/>
    <w:basedOn w:val="4"/>
    <w:qFormat/>
    <w:uiPriority w:val="0"/>
    <w:rPr>
      <w:rFonts w:hint="eastAsia" w:ascii="楷体" w:hAnsi="楷体" w:eastAsia="楷体" w:cs="楷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1817</Words>
  <Characters>2384</Characters>
  <TotalTime>5</TotalTime>
  <ScaleCrop>false</ScaleCrop>
  <LinksUpToDate>false</LinksUpToDate>
  <CharactersWithSpaces>2432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2023-04-10T09:00:00Z</dcterms:created>
  <dc:creator>Kingsoft-PDF</dc:creator>
  <cp:lastModifiedBy>lenovo</cp:lastModifiedBy>
  <dcterms:modified xsi:type="dcterms:W3CDTF">2023-06-12T01:21:49Z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2023-04-10T09:00:29Z</vt:filetime>
  </property>
  <property fmtid="{D5CDD505-2E9C-101B-9397-08002B2CF9AE}" pid="4" name="UsrData">
    <vt:lpwstr>64335fa3a2d7b00015758a29</vt:lpwstr>
  </property>
  <property fmtid="{D5CDD505-2E9C-101B-9397-08002B2CF9AE}" pid="5" name="KSOProductBuildVer">
    <vt:lpwstr>2052-11.1.0.14309</vt:lpwstr>
  </property>
  <property fmtid="{D5CDD505-2E9C-101B-9397-08002B2CF9AE}" pid="6" name="ICV">
    <vt:lpwstr>7AAF2575F5DB42D49BB53A29AA0FA5F9_12</vt:lpwstr>
  </property>
</Properties>
</file>