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1E" w:rsidRDefault="00C5111E">
      <w:pPr>
        <w:jc w:val="center"/>
        <w:rPr>
          <w:rFonts w:ascii="黑体" w:eastAsia="黑体" w:hAnsi="仿宋"/>
          <w:bCs/>
          <w:sz w:val="36"/>
          <w:szCs w:val="36"/>
        </w:rPr>
      </w:pPr>
    </w:p>
    <w:p w:rsidR="00EA5666" w:rsidRPr="00E85E32" w:rsidRDefault="00EA5666">
      <w:pPr>
        <w:jc w:val="center"/>
        <w:rPr>
          <w:rFonts w:ascii="黑体" w:eastAsia="黑体" w:hAnsi="仿宋"/>
          <w:bCs/>
          <w:sz w:val="36"/>
          <w:szCs w:val="36"/>
        </w:rPr>
      </w:pPr>
    </w:p>
    <w:p w:rsidR="0046186F" w:rsidRPr="00E85E32" w:rsidRDefault="0046186F">
      <w:pPr>
        <w:jc w:val="center"/>
        <w:rPr>
          <w:rFonts w:ascii="黑体" w:eastAsia="黑体" w:hAnsi="仿宋"/>
          <w:bCs/>
          <w:sz w:val="36"/>
          <w:szCs w:val="36"/>
        </w:rPr>
      </w:pPr>
    </w:p>
    <w:p w:rsidR="00C5111E" w:rsidRPr="0073009C" w:rsidRDefault="0022580D">
      <w:pPr>
        <w:jc w:val="center"/>
        <w:rPr>
          <w:rFonts w:ascii="黑体" w:eastAsia="黑体" w:hAnsi="仿宋"/>
          <w:bCs/>
          <w:sz w:val="36"/>
          <w:szCs w:val="36"/>
        </w:rPr>
      </w:pPr>
      <w:r>
        <w:rPr>
          <w:rFonts w:ascii="黑体" w:eastAsia="黑体" w:hAnsi="仿宋" w:hint="eastAsia"/>
          <w:bCs/>
          <w:sz w:val="36"/>
          <w:szCs w:val="36"/>
        </w:rPr>
        <w:t>三元</w:t>
      </w:r>
      <w:r w:rsidR="008F4E68">
        <w:rPr>
          <w:rFonts w:ascii="黑体" w:eastAsia="黑体" w:hAnsi="仿宋" w:hint="eastAsia"/>
          <w:bCs/>
          <w:sz w:val="36"/>
          <w:szCs w:val="36"/>
        </w:rPr>
        <w:t>区</w:t>
      </w:r>
      <w:r w:rsidR="00C5111E" w:rsidRPr="0073009C">
        <w:rPr>
          <w:rFonts w:ascii="黑体" w:eastAsia="黑体" w:hAnsi="仿宋" w:hint="eastAsia"/>
          <w:bCs/>
          <w:sz w:val="36"/>
          <w:szCs w:val="36"/>
        </w:rPr>
        <w:t>土地利用总体规划（2006-2020年）</w:t>
      </w:r>
    </w:p>
    <w:p w:rsidR="00C5111E" w:rsidRPr="0073009C" w:rsidRDefault="00C5111E">
      <w:pPr>
        <w:jc w:val="center"/>
        <w:rPr>
          <w:rFonts w:ascii="黑体" w:eastAsia="黑体" w:hAnsi="仿宋"/>
          <w:bCs/>
          <w:sz w:val="36"/>
          <w:szCs w:val="36"/>
        </w:rPr>
      </w:pPr>
      <w:r w:rsidRPr="0073009C">
        <w:rPr>
          <w:rFonts w:ascii="黑体" w:eastAsia="黑体" w:hAnsi="仿宋" w:hint="eastAsia"/>
          <w:bCs/>
          <w:sz w:val="36"/>
          <w:szCs w:val="36"/>
        </w:rPr>
        <w:t>调 整 方 案</w:t>
      </w:r>
    </w:p>
    <w:p w:rsidR="00C5111E" w:rsidRPr="0073009C" w:rsidRDefault="00C5111E">
      <w:pPr>
        <w:jc w:val="center"/>
        <w:rPr>
          <w:rFonts w:ascii="黑体" w:eastAsia="黑体" w:hAnsi="仿宋"/>
          <w:bCs/>
          <w:sz w:val="36"/>
          <w:szCs w:val="36"/>
        </w:rPr>
      </w:pPr>
    </w:p>
    <w:p w:rsidR="00C5111E" w:rsidRPr="0073009C" w:rsidRDefault="00C5111E">
      <w:pPr>
        <w:rPr>
          <w:rFonts w:ascii="黑体" w:eastAsia="黑体" w:hAnsi="仿宋"/>
          <w:bCs/>
          <w:sz w:val="36"/>
          <w:szCs w:val="36"/>
        </w:rPr>
      </w:pPr>
    </w:p>
    <w:p w:rsidR="00C5111E" w:rsidRDefault="00C5111E">
      <w:pPr>
        <w:rPr>
          <w:rFonts w:ascii="黑体" w:eastAsia="黑体" w:hAnsi="仿宋"/>
          <w:bCs/>
          <w:sz w:val="28"/>
          <w:szCs w:val="28"/>
        </w:rPr>
      </w:pPr>
    </w:p>
    <w:p w:rsidR="00EA5666" w:rsidRPr="0073009C" w:rsidRDefault="00EA5666">
      <w:pPr>
        <w:rPr>
          <w:rFonts w:ascii="黑体" w:eastAsia="黑体" w:hAnsi="仿宋"/>
          <w:bCs/>
          <w:sz w:val="28"/>
          <w:szCs w:val="28"/>
        </w:rPr>
      </w:pPr>
    </w:p>
    <w:p w:rsidR="00C5111E" w:rsidRPr="0073009C" w:rsidRDefault="00C5111E">
      <w:pPr>
        <w:rPr>
          <w:rFonts w:ascii="黑体" w:eastAsia="黑体" w:hAnsi="仿宋"/>
          <w:bCs/>
          <w:sz w:val="28"/>
          <w:szCs w:val="28"/>
        </w:rPr>
      </w:pPr>
    </w:p>
    <w:p w:rsidR="00C5111E" w:rsidRPr="0073009C" w:rsidRDefault="00C5111E">
      <w:pPr>
        <w:rPr>
          <w:rFonts w:ascii="黑体" w:eastAsia="黑体" w:hAnsi="仿宋"/>
          <w:bCs/>
          <w:sz w:val="28"/>
          <w:szCs w:val="28"/>
        </w:rPr>
      </w:pPr>
    </w:p>
    <w:p w:rsidR="00C5111E" w:rsidRPr="0073009C" w:rsidRDefault="00C5111E">
      <w:pPr>
        <w:rPr>
          <w:rFonts w:ascii="黑体" w:eastAsia="黑体" w:hAnsi="仿宋"/>
          <w:bCs/>
          <w:sz w:val="28"/>
          <w:szCs w:val="28"/>
        </w:rPr>
      </w:pPr>
    </w:p>
    <w:p w:rsidR="00C5111E" w:rsidRPr="0073009C" w:rsidRDefault="00C5111E">
      <w:pPr>
        <w:rPr>
          <w:rFonts w:ascii="黑体" w:eastAsia="黑体" w:hAnsi="仿宋"/>
          <w:bCs/>
          <w:sz w:val="28"/>
          <w:szCs w:val="28"/>
        </w:rPr>
      </w:pPr>
    </w:p>
    <w:p w:rsidR="00C5111E" w:rsidRPr="0073009C" w:rsidRDefault="00C5111E">
      <w:pPr>
        <w:rPr>
          <w:rFonts w:ascii="黑体" w:eastAsia="黑体" w:hAnsi="仿宋"/>
          <w:bCs/>
          <w:sz w:val="28"/>
          <w:szCs w:val="28"/>
        </w:rPr>
      </w:pPr>
    </w:p>
    <w:p w:rsidR="00C5111E" w:rsidRPr="0073009C" w:rsidRDefault="00C5111E">
      <w:pPr>
        <w:rPr>
          <w:rFonts w:ascii="黑体" w:eastAsia="黑体" w:hAnsi="仿宋"/>
          <w:bCs/>
          <w:sz w:val="28"/>
          <w:szCs w:val="28"/>
        </w:rPr>
      </w:pPr>
    </w:p>
    <w:p w:rsidR="00C5111E" w:rsidRPr="0073009C" w:rsidRDefault="00C5111E">
      <w:pPr>
        <w:rPr>
          <w:rFonts w:ascii="黑体" w:eastAsia="黑体" w:hAnsi="仿宋"/>
          <w:bCs/>
          <w:sz w:val="28"/>
          <w:szCs w:val="28"/>
        </w:rPr>
      </w:pPr>
    </w:p>
    <w:p w:rsidR="00C5111E" w:rsidRPr="0073009C" w:rsidRDefault="00C5111E">
      <w:pPr>
        <w:rPr>
          <w:rFonts w:ascii="黑体" w:eastAsia="黑体" w:hAnsi="仿宋"/>
          <w:bCs/>
          <w:sz w:val="28"/>
          <w:szCs w:val="28"/>
        </w:rPr>
      </w:pPr>
    </w:p>
    <w:p w:rsidR="00C5111E" w:rsidRPr="0073009C" w:rsidRDefault="00C5111E">
      <w:pPr>
        <w:rPr>
          <w:rFonts w:ascii="黑体" w:eastAsia="黑体" w:hAnsi="仿宋"/>
          <w:bCs/>
          <w:sz w:val="28"/>
          <w:szCs w:val="28"/>
        </w:rPr>
      </w:pPr>
    </w:p>
    <w:p w:rsidR="00C5111E" w:rsidRPr="0073009C" w:rsidRDefault="0022580D">
      <w:pPr>
        <w:jc w:val="center"/>
        <w:rPr>
          <w:rFonts w:ascii="黑体" w:eastAsia="黑体" w:hAnsi="仿宋"/>
          <w:bCs/>
          <w:sz w:val="28"/>
          <w:szCs w:val="28"/>
        </w:rPr>
      </w:pPr>
      <w:r>
        <w:rPr>
          <w:rFonts w:ascii="黑体" w:eastAsia="黑体" w:hAnsi="仿宋" w:hint="eastAsia"/>
          <w:bCs/>
          <w:sz w:val="28"/>
          <w:szCs w:val="28"/>
        </w:rPr>
        <w:t>三元</w:t>
      </w:r>
      <w:r w:rsidR="008F4E68">
        <w:rPr>
          <w:rFonts w:ascii="黑体" w:eastAsia="黑体" w:hAnsi="仿宋" w:hint="eastAsia"/>
          <w:bCs/>
          <w:sz w:val="28"/>
          <w:szCs w:val="28"/>
        </w:rPr>
        <w:t>区</w:t>
      </w:r>
      <w:r w:rsidR="00C5111E" w:rsidRPr="0073009C">
        <w:rPr>
          <w:rFonts w:ascii="黑体" w:eastAsia="黑体" w:hAnsi="仿宋" w:hint="eastAsia"/>
          <w:bCs/>
          <w:sz w:val="28"/>
          <w:szCs w:val="28"/>
        </w:rPr>
        <w:t>人民政府</w:t>
      </w:r>
    </w:p>
    <w:p w:rsidR="00416FFE" w:rsidRDefault="00C5111E">
      <w:pPr>
        <w:jc w:val="center"/>
        <w:rPr>
          <w:rFonts w:ascii="黑体" w:eastAsia="黑体" w:hAnsi="仿宋"/>
          <w:bCs/>
          <w:sz w:val="28"/>
          <w:szCs w:val="28"/>
        </w:rPr>
        <w:sectPr w:rsidR="00416FFE">
          <w:footerReference w:type="default" r:id="rId9"/>
          <w:pgSz w:w="11906" w:h="16838"/>
          <w:pgMar w:top="1440" w:right="1800" w:bottom="1440" w:left="1800" w:header="851" w:footer="992" w:gutter="0"/>
          <w:cols w:space="720"/>
          <w:docGrid w:type="lines" w:linePitch="312"/>
        </w:sectPr>
      </w:pPr>
      <w:r w:rsidRPr="0073009C">
        <w:rPr>
          <w:rFonts w:ascii="黑体" w:eastAsia="黑体" w:hAnsi="仿宋" w:hint="eastAsia"/>
          <w:bCs/>
          <w:sz w:val="28"/>
          <w:szCs w:val="28"/>
        </w:rPr>
        <w:t>二○一七年</w:t>
      </w:r>
      <w:r w:rsidR="00194031">
        <w:rPr>
          <w:rFonts w:ascii="黑体" w:eastAsia="黑体" w:hAnsi="仿宋" w:hint="eastAsia"/>
          <w:bCs/>
          <w:sz w:val="28"/>
          <w:szCs w:val="28"/>
        </w:rPr>
        <w:t>十一</w:t>
      </w:r>
      <w:bookmarkStart w:id="0" w:name="_GoBack"/>
      <w:bookmarkEnd w:id="0"/>
      <w:r w:rsidRPr="0073009C">
        <w:rPr>
          <w:rFonts w:ascii="黑体" w:eastAsia="黑体" w:hAnsi="仿宋" w:hint="eastAsia"/>
          <w:bCs/>
          <w:sz w:val="28"/>
          <w:szCs w:val="28"/>
        </w:rPr>
        <w:t>月</w:t>
      </w:r>
    </w:p>
    <w:p w:rsidR="00843229" w:rsidRPr="0073009C" w:rsidRDefault="00843229" w:rsidP="00843229">
      <w:pPr>
        <w:pStyle w:val="TOC"/>
        <w:jc w:val="center"/>
        <w:rPr>
          <w:color w:val="000000"/>
        </w:rPr>
      </w:pPr>
      <w:r w:rsidRPr="0073009C">
        <w:rPr>
          <w:color w:val="000000"/>
          <w:lang w:val="zh-CN"/>
        </w:rPr>
        <w:lastRenderedPageBreak/>
        <w:t>目</w:t>
      </w:r>
      <w:r w:rsidRPr="0073009C">
        <w:rPr>
          <w:rFonts w:hint="eastAsia"/>
          <w:color w:val="000000"/>
          <w:lang w:val="zh-CN"/>
        </w:rPr>
        <w:t xml:space="preserve">  </w:t>
      </w:r>
      <w:r w:rsidRPr="0073009C">
        <w:rPr>
          <w:color w:val="000000"/>
          <w:lang w:val="zh-CN"/>
        </w:rPr>
        <w:t>录</w:t>
      </w:r>
    </w:p>
    <w:p w:rsidR="00BA74C5" w:rsidRPr="00BA74C5" w:rsidRDefault="00843229" w:rsidP="00BA74C5">
      <w:pPr>
        <w:pStyle w:val="10"/>
        <w:spacing w:line="300" w:lineRule="auto"/>
        <w:rPr>
          <w:rFonts w:asciiTheme="minorHAnsi" w:eastAsiaTheme="minorEastAsia" w:hAnsiTheme="minorHAnsi" w:cstheme="minorBidi"/>
          <w:noProof/>
          <w:sz w:val="24"/>
        </w:rPr>
      </w:pPr>
      <w:r w:rsidRPr="00BA74C5">
        <w:rPr>
          <w:sz w:val="24"/>
        </w:rPr>
        <w:fldChar w:fldCharType="begin"/>
      </w:r>
      <w:r w:rsidRPr="00BA74C5">
        <w:rPr>
          <w:sz w:val="24"/>
        </w:rPr>
        <w:instrText xml:space="preserve"> TOC \o "1-3" \h \z \u </w:instrText>
      </w:r>
      <w:r w:rsidRPr="00BA74C5">
        <w:rPr>
          <w:sz w:val="24"/>
        </w:rPr>
        <w:fldChar w:fldCharType="separate"/>
      </w:r>
      <w:hyperlink w:anchor="_Toc497814573" w:history="1">
        <w:r w:rsidR="00BA74C5" w:rsidRPr="00BA74C5">
          <w:rPr>
            <w:rStyle w:val="a8"/>
            <w:rFonts w:ascii="宋体" w:hAnsi="宋体" w:hint="eastAsia"/>
            <w:noProof/>
            <w:sz w:val="24"/>
          </w:rPr>
          <w:t>前</w:t>
        </w:r>
        <w:r w:rsidR="00BA74C5" w:rsidRPr="00BA74C5">
          <w:rPr>
            <w:rStyle w:val="a8"/>
            <w:rFonts w:ascii="宋体" w:hAnsi="宋体"/>
            <w:noProof/>
            <w:sz w:val="24"/>
          </w:rPr>
          <w:t xml:space="preserve">  </w:t>
        </w:r>
        <w:r w:rsidR="00BA74C5" w:rsidRPr="00BA74C5">
          <w:rPr>
            <w:rStyle w:val="a8"/>
            <w:rFonts w:ascii="宋体" w:hAnsi="宋体" w:hint="eastAsia"/>
            <w:noProof/>
            <w:sz w:val="24"/>
          </w:rPr>
          <w:t>言</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_Toc497814573 \h </w:instrText>
        </w:r>
        <w:r w:rsidR="00BA74C5" w:rsidRPr="00BA74C5">
          <w:rPr>
            <w:noProof/>
            <w:webHidden/>
            <w:sz w:val="24"/>
          </w:rPr>
        </w:r>
        <w:r w:rsidR="00BA74C5" w:rsidRPr="00BA74C5">
          <w:rPr>
            <w:noProof/>
            <w:webHidden/>
            <w:sz w:val="24"/>
          </w:rPr>
          <w:fldChar w:fldCharType="separate"/>
        </w:r>
        <w:r w:rsidR="00542B26">
          <w:rPr>
            <w:noProof/>
            <w:webHidden/>
            <w:sz w:val="24"/>
          </w:rPr>
          <w:t>1</w:t>
        </w:r>
        <w:r w:rsidR="00BA74C5" w:rsidRPr="00BA74C5">
          <w:rPr>
            <w:noProof/>
            <w:webHidden/>
            <w:sz w:val="24"/>
          </w:rPr>
          <w:fldChar w:fldCharType="end"/>
        </w:r>
      </w:hyperlink>
    </w:p>
    <w:p w:rsidR="00BA74C5" w:rsidRPr="00BA74C5" w:rsidRDefault="00891B2C" w:rsidP="00BA74C5">
      <w:pPr>
        <w:pStyle w:val="10"/>
        <w:spacing w:line="300" w:lineRule="auto"/>
        <w:rPr>
          <w:rFonts w:asciiTheme="minorHAnsi" w:eastAsiaTheme="minorEastAsia" w:hAnsiTheme="minorHAnsi" w:cstheme="minorBidi"/>
          <w:noProof/>
          <w:sz w:val="24"/>
        </w:rPr>
      </w:pPr>
      <w:hyperlink w:anchor="_Toc497814574" w:history="1">
        <w:r w:rsidR="00BA74C5" w:rsidRPr="00BA74C5">
          <w:rPr>
            <w:rStyle w:val="a8"/>
            <w:rFonts w:ascii="宋体" w:hAnsi="宋体" w:hint="eastAsia"/>
            <w:noProof/>
            <w:sz w:val="24"/>
          </w:rPr>
          <w:t>一、指导思想</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_Toc497814574 \h </w:instrText>
        </w:r>
        <w:r w:rsidR="00BA74C5" w:rsidRPr="00BA74C5">
          <w:rPr>
            <w:noProof/>
            <w:webHidden/>
            <w:sz w:val="24"/>
          </w:rPr>
        </w:r>
        <w:r w:rsidR="00BA74C5" w:rsidRPr="00BA74C5">
          <w:rPr>
            <w:noProof/>
            <w:webHidden/>
            <w:sz w:val="24"/>
          </w:rPr>
          <w:fldChar w:fldCharType="separate"/>
        </w:r>
        <w:r w:rsidR="00542B26">
          <w:rPr>
            <w:noProof/>
            <w:webHidden/>
            <w:sz w:val="24"/>
          </w:rPr>
          <w:t>1</w:t>
        </w:r>
        <w:r w:rsidR="00BA74C5" w:rsidRPr="00BA74C5">
          <w:rPr>
            <w:noProof/>
            <w:webHidden/>
            <w:sz w:val="24"/>
          </w:rPr>
          <w:fldChar w:fldCharType="end"/>
        </w:r>
      </w:hyperlink>
    </w:p>
    <w:p w:rsidR="00BA74C5" w:rsidRPr="00BA74C5" w:rsidRDefault="00891B2C" w:rsidP="00BA74C5">
      <w:pPr>
        <w:pStyle w:val="10"/>
        <w:spacing w:line="300" w:lineRule="auto"/>
        <w:rPr>
          <w:rFonts w:asciiTheme="minorHAnsi" w:eastAsiaTheme="minorEastAsia" w:hAnsiTheme="minorHAnsi" w:cstheme="minorBidi"/>
          <w:noProof/>
          <w:sz w:val="24"/>
        </w:rPr>
      </w:pPr>
      <w:hyperlink w:anchor="_Toc497814575" w:history="1">
        <w:r w:rsidR="00BA74C5" w:rsidRPr="00BA74C5">
          <w:rPr>
            <w:rStyle w:val="a8"/>
            <w:rFonts w:ascii="宋体" w:hAnsi="宋体" w:hint="eastAsia"/>
            <w:noProof/>
            <w:sz w:val="24"/>
          </w:rPr>
          <w:t>二、调整原则</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_Toc497814575 \h </w:instrText>
        </w:r>
        <w:r w:rsidR="00BA74C5" w:rsidRPr="00BA74C5">
          <w:rPr>
            <w:noProof/>
            <w:webHidden/>
            <w:sz w:val="24"/>
          </w:rPr>
        </w:r>
        <w:r w:rsidR="00BA74C5" w:rsidRPr="00BA74C5">
          <w:rPr>
            <w:noProof/>
            <w:webHidden/>
            <w:sz w:val="24"/>
          </w:rPr>
          <w:fldChar w:fldCharType="separate"/>
        </w:r>
        <w:r w:rsidR="00542B26">
          <w:rPr>
            <w:noProof/>
            <w:webHidden/>
            <w:sz w:val="24"/>
          </w:rPr>
          <w:t>2</w:t>
        </w:r>
        <w:r w:rsidR="00BA74C5" w:rsidRPr="00BA74C5">
          <w:rPr>
            <w:noProof/>
            <w:webHidden/>
            <w:sz w:val="24"/>
          </w:rPr>
          <w:fldChar w:fldCharType="end"/>
        </w:r>
      </w:hyperlink>
    </w:p>
    <w:p w:rsidR="00BA74C5" w:rsidRPr="00BA74C5" w:rsidRDefault="00891B2C" w:rsidP="00BA74C5">
      <w:pPr>
        <w:pStyle w:val="20"/>
        <w:tabs>
          <w:tab w:val="right" w:leader="dot" w:pos="8296"/>
        </w:tabs>
        <w:spacing w:line="300" w:lineRule="auto"/>
        <w:rPr>
          <w:rFonts w:asciiTheme="minorHAnsi" w:eastAsiaTheme="minorEastAsia" w:hAnsiTheme="minorHAnsi" w:cstheme="minorBidi"/>
          <w:noProof/>
          <w:sz w:val="24"/>
        </w:rPr>
      </w:pPr>
      <w:hyperlink w:anchor="_Toc497814576" w:history="1">
        <w:r w:rsidR="00BA74C5" w:rsidRPr="00BA74C5">
          <w:rPr>
            <w:rStyle w:val="a8"/>
            <w:rFonts w:ascii="宋体" w:hAnsi="宋体" w:hint="eastAsia"/>
            <w:noProof/>
            <w:sz w:val="24"/>
          </w:rPr>
          <w:t>（一）总体稳定、局部微调</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_Toc497814576 \h </w:instrText>
        </w:r>
        <w:r w:rsidR="00BA74C5" w:rsidRPr="00BA74C5">
          <w:rPr>
            <w:noProof/>
            <w:webHidden/>
            <w:sz w:val="24"/>
          </w:rPr>
        </w:r>
        <w:r w:rsidR="00BA74C5" w:rsidRPr="00BA74C5">
          <w:rPr>
            <w:noProof/>
            <w:webHidden/>
            <w:sz w:val="24"/>
          </w:rPr>
          <w:fldChar w:fldCharType="separate"/>
        </w:r>
        <w:r w:rsidR="00542B26">
          <w:rPr>
            <w:noProof/>
            <w:webHidden/>
            <w:sz w:val="24"/>
          </w:rPr>
          <w:t>2</w:t>
        </w:r>
        <w:r w:rsidR="00BA74C5" w:rsidRPr="00BA74C5">
          <w:rPr>
            <w:noProof/>
            <w:webHidden/>
            <w:sz w:val="24"/>
          </w:rPr>
          <w:fldChar w:fldCharType="end"/>
        </w:r>
      </w:hyperlink>
    </w:p>
    <w:p w:rsidR="00BA74C5" w:rsidRPr="00BA74C5" w:rsidRDefault="00891B2C" w:rsidP="00BA74C5">
      <w:pPr>
        <w:pStyle w:val="20"/>
        <w:tabs>
          <w:tab w:val="right" w:leader="dot" w:pos="8296"/>
        </w:tabs>
        <w:spacing w:line="300" w:lineRule="auto"/>
        <w:rPr>
          <w:rFonts w:asciiTheme="minorHAnsi" w:eastAsiaTheme="minorEastAsia" w:hAnsiTheme="minorHAnsi" w:cstheme="minorBidi"/>
          <w:noProof/>
          <w:sz w:val="24"/>
        </w:rPr>
      </w:pPr>
      <w:hyperlink w:anchor="_Toc497814577" w:history="1">
        <w:r w:rsidR="00BA74C5" w:rsidRPr="00BA74C5">
          <w:rPr>
            <w:rStyle w:val="a8"/>
            <w:rFonts w:ascii="宋体" w:hAnsi="宋体" w:hint="eastAsia"/>
            <w:noProof/>
            <w:sz w:val="24"/>
          </w:rPr>
          <w:t>（二）坚守红线、量质并重</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_Toc497814577 \h </w:instrText>
        </w:r>
        <w:r w:rsidR="00BA74C5" w:rsidRPr="00BA74C5">
          <w:rPr>
            <w:noProof/>
            <w:webHidden/>
            <w:sz w:val="24"/>
          </w:rPr>
        </w:r>
        <w:r w:rsidR="00BA74C5" w:rsidRPr="00BA74C5">
          <w:rPr>
            <w:noProof/>
            <w:webHidden/>
            <w:sz w:val="24"/>
          </w:rPr>
          <w:fldChar w:fldCharType="separate"/>
        </w:r>
        <w:r w:rsidR="00542B26">
          <w:rPr>
            <w:noProof/>
            <w:webHidden/>
            <w:sz w:val="24"/>
          </w:rPr>
          <w:t>2</w:t>
        </w:r>
        <w:r w:rsidR="00BA74C5" w:rsidRPr="00BA74C5">
          <w:rPr>
            <w:noProof/>
            <w:webHidden/>
            <w:sz w:val="24"/>
          </w:rPr>
          <w:fldChar w:fldCharType="end"/>
        </w:r>
      </w:hyperlink>
    </w:p>
    <w:p w:rsidR="00BA74C5" w:rsidRPr="00BA74C5" w:rsidRDefault="00891B2C" w:rsidP="00BA74C5">
      <w:pPr>
        <w:pStyle w:val="20"/>
        <w:tabs>
          <w:tab w:val="right" w:leader="dot" w:pos="8296"/>
        </w:tabs>
        <w:spacing w:line="300" w:lineRule="auto"/>
        <w:rPr>
          <w:rFonts w:asciiTheme="minorHAnsi" w:eastAsiaTheme="minorEastAsia" w:hAnsiTheme="minorHAnsi" w:cstheme="minorBidi"/>
          <w:noProof/>
          <w:sz w:val="24"/>
        </w:rPr>
      </w:pPr>
      <w:hyperlink w:anchor="_Toc497814578" w:history="1">
        <w:r w:rsidR="00BA74C5" w:rsidRPr="00BA74C5">
          <w:rPr>
            <w:rStyle w:val="a8"/>
            <w:rFonts w:ascii="宋体" w:hAnsi="宋体" w:hint="eastAsia"/>
            <w:noProof/>
            <w:sz w:val="24"/>
          </w:rPr>
          <w:t>（三）节约集约、优化结构</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_Toc497814578 \h </w:instrText>
        </w:r>
        <w:r w:rsidR="00BA74C5" w:rsidRPr="00BA74C5">
          <w:rPr>
            <w:noProof/>
            <w:webHidden/>
            <w:sz w:val="24"/>
          </w:rPr>
        </w:r>
        <w:r w:rsidR="00BA74C5" w:rsidRPr="00BA74C5">
          <w:rPr>
            <w:noProof/>
            <w:webHidden/>
            <w:sz w:val="24"/>
          </w:rPr>
          <w:fldChar w:fldCharType="separate"/>
        </w:r>
        <w:r w:rsidR="00542B26">
          <w:rPr>
            <w:noProof/>
            <w:webHidden/>
            <w:sz w:val="24"/>
          </w:rPr>
          <w:t>3</w:t>
        </w:r>
        <w:r w:rsidR="00BA74C5" w:rsidRPr="00BA74C5">
          <w:rPr>
            <w:noProof/>
            <w:webHidden/>
            <w:sz w:val="24"/>
          </w:rPr>
          <w:fldChar w:fldCharType="end"/>
        </w:r>
      </w:hyperlink>
    </w:p>
    <w:p w:rsidR="00BA74C5" w:rsidRPr="00BA74C5" w:rsidRDefault="00891B2C" w:rsidP="00BA74C5">
      <w:pPr>
        <w:pStyle w:val="20"/>
        <w:tabs>
          <w:tab w:val="right" w:leader="dot" w:pos="8296"/>
        </w:tabs>
        <w:spacing w:line="300" w:lineRule="auto"/>
        <w:rPr>
          <w:rFonts w:asciiTheme="minorHAnsi" w:eastAsiaTheme="minorEastAsia" w:hAnsiTheme="minorHAnsi" w:cstheme="minorBidi"/>
          <w:noProof/>
          <w:sz w:val="24"/>
        </w:rPr>
      </w:pPr>
      <w:hyperlink w:anchor="_Toc497814579" w:history="1">
        <w:r w:rsidR="00BA74C5" w:rsidRPr="00BA74C5">
          <w:rPr>
            <w:rStyle w:val="a8"/>
            <w:rFonts w:ascii="宋体" w:hAnsi="宋体" w:hint="eastAsia"/>
            <w:noProof/>
            <w:sz w:val="24"/>
          </w:rPr>
          <w:t>（四）加强协调、充分衔接</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_Toc497814579 \h </w:instrText>
        </w:r>
        <w:r w:rsidR="00BA74C5" w:rsidRPr="00BA74C5">
          <w:rPr>
            <w:noProof/>
            <w:webHidden/>
            <w:sz w:val="24"/>
          </w:rPr>
        </w:r>
        <w:r w:rsidR="00BA74C5" w:rsidRPr="00BA74C5">
          <w:rPr>
            <w:noProof/>
            <w:webHidden/>
            <w:sz w:val="24"/>
          </w:rPr>
          <w:fldChar w:fldCharType="separate"/>
        </w:r>
        <w:r w:rsidR="00542B26">
          <w:rPr>
            <w:noProof/>
            <w:webHidden/>
            <w:sz w:val="24"/>
          </w:rPr>
          <w:t>3</w:t>
        </w:r>
        <w:r w:rsidR="00BA74C5" w:rsidRPr="00BA74C5">
          <w:rPr>
            <w:noProof/>
            <w:webHidden/>
            <w:sz w:val="24"/>
          </w:rPr>
          <w:fldChar w:fldCharType="end"/>
        </w:r>
      </w:hyperlink>
    </w:p>
    <w:p w:rsidR="00BA74C5" w:rsidRPr="00BA74C5" w:rsidRDefault="00891B2C" w:rsidP="00BA74C5">
      <w:pPr>
        <w:pStyle w:val="10"/>
        <w:spacing w:line="300" w:lineRule="auto"/>
        <w:rPr>
          <w:rFonts w:asciiTheme="minorHAnsi" w:eastAsiaTheme="minorEastAsia" w:hAnsiTheme="minorHAnsi" w:cstheme="minorBidi"/>
          <w:noProof/>
          <w:sz w:val="24"/>
        </w:rPr>
      </w:pPr>
      <w:hyperlink w:anchor="_Toc497814580" w:history="1">
        <w:r w:rsidR="00BA74C5" w:rsidRPr="00BA74C5">
          <w:rPr>
            <w:rStyle w:val="a8"/>
            <w:rFonts w:ascii="宋体" w:hAnsi="宋体" w:hint="eastAsia"/>
            <w:noProof/>
            <w:sz w:val="24"/>
          </w:rPr>
          <w:t>三、调整主要内容</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_Toc497814580 \h </w:instrText>
        </w:r>
        <w:r w:rsidR="00BA74C5" w:rsidRPr="00BA74C5">
          <w:rPr>
            <w:noProof/>
            <w:webHidden/>
            <w:sz w:val="24"/>
          </w:rPr>
        </w:r>
        <w:r w:rsidR="00BA74C5" w:rsidRPr="00BA74C5">
          <w:rPr>
            <w:noProof/>
            <w:webHidden/>
            <w:sz w:val="24"/>
          </w:rPr>
          <w:fldChar w:fldCharType="separate"/>
        </w:r>
        <w:r w:rsidR="00542B26">
          <w:rPr>
            <w:noProof/>
            <w:webHidden/>
            <w:sz w:val="24"/>
          </w:rPr>
          <w:t>3</w:t>
        </w:r>
        <w:r w:rsidR="00BA74C5" w:rsidRPr="00BA74C5">
          <w:rPr>
            <w:noProof/>
            <w:webHidden/>
            <w:sz w:val="24"/>
          </w:rPr>
          <w:fldChar w:fldCharType="end"/>
        </w:r>
      </w:hyperlink>
    </w:p>
    <w:p w:rsidR="00BA74C5" w:rsidRPr="00BA74C5" w:rsidRDefault="00891B2C" w:rsidP="00BA74C5">
      <w:pPr>
        <w:pStyle w:val="20"/>
        <w:tabs>
          <w:tab w:val="right" w:leader="dot" w:pos="8296"/>
        </w:tabs>
        <w:spacing w:line="300" w:lineRule="auto"/>
        <w:rPr>
          <w:rFonts w:asciiTheme="minorHAnsi" w:eastAsiaTheme="minorEastAsia" w:hAnsiTheme="minorHAnsi" w:cstheme="minorBidi"/>
          <w:noProof/>
          <w:sz w:val="24"/>
        </w:rPr>
      </w:pPr>
      <w:hyperlink w:anchor="_Toc497814581" w:history="1">
        <w:r w:rsidR="00BA74C5" w:rsidRPr="00BA74C5">
          <w:rPr>
            <w:rStyle w:val="a8"/>
            <w:rFonts w:ascii="宋体" w:hAnsi="宋体" w:hint="eastAsia"/>
            <w:noProof/>
            <w:sz w:val="24"/>
          </w:rPr>
          <w:t>（一）耕地保有量调整</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_Toc497814581 \h </w:instrText>
        </w:r>
        <w:r w:rsidR="00BA74C5" w:rsidRPr="00BA74C5">
          <w:rPr>
            <w:noProof/>
            <w:webHidden/>
            <w:sz w:val="24"/>
          </w:rPr>
        </w:r>
        <w:r w:rsidR="00BA74C5" w:rsidRPr="00BA74C5">
          <w:rPr>
            <w:noProof/>
            <w:webHidden/>
            <w:sz w:val="24"/>
          </w:rPr>
          <w:fldChar w:fldCharType="separate"/>
        </w:r>
        <w:r w:rsidR="00542B26">
          <w:rPr>
            <w:noProof/>
            <w:webHidden/>
            <w:sz w:val="24"/>
          </w:rPr>
          <w:t>3</w:t>
        </w:r>
        <w:r w:rsidR="00BA74C5" w:rsidRPr="00BA74C5">
          <w:rPr>
            <w:noProof/>
            <w:webHidden/>
            <w:sz w:val="24"/>
          </w:rPr>
          <w:fldChar w:fldCharType="end"/>
        </w:r>
      </w:hyperlink>
    </w:p>
    <w:p w:rsidR="00BA74C5" w:rsidRPr="00BA74C5" w:rsidRDefault="00891B2C" w:rsidP="00BA74C5">
      <w:pPr>
        <w:pStyle w:val="20"/>
        <w:tabs>
          <w:tab w:val="right" w:leader="dot" w:pos="8296"/>
        </w:tabs>
        <w:spacing w:line="300" w:lineRule="auto"/>
        <w:rPr>
          <w:rFonts w:asciiTheme="minorHAnsi" w:eastAsiaTheme="minorEastAsia" w:hAnsiTheme="minorHAnsi" w:cstheme="minorBidi"/>
          <w:noProof/>
          <w:sz w:val="24"/>
        </w:rPr>
      </w:pPr>
      <w:hyperlink w:anchor="_Toc497814582" w:history="1">
        <w:r w:rsidR="00BA74C5" w:rsidRPr="00BA74C5">
          <w:rPr>
            <w:rStyle w:val="a8"/>
            <w:rFonts w:ascii="宋体" w:hAnsi="宋体" w:hint="eastAsia"/>
            <w:noProof/>
            <w:sz w:val="24"/>
          </w:rPr>
          <w:t>（二）基本农田任务调整</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_Toc497814582 \h </w:instrText>
        </w:r>
        <w:r w:rsidR="00BA74C5" w:rsidRPr="00BA74C5">
          <w:rPr>
            <w:noProof/>
            <w:webHidden/>
            <w:sz w:val="24"/>
          </w:rPr>
        </w:r>
        <w:r w:rsidR="00BA74C5" w:rsidRPr="00BA74C5">
          <w:rPr>
            <w:noProof/>
            <w:webHidden/>
            <w:sz w:val="24"/>
          </w:rPr>
          <w:fldChar w:fldCharType="separate"/>
        </w:r>
        <w:r w:rsidR="00542B26">
          <w:rPr>
            <w:noProof/>
            <w:webHidden/>
            <w:sz w:val="24"/>
          </w:rPr>
          <w:t>4</w:t>
        </w:r>
        <w:r w:rsidR="00BA74C5" w:rsidRPr="00BA74C5">
          <w:rPr>
            <w:noProof/>
            <w:webHidden/>
            <w:sz w:val="24"/>
          </w:rPr>
          <w:fldChar w:fldCharType="end"/>
        </w:r>
      </w:hyperlink>
    </w:p>
    <w:p w:rsidR="00BA74C5" w:rsidRPr="00BA74C5" w:rsidRDefault="00891B2C" w:rsidP="00BA74C5">
      <w:pPr>
        <w:pStyle w:val="20"/>
        <w:tabs>
          <w:tab w:val="right" w:leader="dot" w:pos="8296"/>
        </w:tabs>
        <w:spacing w:line="300" w:lineRule="auto"/>
        <w:rPr>
          <w:rFonts w:asciiTheme="minorHAnsi" w:eastAsiaTheme="minorEastAsia" w:hAnsiTheme="minorHAnsi" w:cstheme="minorBidi"/>
          <w:noProof/>
          <w:sz w:val="24"/>
        </w:rPr>
      </w:pPr>
      <w:hyperlink w:anchor="_Toc497814583" w:history="1">
        <w:r w:rsidR="00BA74C5" w:rsidRPr="00BA74C5">
          <w:rPr>
            <w:rStyle w:val="a8"/>
            <w:rFonts w:ascii="宋体" w:hAnsi="宋体" w:hint="eastAsia"/>
            <w:noProof/>
            <w:sz w:val="24"/>
          </w:rPr>
          <w:t>（三）建设用地规模调整</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_Toc497814583 \h </w:instrText>
        </w:r>
        <w:r w:rsidR="00BA74C5" w:rsidRPr="00BA74C5">
          <w:rPr>
            <w:noProof/>
            <w:webHidden/>
            <w:sz w:val="24"/>
          </w:rPr>
        </w:r>
        <w:r w:rsidR="00BA74C5" w:rsidRPr="00BA74C5">
          <w:rPr>
            <w:noProof/>
            <w:webHidden/>
            <w:sz w:val="24"/>
          </w:rPr>
          <w:fldChar w:fldCharType="separate"/>
        </w:r>
        <w:r w:rsidR="00542B26">
          <w:rPr>
            <w:noProof/>
            <w:webHidden/>
            <w:sz w:val="24"/>
          </w:rPr>
          <w:t>4</w:t>
        </w:r>
        <w:r w:rsidR="00BA74C5" w:rsidRPr="00BA74C5">
          <w:rPr>
            <w:noProof/>
            <w:webHidden/>
            <w:sz w:val="24"/>
          </w:rPr>
          <w:fldChar w:fldCharType="end"/>
        </w:r>
      </w:hyperlink>
    </w:p>
    <w:p w:rsidR="00BA74C5" w:rsidRPr="00BA74C5" w:rsidRDefault="00891B2C" w:rsidP="00BA74C5">
      <w:pPr>
        <w:pStyle w:val="20"/>
        <w:tabs>
          <w:tab w:val="right" w:leader="dot" w:pos="8296"/>
        </w:tabs>
        <w:spacing w:line="300" w:lineRule="auto"/>
        <w:rPr>
          <w:rFonts w:asciiTheme="minorHAnsi" w:eastAsiaTheme="minorEastAsia" w:hAnsiTheme="minorHAnsi" w:cstheme="minorBidi"/>
          <w:noProof/>
          <w:sz w:val="24"/>
        </w:rPr>
      </w:pPr>
      <w:hyperlink w:anchor="_Toc497814584" w:history="1">
        <w:r w:rsidR="00BA74C5" w:rsidRPr="00BA74C5">
          <w:rPr>
            <w:rStyle w:val="a8"/>
            <w:rFonts w:ascii="宋体" w:hAnsi="宋体" w:hint="eastAsia"/>
            <w:noProof/>
            <w:sz w:val="24"/>
          </w:rPr>
          <w:t>（四）中心城区用地规模调整</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_Toc497814584 \h </w:instrText>
        </w:r>
        <w:r w:rsidR="00BA74C5" w:rsidRPr="00BA74C5">
          <w:rPr>
            <w:noProof/>
            <w:webHidden/>
            <w:sz w:val="24"/>
          </w:rPr>
        </w:r>
        <w:r w:rsidR="00BA74C5" w:rsidRPr="00BA74C5">
          <w:rPr>
            <w:noProof/>
            <w:webHidden/>
            <w:sz w:val="24"/>
          </w:rPr>
          <w:fldChar w:fldCharType="separate"/>
        </w:r>
        <w:r w:rsidR="00542B26">
          <w:rPr>
            <w:noProof/>
            <w:webHidden/>
            <w:sz w:val="24"/>
          </w:rPr>
          <w:t>6</w:t>
        </w:r>
        <w:r w:rsidR="00BA74C5" w:rsidRPr="00BA74C5">
          <w:rPr>
            <w:noProof/>
            <w:webHidden/>
            <w:sz w:val="24"/>
          </w:rPr>
          <w:fldChar w:fldCharType="end"/>
        </w:r>
      </w:hyperlink>
    </w:p>
    <w:p w:rsidR="00BA74C5" w:rsidRPr="00BA74C5" w:rsidRDefault="00891B2C" w:rsidP="00BA74C5">
      <w:pPr>
        <w:pStyle w:val="20"/>
        <w:tabs>
          <w:tab w:val="right" w:leader="dot" w:pos="8296"/>
        </w:tabs>
        <w:spacing w:line="300" w:lineRule="auto"/>
        <w:rPr>
          <w:rFonts w:asciiTheme="minorHAnsi" w:eastAsiaTheme="minorEastAsia" w:hAnsiTheme="minorHAnsi" w:cstheme="minorBidi"/>
          <w:noProof/>
          <w:sz w:val="24"/>
        </w:rPr>
      </w:pPr>
      <w:hyperlink w:anchor="_Toc497814585" w:history="1">
        <w:r w:rsidR="00BA74C5" w:rsidRPr="00BA74C5">
          <w:rPr>
            <w:rStyle w:val="a8"/>
            <w:rFonts w:ascii="宋体" w:hAnsi="宋体" w:hint="eastAsia"/>
            <w:noProof/>
            <w:sz w:val="24"/>
          </w:rPr>
          <w:t>（五）其他规划指标调整</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_Toc497814585 \h </w:instrText>
        </w:r>
        <w:r w:rsidR="00BA74C5" w:rsidRPr="00BA74C5">
          <w:rPr>
            <w:noProof/>
            <w:webHidden/>
            <w:sz w:val="24"/>
          </w:rPr>
        </w:r>
        <w:r w:rsidR="00BA74C5" w:rsidRPr="00BA74C5">
          <w:rPr>
            <w:noProof/>
            <w:webHidden/>
            <w:sz w:val="24"/>
          </w:rPr>
          <w:fldChar w:fldCharType="separate"/>
        </w:r>
        <w:r w:rsidR="00542B26">
          <w:rPr>
            <w:noProof/>
            <w:webHidden/>
            <w:sz w:val="24"/>
          </w:rPr>
          <w:t>6</w:t>
        </w:r>
        <w:r w:rsidR="00BA74C5" w:rsidRPr="00BA74C5">
          <w:rPr>
            <w:noProof/>
            <w:webHidden/>
            <w:sz w:val="24"/>
          </w:rPr>
          <w:fldChar w:fldCharType="end"/>
        </w:r>
      </w:hyperlink>
    </w:p>
    <w:p w:rsidR="00BA74C5" w:rsidRPr="00BA74C5" w:rsidRDefault="00891B2C" w:rsidP="00BA74C5">
      <w:pPr>
        <w:pStyle w:val="10"/>
        <w:spacing w:line="300" w:lineRule="auto"/>
        <w:rPr>
          <w:rFonts w:asciiTheme="minorHAnsi" w:eastAsiaTheme="minorEastAsia" w:hAnsiTheme="minorHAnsi" w:cstheme="minorBidi"/>
          <w:noProof/>
          <w:sz w:val="24"/>
        </w:rPr>
      </w:pPr>
      <w:hyperlink w:anchor="_Toc497814586" w:history="1">
        <w:r w:rsidR="00BA74C5" w:rsidRPr="00BA74C5">
          <w:rPr>
            <w:rStyle w:val="a8"/>
            <w:rFonts w:ascii="宋体" w:hAnsi="宋体" w:hint="eastAsia"/>
            <w:noProof/>
            <w:sz w:val="24"/>
          </w:rPr>
          <w:t>四、指标分配方案</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_Toc497814586 \h </w:instrText>
        </w:r>
        <w:r w:rsidR="00BA74C5" w:rsidRPr="00BA74C5">
          <w:rPr>
            <w:noProof/>
            <w:webHidden/>
            <w:sz w:val="24"/>
          </w:rPr>
        </w:r>
        <w:r w:rsidR="00BA74C5" w:rsidRPr="00BA74C5">
          <w:rPr>
            <w:noProof/>
            <w:webHidden/>
            <w:sz w:val="24"/>
          </w:rPr>
          <w:fldChar w:fldCharType="separate"/>
        </w:r>
        <w:r w:rsidR="00542B26">
          <w:rPr>
            <w:noProof/>
            <w:webHidden/>
            <w:sz w:val="24"/>
          </w:rPr>
          <w:t>7</w:t>
        </w:r>
        <w:r w:rsidR="00BA74C5" w:rsidRPr="00BA74C5">
          <w:rPr>
            <w:noProof/>
            <w:webHidden/>
            <w:sz w:val="24"/>
          </w:rPr>
          <w:fldChar w:fldCharType="end"/>
        </w:r>
      </w:hyperlink>
    </w:p>
    <w:p w:rsidR="00BA74C5" w:rsidRPr="00BA74C5" w:rsidRDefault="00891B2C" w:rsidP="00BA74C5">
      <w:pPr>
        <w:pStyle w:val="10"/>
        <w:spacing w:line="300" w:lineRule="auto"/>
        <w:rPr>
          <w:rFonts w:asciiTheme="minorHAnsi" w:eastAsiaTheme="minorEastAsia" w:hAnsiTheme="minorHAnsi" w:cstheme="minorBidi"/>
          <w:noProof/>
          <w:sz w:val="24"/>
        </w:rPr>
      </w:pPr>
      <w:hyperlink w:anchor="_Toc497814587" w:history="1">
        <w:r w:rsidR="00BA74C5" w:rsidRPr="00BA74C5">
          <w:rPr>
            <w:rStyle w:val="a8"/>
            <w:rFonts w:ascii="宋体" w:hAnsi="宋体" w:hint="eastAsia"/>
            <w:noProof/>
            <w:sz w:val="24"/>
          </w:rPr>
          <w:t>五、永久基本农田划定与保护</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_Toc497814587 \h </w:instrText>
        </w:r>
        <w:r w:rsidR="00BA74C5" w:rsidRPr="00BA74C5">
          <w:rPr>
            <w:noProof/>
            <w:webHidden/>
            <w:sz w:val="24"/>
          </w:rPr>
        </w:r>
        <w:r w:rsidR="00BA74C5" w:rsidRPr="00BA74C5">
          <w:rPr>
            <w:noProof/>
            <w:webHidden/>
            <w:sz w:val="24"/>
          </w:rPr>
          <w:fldChar w:fldCharType="separate"/>
        </w:r>
        <w:r w:rsidR="00542B26">
          <w:rPr>
            <w:noProof/>
            <w:webHidden/>
            <w:sz w:val="24"/>
          </w:rPr>
          <w:t>8</w:t>
        </w:r>
        <w:r w:rsidR="00BA74C5" w:rsidRPr="00BA74C5">
          <w:rPr>
            <w:noProof/>
            <w:webHidden/>
            <w:sz w:val="24"/>
          </w:rPr>
          <w:fldChar w:fldCharType="end"/>
        </w:r>
      </w:hyperlink>
    </w:p>
    <w:p w:rsidR="00BA74C5" w:rsidRPr="00BA74C5" w:rsidRDefault="00891B2C" w:rsidP="00BA74C5">
      <w:pPr>
        <w:pStyle w:val="20"/>
        <w:tabs>
          <w:tab w:val="right" w:leader="dot" w:pos="8296"/>
        </w:tabs>
        <w:spacing w:line="300" w:lineRule="auto"/>
        <w:rPr>
          <w:rFonts w:asciiTheme="minorHAnsi" w:eastAsiaTheme="minorEastAsia" w:hAnsiTheme="minorHAnsi" w:cstheme="minorBidi"/>
          <w:noProof/>
          <w:sz w:val="24"/>
        </w:rPr>
      </w:pPr>
      <w:hyperlink w:anchor="_Toc497814588" w:history="1">
        <w:r w:rsidR="00BA74C5" w:rsidRPr="00BA74C5">
          <w:rPr>
            <w:rStyle w:val="a8"/>
            <w:rFonts w:ascii="宋体" w:hAnsi="宋体" w:hint="eastAsia"/>
            <w:noProof/>
            <w:sz w:val="24"/>
          </w:rPr>
          <w:t>（一）中心城区永久基本农田划定</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_Toc497814588 \h </w:instrText>
        </w:r>
        <w:r w:rsidR="00BA74C5" w:rsidRPr="00BA74C5">
          <w:rPr>
            <w:noProof/>
            <w:webHidden/>
            <w:sz w:val="24"/>
          </w:rPr>
        </w:r>
        <w:r w:rsidR="00BA74C5" w:rsidRPr="00BA74C5">
          <w:rPr>
            <w:noProof/>
            <w:webHidden/>
            <w:sz w:val="24"/>
          </w:rPr>
          <w:fldChar w:fldCharType="separate"/>
        </w:r>
        <w:r w:rsidR="00542B26">
          <w:rPr>
            <w:noProof/>
            <w:webHidden/>
            <w:sz w:val="24"/>
          </w:rPr>
          <w:t>8</w:t>
        </w:r>
        <w:r w:rsidR="00BA74C5" w:rsidRPr="00BA74C5">
          <w:rPr>
            <w:noProof/>
            <w:webHidden/>
            <w:sz w:val="24"/>
          </w:rPr>
          <w:fldChar w:fldCharType="end"/>
        </w:r>
      </w:hyperlink>
    </w:p>
    <w:p w:rsidR="00BA74C5" w:rsidRPr="00BA74C5" w:rsidRDefault="00891B2C" w:rsidP="00BA74C5">
      <w:pPr>
        <w:pStyle w:val="20"/>
        <w:tabs>
          <w:tab w:val="right" w:leader="dot" w:pos="8296"/>
        </w:tabs>
        <w:spacing w:line="300" w:lineRule="auto"/>
        <w:rPr>
          <w:rFonts w:asciiTheme="minorHAnsi" w:eastAsiaTheme="minorEastAsia" w:hAnsiTheme="minorHAnsi" w:cstheme="minorBidi"/>
          <w:noProof/>
          <w:sz w:val="24"/>
        </w:rPr>
      </w:pPr>
      <w:hyperlink w:anchor="_Toc497814589" w:history="1">
        <w:r w:rsidR="00BA74C5" w:rsidRPr="00BA74C5">
          <w:rPr>
            <w:rStyle w:val="a8"/>
            <w:rFonts w:ascii="宋体" w:hAnsi="宋体" w:hint="eastAsia"/>
            <w:noProof/>
            <w:sz w:val="24"/>
          </w:rPr>
          <w:t>（二）全域永久基本农田划定</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_Toc497814589 \h </w:instrText>
        </w:r>
        <w:r w:rsidR="00BA74C5" w:rsidRPr="00BA74C5">
          <w:rPr>
            <w:noProof/>
            <w:webHidden/>
            <w:sz w:val="24"/>
          </w:rPr>
        </w:r>
        <w:r w:rsidR="00BA74C5" w:rsidRPr="00BA74C5">
          <w:rPr>
            <w:noProof/>
            <w:webHidden/>
            <w:sz w:val="24"/>
          </w:rPr>
          <w:fldChar w:fldCharType="separate"/>
        </w:r>
        <w:r w:rsidR="00542B26">
          <w:rPr>
            <w:noProof/>
            <w:webHidden/>
            <w:sz w:val="24"/>
          </w:rPr>
          <w:t>8</w:t>
        </w:r>
        <w:r w:rsidR="00BA74C5" w:rsidRPr="00BA74C5">
          <w:rPr>
            <w:noProof/>
            <w:webHidden/>
            <w:sz w:val="24"/>
          </w:rPr>
          <w:fldChar w:fldCharType="end"/>
        </w:r>
      </w:hyperlink>
    </w:p>
    <w:p w:rsidR="00BA74C5" w:rsidRPr="00BA74C5" w:rsidRDefault="00891B2C" w:rsidP="00BA74C5">
      <w:pPr>
        <w:pStyle w:val="20"/>
        <w:tabs>
          <w:tab w:val="right" w:leader="dot" w:pos="8296"/>
        </w:tabs>
        <w:spacing w:line="300" w:lineRule="auto"/>
        <w:rPr>
          <w:rFonts w:asciiTheme="minorHAnsi" w:eastAsiaTheme="minorEastAsia" w:hAnsiTheme="minorHAnsi" w:cstheme="minorBidi"/>
          <w:noProof/>
          <w:sz w:val="24"/>
        </w:rPr>
      </w:pPr>
      <w:hyperlink w:anchor="_Toc497814590" w:history="1">
        <w:r w:rsidR="00BA74C5" w:rsidRPr="00BA74C5">
          <w:rPr>
            <w:rStyle w:val="a8"/>
            <w:rFonts w:ascii="宋体" w:hAnsi="宋体" w:hint="eastAsia"/>
            <w:noProof/>
            <w:sz w:val="24"/>
          </w:rPr>
          <w:t>（三）永久基本农田保护</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_Toc497814590 \h </w:instrText>
        </w:r>
        <w:r w:rsidR="00BA74C5" w:rsidRPr="00BA74C5">
          <w:rPr>
            <w:noProof/>
            <w:webHidden/>
            <w:sz w:val="24"/>
          </w:rPr>
        </w:r>
        <w:r w:rsidR="00BA74C5" w:rsidRPr="00BA74C5">
          <w:rPr>
            <w:noProof/>
            <w:webHidden/>
            <w:sz w:val="24"/>
          </w:rPr>
          <w:fldChar w:fldCharType="separate"/>
        </w:r>
        <w:r w:rsidR="00542B26">
          <w:rPr>
            <w:noProof/>
            <w:webHidden/>
            <w:sz w:val="24"/>
          </w:rPr>
          <w:t>9</w:t>
        </w:r>
        <w:r w:rsidR="00BA74C5" w:rsidRPr="00BA74C5">
          <w:rPr>
            <w:noProof/>
            <w:webHidden/>
            <w:sz w:val="24"/>
          </w:rPr>
          <w:fldChar w:fldCharType="end"/>
        </w:r>
      </w:hyperlink>
    </w:p>
    <w:p w:rsidR="00BA74C5" w:rsidRPr="00BA74C5" w:rsidRDefault="00891B2C" w:rsidP="00BA74C5">
      <w:pPr>
        <w:pStyle w:val="10"/>
        <w:spacing w:line="300" w:lineRule="auto"/>
        <w:rPr>
          <w:rFonts w:asciiTheme="minorHAnsi" w:eastAsiaTheme="minorEastAsia" w:hAnsiTheme="minorHAnsi" w:cstheme="minorBidi"/>
          <w:noProof/>
          <w:sz w:val="24"/>
        </w:rPr>
      </w:pPr>
      <w:hyperlink w:anchor="_Toc497814591" w:history="1">
        <w:r w:rsidR="00BA74C5" w:rsidRPr="00BA74C5">
          <w:rPr>
            <w:rStyle w:val="a8"/>
            <w:rFonts w:ascii="宋体" w:hAnsi="宋体" w:hint="eastAsia"/>
            <w:noProof/>
            <w:sz w:val="24"/>
          </w:rPr>
          <w:t>六、土地利用布局优化调整</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_Toc497814591 \h </w:instrText>
        </w:r>
        <w:r w:rsidR="00BA74C5" w:rsidRPr="00BA74C5">
          <w:rPr>
            <w:noProof/>
            <w:webHidden/>
            <w:sz w:val="24"/>
          </w:rPr>
        </w:r>
        <w:r w:rsidR="00BA74C5" w:rsidRPr="00BA74C5">
          <w:rPr>
            <w:noProof/>
            <w:webHidden/>
            <w:sz w:val="24"/>
          </w:rPr>
          <w:fldChar w:fldCharType="separate"/>
        </w:r>
        <w:r w:rsidR="00542B26">
          <w:rPr>
            <w:noProof/>
            <w:webHidden/>
            <w:sz w:val="24"/>
          </w:rPr>
          <w:t>10</w:t>
        </w:r>
        <w:r w:rsidR="00BA74C5" w:rsidRPr="00BA74C5">
          <w:rPr>
            <w:noProof/>
            <w:webHidden/>
            <w:sz w:val="24"/>
          </w:rPr>
          <w:fldChar w:fldCharType="end"/>
        </w:r>
      </w:hyperlink>
    </w:p>
    <w:p w:rsidR="00BA74C5" w:rsidRPr="00BA74C5" w:rsidRDefault="00891B2C" w:rsidP="00BA74C5">
      <w:pPr>
        <w:pStyle w:val="20"/>
        <w:tabs>
          <w:tab w:val="right" w:leader="dot" w:pos="8296"/>
        </w:tabs>
        <w:spacing w:line="300" w:lineRule="auto"/>
        <w:rPr>
          <w:rFonts w:asciiTheme="minorHAnsi" w:eastAsiaTheme="minorEastAsia" w:hAnsiTheme="minorHAnsi" w:cstheme="minorBidi"/>
          <w:noProof/>
          <w:sz w:val="24"/>
        </w:rPr>
      </w:pPr>
      <w:hyperlink w:anchor="_Toc497814592" w:history="1">
        <w:r w:rsidR="00BA74C5" w:rsidRPr="00BA74C5">
          <w:rPr>
            <w:rStyle w:val="a8"/>
            <w:rFonts w:ascii="宋体" w:hAnsi="宋体" w:hint="eastAsia"/>
            <w:noProof/>
            <w:sz w:val="24"/>
          </w:rPr>
          <w:t>（一）耕地与基本农田布局</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_Toc497814592 \h </w:instrText>
        </w:r>
        <w:r w:rsidR="00BA74C5" w:rsidRPr="00BA74C5">
          <w:rPr>
            <w:noProof/>
            <w:webHidden/>
            <w:sz w:val="24"/>
          </w:rPr>
        </w:r>
        <w:r w:rsidR="00BA74C5" w:rsidRPr="00BA74C5">
          <w:rPr>
            <w:noProof/>
            <w:webHidden/>
            <w:sz w:val="24"/>
          </w:rPr>
          <w:fldChar w:fldCharType="separate"/>
        </w:r>
        <w:r w:rsidR="00542B26">
          <w:rPr>
            <w:noProof/>
            <w:webHidden/>
            <w:sz w:val="24"/>
          </w:rPr>
          <w:t>10</w:t>
        </w:r>
        <w:r w:rsidR="00BA74C5" w:rsidRPr="00BA74C5">
          <w:rPr>
            <w:noProof/>
            <w:webHidden/>
            <w:sz w:val="24"/>
          </w:rPr>
          <w:fldChar w:fldCharType="end"/>
        </w:r>
      </w:hyperlink>
    </w:p>
    <w:p w:rsidR="00BA74C5" w:rsidRPr="00BA74C5" w:rsidRDefault="00891B2C" w:rsidP="00BA74C5">
      <w:pPr>
        <w:pStyle w:val="20"/>
        <w:tabs>
          <w:tab w:val="right" w:leader="dot" w:pos="8296"/>
        </w:tabs>
        <w:spacing w:line="300" w:lineRule="auto"/>
        <w:rPr>
          <w:rFonts w:asciiTheme="minorHAnsi" w:eastAsiaTheme="minorEastAsia" w:hAnsiTheme="minorHAnsi" w:cstheme="minorBidi"/>
          <w:noProof/>
          <w:sz w:val="24"/>
        </w:rPr>
      </w:pPr>
      <w:hyperlink w:anchor="_Toc497814593" w:history="1">
        <w:r w:rsidR="00BA74C5" w:rsidRPr="00BA74C5">
          <w:rPr>
            <w:rStyle w:val="a8"/>
            <w:rFonts w:ascii="宋体" w:hAnsi="宋体" w:hint="eastAsia"/>
            <w:noProof/>
            <w:sz w:val="24"/>
          </w:rPr>
          <w:t>（二）园地和林地布局</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_Toc497814593 \h </w:instrText>
        </w:r>
        <w:r w:rsidR="00BA74C5" w:rsidRPr="00BA74C5">
          <w:rPr>
            <w:noProof/>
            <w:webHidden/>
            <w:sz w:val="24"/>
          </w:rPr>
        </w:r>
        <w:r w:rsidR="00BA74C5" w:rsidRPr="00BA74C5">
          <w:rPr>
            <w:noProof/>
            <w:webHidden/>
            <w:sz w:val="24"/>
          </w:rPr>
          <w:fldChar w:fldCharType="separate"/>
        </w:r>
        <w:r w:rsidR="00542B26">
          <w:rPr>
            <w:noProof/>
            <w:webHidden/>
            <w:sz w:val="24"/>
          </w:rPr>
          <w:t>11</w:t>
        </w:r>
        <w:r w:rsidR="00BA74C5" w:rsidRPr="00BA74C5">
          <w:rPr>
            <w:noProof/>
            <w:webHidden/>
            <w:sz w:val="24"/>
          </w:rPr>
          <w:fldChar w:fldCharType="end"/>
        </w:r>
      </w:hyperlink>
    </w:p>
    <w:p w:rsidR="00BA74C5" w:rsidRPr="00BA74C5" w:rsidRDefault="00891B2C" w:rsidP="00BA74C5">
      <w:pPr>
        <w:pStyle w:val="20"/>
        <w:tabs>
          <w:tab w:val="right" w:leader="dot" w:pos="8296"/>
        </w:tabs>
        <w:spacing w:line="300" w:lineRule="auto"/>
        <w:rPr>
          <w:rFonts w:asciiTheme="minorHAnsi" w:eastAsiaTheme="minorEastAsia" w:hAnsiTheme="minorHAnsi" w:cstheme="minorBidi"/>
          <w:noProof/>
          <w:sz w:val="24"/>
        </w:rPr>
      </w:pPr>
      <w:hyperlink w:anchor="_Toc497814594" w:history="1">
        <w:r w:rsidR="00BA74C5" w:rsidRPr="00BA74C5">
          <w:rPr>
            <w:rStyle w:val="a8"/>
            <w:rFonts w:ascii="宋体" w:hAnsi="宋体" w:hint="eastAsia"/>
            <w:noProof/>
            <w:sz w:val="24"/>
          </w:rPr>
          <w:t>（三）建设用地布局</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_Toc497814594 \h </w:instrText>
        </w:r>
        <w:r w:rsidR="00BA74C5" w:rsidRPr="00BA74C5">
          <w:rPr>
            <w:noProof/>
            <w:webHidden/>
            <w:sz w:val="24"/>
          </w:rPr>
        </w:r>
        <w:r w:rsidR="00BA74C5" w:rsidRPr="00BA74C5">
          <w:rPr>
            <w:noProof/>
            <w:webHidden/>
            <w:sz w:val="24"/>
          </w:rPr>
          <w:fldChar w:fldCharType="separate"/>
        </w:r>
        <w:r w:rsidR="00542B26">
          <w:rPr>
            <w:noProof/>
            <w:webHidden/>
            <w:sz w:val="24"/>
          </w:rPr>
          <w:t>11</w:t>
        </w:r>
        <w:r w:rsidR="00BA74C5" w:rsidRPr="00BA74C5">
          <w:rPr>
            <w:noProof/>
            <w:webHidden/>
            <w:sz w:val="24"/>
          </w:rPr>
          <w:fldChar w:fldCharType="end"/>
        </w:r>
      </w:hyperlink>
    </w:p>
    <w:p w:rsidR="00BA74C5" w:rsidRPr="00BA74C5" w:rsidRDefault="00891B2C" w:rsidP="00BA74C5">
      <w:pPr>
        <w:pStyle w:val="20"/>
        <w:tabs>
          <w:tab w:val="right" w:leader="dot" w:pos="8296"/>
        </w:tabs>
        <w:spacing w:line="300" w:lineRule="auto"/>
        <w:rPr>
          <w:rFonts w:asciiTheme="minorHAnsi" w:eastAsiaTheme="minorEastAsia" w:hAnsiTheme="minorHAnsi" w:cstheme="minorBidi"/>
          <w:noProof/>
          <w:sz w:val="24"/>
        </w:rPr>
      </w:pPr>
      <w:hyperlink w:anchor="_Toc497814595" w:history="1">
        <w:r w:rsidR="00BA74C5" w:rsidRPr="00BA74C5">
          <w:rPr>
            <w:rStyle w:val="a8"/>
            <w:rFonts w:ascii="宋体" w:hAnsi="宋体" w:hint="eastAsia"/>
            <w:noProof/>
            <w:sz w:val="24"/>
          </w:rPr>
          <w:t>（四）生态保护用地布局</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_Toc497814595 \h </w:instrText>
        </w:r>
        <w:r w:rsidR="00BA74C5" w:rsidRPr="00BA74C5">
          <w:rPr>
            <w:noProof/>
            <w:webHidden/>
            <w:sz w:val="24"/>
          </w:rPr>
        </w:r>
        <w:r w:rsidR="00BA74C5" w:rsidRPr="00BA74C5">
          <w:rPr>
            <w:noProof/>
            <w:webHidden/>
            <w:sz w:val="24"/>
          </w:rPr>
          <w:fldChar w:fldCharType="separate"/>
        </w:r>
        <w:r w:rsidR="00542B26">
          <w:rPr>
            <w:noProof/>
            <w:webHidden/>
            <w:sz w:val="24"/>
          </w:rPr>
          <w:t>14</w:t>
        </w:r>
        <w:r w:rsidR="00BA74C5" w:rsidRPr="00BA74C5">
          <w:rPr>
            <w:noProof/>
            <w:webHidden/>
            <w:sz w:val="24"/>
          </w:rPr>
          <w:fldChar w:fldCharType="end"/>
        </w:r>
      </w:hyperlink>
    </w:p>
    <w:p w:rsidR="00BA74C5" w:rsidRPr="00BA74C5" w:rsidRDefault="00891B2C" w:rsidP="00BA74C5">
      <w:pPr>
        <w:pStyle w:val="10"/>
        <w:spacing w:line="300" w:lineRule="auto"/>
        <w:rPr>
          <w:rFonts w:asciiTheme="minorHAnsi" w:eastAsiaTheme="minorEastAsia" w:hAnsiTheme="minorHAnsi" w:cstheme="minorBidi"/>
          <w:noProof/>
          <w:sz w:val="24"/>
        </w:rPr>
      </w:pPr>
      <w:hyperlink w:anchor="_Toc497814596" w:history="1">
        <w:r w:rsidR="00BA74C5" w:rsidRPr="00BA74C5">
          <w:rPr>
            <w:rStyle w:val="a8"/>
            <w:rFonts w:ascii="宋体" w:hAnsi="宋体" w:hint="eastAsia"/>
            <w:noProof/>
            <w:sz w:val="24"/>
          </w:rPr>
          <w:t>七、保障措施</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_Toc497814596 \h </w:instrText>
        </w:r>
        <w:r w:rsidR="00BA74C5" w:rsidRPr="00BA74C5">
          <w:rPr>
            <w:noProof/>
            <w:webHidden/>
            <w:sz w:val="24"/>
          </w:rPr>
        </w:r>
        <w:r w:rsidR="00BA74C5" w:rsidRPr="00BA74C5">
          <w:rPr>
            <w:noProof/>
            <w:webHidden/>
            <w:sz w:val="24"/>
          </w:rPr>
          <w:fldChar w:fldCharType="separate"/>
        </w:r>
        <w:r w:rsidR="00542B26">
          <w:rPr>
            <w:noProof/>
            <w:webHidden/>
            <w:sz w:val="24"/>
          </w:rPr>
          <w:t>15</w:t>
        </w:r>
        <w:r w:rsidR="00BA74C5" w:rsidRPr="00BA74C5">
          <w:rPr>
            <w:noProof/>
            <w:webHidden/>
            <w:sz w:val="24"/>
          </w:rPr>
          <w:fldChar w:fldCharType="end"/>
        </w:r>
      </w:hyperlink>
    </w:p>
    <w:p w:rsidR="00BA74C5" w:rsidRPr="00BA74C5" w:rsidRDefault="00891B2C" w:rsidP="00BA74C5">
      <w:pPr>
        <w:pStyle w:val="20"/>
        <w:tabs>
          <w:tab w:val="right" w:leader="dot" w:pos="8296"/>
        </w:tabs>
        <w:spacing w:line="300" w:lineRule="auto"/>
        <w:rPr>
          <w:rFonts w:asciiTheme="minorHAnsi" w:eastAsiaTheme="minorEastAsia" w:hAnsiTheme="minorHAnsi" w:cstheme="minorBidi"/>
          <w:noProof/>
          <w:sz w:val="24"/>
        </w:rPr>
      </w:pPr>
      <w:hyperlink w:anchor="_Toc497814597" w:history="1">
        <w:r w:rsidR="00BA74C5" w:rsidRPr="00BA74C5">
          <w:rPr>
            <w:rStyle w:val="a8"/>
            <w:rFonts w:ascii="宋体" w:hAnsi="宋体" w:hint="eastAsia"/>
            <w:noProof/>
            <w:sz w:val="24"/>
          </w:rPr>
          <w:t>（一）严格执行规划执法监督与责任追究制度</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_Toc497814597 \h </w:instrText>
        </w:r>
        <w:r w:rsidR="00BA74C5" w:rsidRPr="00BA74C5">
          <w:rPr>
            <w:noProof/>
            <w:webHidden/>
            <w:sz w:val="24"/>
          </w:rPr>
        </w:r>
        <w:r w:rsidR="00BA74C5" w:rsidRPr="00BA74C5">
          <w:rPr>
            <w:noProof/>
            <w:webHidden/>
            <w:sz w:val="24"/>
          </w:rPr>
          <w:fldChar w:fldCharType="separate"/>
        </w:r>
        <w:r w:rsidR="00542B26">
          <w:rPr>
            <w:noProof/>
            <w:webHidden/>
            <w:sz w:val="24"/>
          </w:rPr>
          <w:t>15</w:t>
        </w:r>
        <w:r w:rsidR="00BA74C5" w:rsidRPr="00BA74C5">
          <w:rPr>
            <w:noProof/>
            <w:webHidden/>
            <w:sz w:val="24"/>
          </w:rPr>
          <w:fldChar w:fldCharType="end"/>
        </w:r>
      </w:hyperlink>
    </w:p>
    <w:p w:rsidR="00BA74C5" w:rsidRPr="00BA74C5" w:rsidRDefault="00891B2C" w:rsidP="00BA74C5">
      <w:pPr>
        <w:pStyle w:val="20"/>
        <w:tabs>
          <w:tab w:val="right" w:leader="dot" w:pos="8296"/>
        </w:tabs>
        <w:spacing w:line="300" w:lineRule="auto"/>
        <w:rPr>
          <w:rFonts w:asciiTheme="minorHAnsi" w:eastAsiaTheme="minorEastAsia" w:hAnsiTheme="minorHAnsi" w:cstheme="minorBidi"/>
          <w:noProof/>
          <w:sz w:val="24"/>
        </w:rPr>
      </w:pPr>
      <w:hyperlink w:anchor="_Toc497814598" w:history="1">
        <w:r w:rsidR="00BA74C5" w:rsidRPr="00BA74C5">
          <w:rPr>
            <w:rStyle w:val="a8"/>
            <w:rFonts w:ascii="宋体" w:hAnsi="宋体" w:hint="eastAsia"/>
            <w:noProof/>
            <w:sz w:val="24"/>
          </w:rPr>
          <w:t>（二）完善耕地保护政策和机制</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_Toc497814598 \h </w:instrText>
        </w:r>
        <w:r w:rsidR="00BA74C5" w:rsidRPr="00BA74C5">
          <w:rPr>
            <w:noProof/>
            <w:webHidden/>
            <w:sz w:val="24"/>
          </w:rPr>
        </w:r>
        <w:r w:rsidR="00BA74C5" w:rsidRPr="00BA74C5">
          <w:rPr>
            <w:noProof/>
            <w:webHidden/>
            <w:sz w:val="24"/>
          </w:rPr>
          <w:fldChar w:fldCharType="separate"/>
        </w:r>
        <w:r w:rsidR="00542B26">
          <w:rPr>
            <w:noProof/>
            <w:webHidden/>
            <w:sz w:val="24"/>
          </w:rPr>
          <w:t>15</w:t>
        </w:r>
        <w:r w:rsidR="00BA74C5" w:rsidRPr="00BA74C5">
          <w:rPr>
            <w:noProof/>
            <w:webHidden/>
            <w:sz w:val="24"/>
          </w:rPr>
          <w:fldChar w:fldCharType="end"/>
        </w:r>
      </w:hyperlink>
    </w:p>
    <w:p w:rsidR="00BA74C5" w:rsidRPr="00BA74C5" w:rsidRDefault="00891B2C" w:rsidP="00BA74C5">
      <w:pPr>
        <w:pStyle w:val="20"/>
        <w:tabs>
          <w:tab w:val="right" w:leader="dot" w:pos="8296"/>
        </w:tabs>
        <w:spacing w:line="300" w:lineRule="auto"/>
        <w:rPr>
          <w:rFonts w:asciiTheme="minorHAnsi" w:eastAsiaTheme="minorEastAsia" w:hAnsiTheme="minorHAnsi" w:cstheme="minorBidi"/>
          <w:noProof/>
          <w:sz w:val="24"/>
        </w:rPr>
      </w:pPr>
      <w:hyperlink w:anchor="_Toc497814599" w:history="1">
        <w:r w:rsidR="00BA74C5" w:rsidRPr="00BA74C5">
          <w:rPr>
            <w:rStyle w:val="a8"/>
            <w:rFonts w:ascii="宋体" w:hAnsi="宋体" w:hint="eastAsia"/>
            <w:noProof/>
            <w:sz w:val="24"/>
          </w:rPr>
          <w:t>（三）健全土地节约集约利用机制</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_Toc497814599 \h </w:instrText>
        </w:r>
        <w:r w:rsidR="00BA74C5" w:rsidRPr="00BA74C5">
          <w:rPr>
            <w:noProof/>
            <w:webHidden/>
            <w:sz w:val="24"/>
          </w:rPr>
        </w:r>
        <w:r w:rsidR="00BA74C5" w:rsidRPr="00BA74C5">
          <w:rPr>
            <w:noProof/>
            <w:webHidden/>
            <w:sz w:val="24"/>
          </w:rPr>
          <w:fldChar w:fldCharType="separate"/>
        </w:r>
        <w:r w:rsidR="00542B26">
          <w:rPr>
            <w:noProof/>
            <w:webHidden/>
            <w:sz w:val="24"/>
          </w:rPr>
          <w:t>15</w:t>
        </w:r>
        <w:r w:rsidR="00BA74C5" w:rsidRPr="00BA74C5">
          <w:rPr>
            <w:noProof/>
            <w:webHidden/>
            <w:sz w:val="24"/>
          </w:rPr>
          <w:fldChar w:fldCharType="end"/>
        </w:r>
      </w:hyperlink>
    </w:p>
    <w:p w:rsidR="00BA74C5" w:rsidRPr="00BA74C5" w:rsidRDefault="00891B2C" w:rsidP="00BA74C5">
      <w:pPr>
        <w:pStyle w:val="20"/>
        <w:tabs>
          <w:tab w:val="right" w:leader="dot" w:pos="8296"/>
        </w:tabs>
        <w:spacing w:line="300" w:lineRule="auto"/>
        <w:rPr>
          <w:rFonts w:asciiTheme="minorHAnsi" w:eastAsiaTheme="minorEastAsia" w:hAnsiTheme="minorHAnsi" w:cstheme="minorBidi"/>
          <w:noProof/>
          <w:sz w:val="24"/>
        </w:rPr>
      </w:pPr>
      <w:hyperlink w:anchor="_Toc497814600" w:history="1">
        <w:r w:rsidR="00BA74C5" w:rsidRPr="00BA74C5">
          <w:rPr>
            <w:rStyle w:val="a8"/>
            <w:rFonts w:ascii="宋体" w:hAnsi="宋体" w:hint="eastAsia"/>
            <w:noProof/>
            <w:sz w:val="24"/>
          </w:rPr>
          <w:t>（四）加大生态保护力度</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_Toc497814600 \h </w:instrText>
        </w:r>
        <w:r w:rsidR="00BA74C5" w:rsidRPr="00BA74C5">
          <w:rPr>
            <w:noProof/>
            <w:webHidden/>
            <w:sz w:val="24"/>
          </w:rPr>
        </w:r>
        <w:r w:rsidR="00BA74C5" w:rsidRPr="00BA74C5">
          <w:rPr>
            <w:noProof/>
            <w:webHidden/>
            <w:sz w:val="24"/>
          </w:rPr>
          <w:fldChar w:fldCharType="separate"/>
        </w:r>
        <w:r w:rsidR="00542B26">
          <w:rPr>
            <w:noProof/>
            <w:webHidden/>
            <w:sz w:val="24"/>
          </w:rPr>
          <w:t>16</w:t>
        </w:r>
        <w:r w:rsidR="00BA74C5" w:rsidRPr="00BA74C5">
          <w:rPr>
            <w:noProof/>
            <w:webHidden/>
            <w:sz w:val="24"/>
          </w:rPr>
          <w:fldChar w:fldCharType="end"/>
        </w:r>
      </w:hyperlink>
    </w:p>
    <w:p w:rsidR="00BA74C5" w:rsidRPr="00BA74C5" w:rsidRDefault="00891B2C" w:rsidP="00BA74C5">
      <w:pPr>
        <w:pStyle w:val="20"/>
        <w:tabs>
          <w:tab w:val="right" w:leader="dot" w:pos="8296"/>
        </w:tabs>
        <w:spacing w:line="300" w:lineRule="auto"/>
        <w:rPr>
          <w:rFonts w:asciiTheme="minorHAnsi" w:eastAsiaTheme="minorEastAsia" w:hAnsiTheme="minorHAnsi" w:cstheme="minorBidi"/>
          <w:noProof/>
          <w:sz w:val="24"/>
        </w:rPr>
      </w:pPr>
      <w:hyperlink w:anchor="_Toc497814601" w:history="1">
        <w:r w:rsidR="00BA74C5" w:rsidRPr="00BA74C5">
          <w:rPr>
            <w:rStyle w:val="a8"/>
            <w:rFonts w:ascii="宋体" w:hAnsi="宋体" w:hint="eastAsia"/>
            <w:noProof/>
            <w:sz w:val="24"/>
          </w:rPr>
          <w:t>（五）同步更新规划数据库</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_Toc497814601 \h </w:instrText>
        </w:r>
        <w:r w:rsidR="00BA74C5" w:rsidRPr="00BA74C5">
          <w:rPr>
            <w:noProof/>
            <w:webHidden/>
            <w:sz w:val="24"/>
          </w:rPr>
        </w:r>
        <w:r w:rsidR="00BA74C5" w:rsidRPr="00BA74C5">
          <w:rPr>
            <w:noProof/>
            <w:webHidden/>
            <w:sz w:val="24"/>
          </w:rPr>
          <w:fldChar w:fldCharType="separate"/>
        </w:r>
        <w:r w:rsidR="00542B26">
          <w:rPr>
            <w:noProof/>
            <w:webHidden/>
            <w:sz w:val="24"/>
          </w:rPr>
          <w:t>16</w:t>
        </w:r>
        <w:r w:rsidR="00BA74C5" w:rsidRPr="00BA74C5">
          <w:rPr>
            <w:noProof/>
            <w:webHidden/>
            <w:sz w:val="24"/>
          </w:rPr>
          <w:fldChar w:fldCharType="end"/>
        </w:r>
      </w:hyperlink>
    </w:p>
    <w:p w:rsidR="00BA74C5" w:rsidRPr="00BA74C5" w:rsidRDefault="00891B2C" w:rsidP="00BA74C5">
      <w:pPr>
        <w:pStyle w:val="10"/>
        <w:spacing w:line="300" w:lineRule="auto"/>
        <w:rPr>
          <w:rFonts w:asciiTheme="minorHAnsi" w:eastAsiaTheme="minorEastAsia" w:hAnsiTheme="minorHAnsi" w:cstheme="minorBidi"/>
          <w:noProof/>
          <w:sz w:val="24"/>
        </w:rPr>
      </w:pPr>
      <w:hyperlink w:anchor="_Toc497814603" w:history="1">
        <w:r w:rsidR="00BA74C5" w:rsidRPr="00BA74C5">
          <w:rPr>
            <w:rStyle w:val="a8"/>
            <w:rFonts w:ascii="宋体" w:hAnsi="宋体" w:hint="eastAsia"/>
            <w:noProof/>
            <w:sz w:val="24"/>
          </w:rPr>
          <w:t>附件</w:t>
        </w:r>
        <w:r w:rsidR="00BA74C5" w:rsidRPr="00BA74C5">
          <w:rPr>
            <w:noProof/>
            <w:webHidden/>
            <w:sz w:val="24"/>
          </w:rPr>
          <w:tab/>
        </w:r>
        <w:r w:rsidR="00BA74C5" w:rsidRPr="00BA74C5">
          <w:rPr>
            <w:noProof/>
            <w:webHidden/>
            <w:sz w:val="24"/>
          </w:rPr>
          <w:fldChar w:fldCharType="begin"/>
        </w:r>
        <w:r w:rsidR="00BA74C5" w:rsidRPr="00BA74C5">
          <w:rPr>
            <w:noProof/>
            <w:webHidden/>
            <w:sz w:val="24"/>
          </w:rPr>
          <w:instrText xml:space="preserve"> PAGEREF _Toc497814603 \h </w:instrText>
        </w:r>
        <w:r w:rsidR="00BA74C5" w:rsidRPr="00BA74C5">
          <w:rPr>
            <w:noProof/>
            <w:webHidden/>
            <w:sz w:val="24"/>
          </w:rPr>
        </w:r>
        <w:r w:rsidR="00BA74C5" w:rsidRPr="00BA74C5">
          <w:rPr>
            <w:noProof/>
            <w:webHidden/>
            <w:sz w:val="24"/>
          </w:rPr>
          <w:fldChar w:fldCharType="separate"/>
        </w:r>
        <w:r w:rsidR="00542B26">
          <w:rPr>
            <w:noProof/>
            <w:webHidden/>
            <w:sz w:val="24"/>
          </w:rPr>
          <w:t>17</w:t>
        </w:r>
        <w:r w:rsidR="00BA74C5" w:rsidRPr="00BA74C5">
          <w:rPr>
            <w:noProof/>
            <w:webHidden/>
            <w:sz w:val="24"/>
          </w:rPr>
          <w:fldChar w:fldCharType="end"/>
        </w:r>
      </w:hyperlink>
    </w:p>
    <w:p w:rsidR="00C5111E" w:rsidRPr="0073009C" w:rsidRDefault="00843229" w:rsidP="00BA74C5">
      <w:pPr>
        <w:pStyle w:val="20"/>
        <w:tabs>
          <w:tab w:val="right" w:leader="dot" w:pos="8296"/>
        </w:tabs>
        <w:spacing w:line="300" w:lineRule="auto"/>
        <w:rPr>
          <w:rFonts w:ascii="仿宋" w:eastAsia="仿宋" w:hAnsi="仿宋"/>
          <w:sz w:val="28"/>
          <w:szCs w:val="28"/>
        </w:rPr>
      </w:pPr>
      <w:r w:rsidRPr="00BA74C5">
        <w:rPr>
          <w:sz w:val="24"/>
        </w:rPr>
        <w:fldChar w:fldCharType="end"/>
      </w:r>
    </w:p>
    <w:p w:rsidR="00C5111E" w:rsidRPr="0073009C" w:rsidRDefault="00C5111E">
      <w:pPr>
        <w:rPr>
          <w:rFonts w:ascii="仿宋" w:eastAsia="仿宋" w:hAnsi="仿宋"/>
          <w:b/>
          <w:bCs/>
          <w:sz w:val="28"/>
          <w:szCs w:val="28"/>
        </w:rPr>
        <w:sectPr w:rsidR="00C5111E" w:rsidRPr="0073009C" w:rsidSect="00031D38">
          <w:pgSz w:w="11906" w:h="16838"/>
          <w:pgMar w:top="1440" w:right="1800" w:bottom="1440" w:left="1800" w:header="851" w:footer="992" w:gutter="0"/>
          <w:pgNumType w:fmt="numberInDash" w:start="0"/>
          <w:cols w:space="720"/>
          <w:titlePg/>
          <w:docGrid w:type="lines" w:linePitch="312"/>
        </w:sectPr>
      </w:pPr>
    </w:p>
    <w:p w:rsidR="00697CAB" w:rsidRPr="0073009C" w:rsidRDefault="00697CAB" w:rsidP="00697CAB">
      <w:pPr>
        <w:pStyle w:val="1"/>
        <w:rPr>
          <w:rFonts w:ascii="宋体" w:eastAsia="宋体" w:hAnsi="宋体"/>
        </w:rPr>
      </w:pPr>
      <w:bookmarkStart w:id="1" w:name="_Toc497814573"/>
      <w:r w:rsidRPr="0073009C">
        <w:rPr>
          <w:rFonts w:ascii="宋体" w:eastAsia="宋体" w:hAnsi="宋体" w:hint="eastAsia"/>
        </w:rPr>
        <w:lastRenderedPageBreak/>
        <w:t>前  言</w:t>
      </w:r>
      <w:bookmarkEnd w:id="1"/>
    </w:p>
    <w:p w:rsidR="00697CAB" w:rsidRPr="0073009C" w:rsidRDefault="00697CAB" w:rsidP="00C5020B">
      <w:pPr>
        <w:pStyle w:val="style1"/>
        <w:shd w:val="clear" w:color="auto" w:fill="FFFFFF"/>
        <w:overflowPunct w:val="0"/>
        <w:spacing w:before="0" w:beforeAutospacing="0" w:after="0" w:afterAutospacing="0" w:line="360" w:lineRule="auto"/>
        <w:ind w:firstLineChars="200" w:firstLine="560"/>
        <w:jc w:val="both"/>
        <w:rPr>
          <w:rFonts w:cs="Times New Roman"/>
          <w:bCs/>
          <w:kern w:val="2"/>
          <w:sz w:val="28"/>
          <w:szCs w:val="28"/>
        </w:rPr>
      </w:pPr>
      <w:r w:rsidRPr="0073009C">
        <w:rPr>
          <w:rFonts w:cs="Times New Roman" w:hint="eastAsia"/>
          <w:bCs/>
          <w:kern w:val="2"/>
          <w:sz w:val="28"/>
          <w:szCs w:val="28"/>
        </w:rPr>
        <w:t>为更好地保障“十三五”时期经济社会发展，确保耕地数量稳定、质量不下降，提高土地利用节约集约水平，维护土地利用总体规划的严肃性、权威性和可操作性，按照《福建省国土资源厅关于做好市县乡级土地利用总体规划调整完善有关工作的通知》（闽</w:t>
      </w:r>
      <w:proofErr w:type="gramStart"/>
      <w:r w:rsidRPr="0073009C">
        <w:rPr>
          <w:rFonts w:cs="Times New Roman" w:hint="eastAsia"/>
          <w:bCs/>
          <w:kern w:val="2"/>
          <w:sz w:val="28"/>
          <w:szCs w:val="28"/>
        </w:rPr>
        <w:t>国土资文〔</w:t>
      </w:r>
      <w:r w:rsidRPr="00033626">
        <w:rPr>
          <w:rFonts w:ascii="Times New Roman" w:hAnsi="Times New Roman" w:cs="Times New Roman"/>
          <w:bCs/>
          <w:kern w:val="2"/>
          <w:sz w:val="28"/>
          <w:szCs w:val="28"/>
        </w:rPr>
        <w:t>2016</w:t>
      </w:r>
      <w:r w:rsidRPr="0073009C">
        <w:rPr>
          <w:rFonts w:cs="Times New Roman" w:hint="eastAsia"/>
          <w:bCs/>
          <w:kern w:val="2"/>
          <w:sz w:val="28"/>
          <w:szCs w:val="28"/>
        </w:rPr>
        <w:t>〕</w:t>
      </w:r>
      <w:proofErr w:type="gramEnd"/>
      <w:r w:rsidRPr="00033626">
        <w:rPr>
          <w:rFonts w:ascii="Times New Roman" w:hAnsi="Times New Roman" w:cs="Times New Roman"/>
          <w:bCs/>
          <w:kern w:val="2"/>
          <w:sz w:val="28"/>
          <w:szCs w:val="28"/>
        </w:rPr>
        <w:t>328</w:t>
      </w:r>
      <w:r w:rsidRPr="0073009C">
        <w:rPr>
          <w:rFonts w:cs="Times New Roman" w:hint="eastAsia"/>
          <w:bCs/>
          <w:kern w:val="2"/>
          <w:sz w:val="28"/>
          <w:szCs w:val="28"/>
        </w:rPr>
        <w:t>号）等文件要求，</w:t>
      </w:r>
      <w:r w:rsidRPr="008F4E68">
        <w:rPr>
          <w:rFonts w:cs="Times New Roman" w:hint="eastAsia"/>
          <w:bCs/>
          <w:kern w:val="2"/>
          <w:sz w:val="28"/>
          <w:szCs w:val="28"/>
        </w:rPr>
        <w:t>根据《</w:t>
      </w:r>
      <w:r w:rsidR="008F4E68">
        <w:rPr>
          <w:rFonts w:cs="Times New Roman" w:hint="eastAsia"/>
          <w:bCs/>
          <w:kern w:val="2"/>
          <w:sz w:val="28"/>
          <w:szCs w:val="28"/>
        </w:rPr>
        <w:t>三明</w:t>
      </w:r>
      <w:r w:rsidRPr="008F4E68">
        <w:rPr>
          <w:rFonts w:cs="Times New Roman" w:hint="eastAsia"/>
          <w:bCs/>
          <w:kern w:val="2"/>
          <w:sz w:val="28"/>
          <w:szCs w:val="28"/>
        </w:rPr>
        <w:t>市土地利用总体规划（</w:t>
      </w:r>
      <w:r w:rsidRPr="00033626">
        <w:rPr>
          <w:rFonts w:ascii="Times New Roman" w:hAnsi="Times New Roman" w:cs="Times New Roman"/>
          <w:bCs/>
          <w:kern w:val="2"/>
          <w:sz w:val="28"/>
          <w:szCs w:val="28"/>
        </w:rPr>
        <w:t>2006-2020</w:t>
      </w:r>
      <w:r w:rsidRPr="008F4E68">
        <w:rPr>
          <w:rFonts w:cs="Times New Roman" w:hint="eastAsia"/>
          <w:bCs/>
          <w:kern w:val="2"/>
          <w:sz w:val="28"/>
          <w:szCs w:val="28"/>
        </w:rPr>
        <w:t>年）调整方案》、《</w:t>
      </w:r>
      <w:r w:rsidR="0022580D">
        <w:rPr>
          <w:rFonts w:cs="Times New Roman" w:hint="eastAsia"/>
          <w:bCs/>
          <w:kern w:val="2"/>
          <w:sz w:val="28"/>
          <w:szCs w:val="28"/>
        </w:rPr>
        <w:t>三元</w:t>
      </w:r>
      <w:r w:rsidR="008F4E68" w:rsidRPr="008F4E68">
        <w:rPr>
          <w:rFonts w:cs="Times New Roman" w:hint="eastAsia"/>
          <w:bCs/>
          <w:kern w:val="2"/>
          <w:sz w:val="28"/>
          <w:szCs w:val="28"/>
        </w:rPr>
        <w:t>区</w:t>
      </w:r>
      <w:r w:rsidRPr="008F4E68">
        <w:rPr>
          <w:rFonts w:cs="Times New Roman" w:hint="eastAsia"/>
          <w:bCs/>
          <w:kern w:val="2"/>
          <w:sz w:val="28"/>
          <w:szCs w:val="28"/>
        </w:rPr>
        <w:t>土地利用总体规划（</w:t>
      </w:r>
      <w:r w:rsidRPr="00033626">
        <w:rPr>
          <w:rFonts w:ascii="Times New Roman" w:hAnsi="Times New Roman" w:cs="Times New Roman"/>
          <w:bCs/>
          <w:kern w:val="2"/>
          <w:sz w:val="28"/>
          <w:szCs w:val="28"/>
        </w:rPr>
        <w:t>2006-2020</w:t>
      </w:r>
      <w:r w:rsidRPr="008F4E68">
        <w:rPr>
          <w:rFonts w:cs="Times New Roman" w:hint="eastAsia"/>
          <w:bCs/>
          <w:kern w:val="2"/>
          <w:sz w:val="28"/>
          <w:szCs w:val="28"/>
        </w:rPr>
        <w:t>年）》、《</w:t>
      </w:r>
      <w:r w:rsidR="0022580D">
        <w:rPr>
          <w:rFonts w:cs="Times New Roman" w:hint="eastAsia"/>
          <w:bCs/>
          <w:kern w:val="2"/>
          <w:sz w:val="28"/>
          <w:szCs w:val="28"/>
        </w:rPr>
        <w:t>三元</w:t>
      </w:r>
      <w:r w:rsidR="008F4E68" w:rsidRPr="008F4E68">
        <w:rPr>
          <w:rFonts w:cs="Times New Roman" w:hint="eastAsia"/>
          <w:bCs/>
          <w:kern w:val="2"/>
          <w:sz w:val="28"/>
          <w:szCs w:val="28"/>
        </w:rPr>
        <w:t>区</w:t>
      </w:r>
      <w:r w:rsidRPr="008F4E68">
        <w:rPr>
          <w:rFonts w:cs="Times New Roman" w:hint="eastAsia"/>
          <w:bCs/>
          <w:kern w:val="2"/>
          <w:sz w:val="28"/>
          <w:szCs w:val="28"/>
        </w:rPr>
        <w:t>国民经济和社会发展第十三个五年规划纲要》</w:t>
      </w:r>
      <w:r w:rsidR="002E09B2">
        <w:rPr>
          <w:rFonts w:cs="Times New Roman" w:hint="eastAsia"/>
          <w:bCs/>
          <w:kern w:val="2"/>
          <w:sz w:val="28"/>
          <w:szCs w:val="28"/>
        </w:rPr>
        <w:t>等，</w:t>
      </w:r>
      <w:r w:rsidRPr="008F4E68">
        <w:rPr>
          <w:rFonts w:cs="Times New Roman" w:hint="eastAsia"/>
          <w:bCs/>
          <w:kern w:val="2"/>
          <w:sz w:val="28"/>
          <w:szCs w:val="28"/>
        </w:rPr>
        <w:t>编制《</w:t>
      </w:r>
      <w:r w:rsidR="0022580D">
        <w:rPr>
          <w:rFonts w:cs="Times New Roman" w:hint="eastAsia"/>
          <w:bCs/>
          <w:kern w:val="2"/>
          <w:sz w:val="28"/>
          <w:szCs w:val="28"/>
        </w:rPr>
        <w:t>三元</w:t>
      </w:r>
      <w:r w:rsidR="008F4E68" w:rsidRPr="008F4E68">
        <w:rPr>
          <w:rFonts w:cs="Times New Roman" w:hint="eastAsia"/>
          <w:bCs/>
          <w:kern w:val="2"/>
          <w:sz w:val="28"/>
          <w:szCs w:val="28"/>
        </w:rPr>
        <w:t>区</w:t>
      </w:r>
      <w:r w:rsidRPr="008F4E68">
        <w:rPr>
          <w:rFonts w:cs="Times New Roman" w:hint="eastAsia"/>
          <w:bCs/>
          <w:kern w:val="2"/>
          <w:sz w:val="28"/>
          <w:szCs w:val="28"/>
        </w:rPr>
        <w:t>土地利用总体规划（</w:t>
      </w:r>
      <w:r w:rsidRPr="00033626">
        <w:rPr>
          <w:rFonts w:ascii="Times New Roman" w:hAnsi="Times New Roman" w:cs="Times New Roman"/>
          <w:bCs/>
          <w:kern w:val="2"/>
          <w:sz w:val="28"/>
          <w:szCs w:val="28"/>
        </w:rPr>
        <w:t>2006-2020</w:t>
      </w:r>
      <w:r w:rsidRPr="008F4E68">
        <w:rPr>
          <w:rFonts w:cs="Times New Roman" w:hint="eastAsia"/>
          <w:bCs/>
          <w:kern w:val="2"/>
          <w:sz w:val="28"/>
          <w:szCs w:val="28"/>
        </w:rPr>
        <w:t>年）调整方案》</w:t>
      </w:r>
      <w:r w:rsidRPr="0073009C">
        <w:rPr>
          <w:rFonts w:cs="Times New Roman" w:hint="eastAsia"/>
          <w:bCs/>
          <w:kern w:val="2"/>
          <w:sz w:val="28"/>
          <w:szCs w:val="28"/>
        </w:rPr>
        <w:t>（以下简称《方案》）。</w:t>
      </w:r>
    </w:p>
    <w:p w:rsidR="00697CAB" w:rsidRDefault="00697CAB" w:rsidP="00C5020B">
      <w:pPr>
        <w:pStyle w:val="style1"/>
        <w:shd w:val="clear" w:color="auto" w:fill="FFFFFF"/>
        <w:overflowPunct w:val="0"/>
        <w:spacing w:before="0" w:beforeAutospacing="0" w:after="0" w:afterAutospacing="0" w:line="360" w:lineRule="auto"/>
        <w:ind w:firstLineChars="200" w:firstLine="560"/>
        <w:jc w:val="both"/>
        <w:rPr>
          <w:rFonts w:cs="Times New Roman"/>
          <w:bCs/>
          <w:kern w:val="2"/>
          <w:sz w:val="28"/>
          <w:szCs w:val="28"/>
        </w:rPr>
      </w:pPr>
      <w:r w:rsidRPr="0073009C">
        <w:rPr>
          <w:rFonts w:cs="Times New Roman" w:hint="eastAsia"/>
          <w:bCs/>
          <w:kern w:val="2"/>
          <w:sz w:val="28"/>
          <w:szCs w:val="28"/>
        </w:rPr>
        <w:t>《方案》主要阐明</w:t>
      </w:r>
      <w:r w:rsidR="0022580D">
        <w:rPr>
          <w:rFonts w:cs="Times New Roman" w:hint="eastAsia"/>
          <w:bCs/>
          <w:kern w:val="2"/>
          <w:sz w:val="28"/>
          <w:szCs w:val="28"/>
        </w:rPr>
        <w:t>三元</w:t>
      </w:r>
      <w:r w:rsidR="008F4E68">
        <w:rPr>
          <w:rFonts w:cs="Times New Roman" w:hint="eastAsia"/>
          <w:bCs/>
          <w:kern w:val="2"/>
          <w:sz w:val="28"/>
          <w:szCs w:val="28"/>
        </w:rPr>
        <w:t>区</w:t>
      </w:r>
      <w:r w:rsidRPr="0073009C">
        <w:rPr>
          <w:rFonts w:cs="Times New Roman" w:hint="eastAsia"/>
          <w:bCs/>
          <w:kern w:val="2"/>
          <w:sz w:val="28"/>
          <w:szCs w:val="28"/>
        </w:rPr>
        <w:t>土地利用总体规划调整的指导思想、调整原则、调整的主要内容，明确全</w:t>
      </w:r>
      <w:r w:rsidR="002E09B2">
        <w:rPr>
          <w:rFonts w:cs="Times New Roman" w:hint="eastAsia"/>
          <w:bCs/>
          <w:kern w:val="2"/>
          <w:sz w:val="28"/>
          <w:szCs w:val="28"/>
        </w:rPr>
        <w:t>区</w:t>
      </w:r>
      <w:r w:rsidRPr="0073009C">
        <w:rPr>
          <w:rFonts w:cs="Times New Roman" w:hint="eastAsia"/>
          <w:bCs/>
          <w:kern w:val="2"/>
          <w:sz w:val="28"/>
          <w:szCs w:val="28"/>
        </w:rPr>
        <w:t>土地利用规划目标、各行业各乡镇用地安排和土地利用政策，指导</w:t>
      </w:r>
      <w:r w:rsidR="002E09B2">
        <w:rPr>
          <w:rFonts w:cs="Times New Roman" w:hint="eastAsia"/>
          <w:bCs/>
          <w:kern w:val="2"/>
          <w:sz w:val="28"/>
          <w:szCs w:val="28"/>
        </w:rPr>
        <w:t>全区</w:t>
      </w:r>
      <w:r w:rsidRPr="0073009C">
        <w:rPr>
          <w:rFonts w:cs="Times New Roman" w:hint="eastAsia"/>
          <w:bCs/>
          <w:kern w:val="2"/>
          <w:sz w:val="28"/>
          <w:szCs w:val="28"/>
        </w:rPr>
        <w:t>依法开展各项土地利用活动。</w:t>
      </w:r>
    </w:p>
    <w:p w:rsidR="00C5111E" w:rsidRPr="0073009C" w:rsidRDefault="00C5111E" w:rsidP="00697CAB">
      <w:pPr>
        <w:pStyle w:val="1"/>
        <w:jc w:val="left"/>
        <w:rPr>
          <w:rFonts w:ascii="宋体" w:eastAsia="宋体" w:hAnsi="宋体"/>
        </w:rPr>
      </w:pPr>
      <w:bookmarkStart w:id="2" w:name="_Toc497814574"/>
      <w:r w:rsidRPr="0073009C">
        <w:rPr>
          <w:rFonts w:ascii="宋体" w:eastAsia="宋体" w:hAnsi="宋体" w:hint="eastAsia"/>
        </w:rPr>
        <w:t>一、指导思想</w:t>
      </w:r>
      <w:bookmarkEnd w:id="2"/>
    </w:p>
    <w:p w:rsidR="007853E6" w:rsidRPr="0073009C" w:rsidRDefault="00453B15" w:rsidP="00370162">
      <w:pPr>
        <w:pStyle w:val="style1"/>
        <w:widowControl w:val="0"/>
        <w:shd w:val="clear" w:color="auto" w:fill="FFFFFF"/>
        <w:overflowPunct w:val="0"/>
        <w:spacing w:before="0" w:beforeAutospacing="0" w:after="0" w:afterAutospacing="0" w:line="360" w:lineRule="auto"/>
        <w:ind w:firstLineChars="200" w:firstLine="560"/>
        <w:jc w:val="both"/>
        <w:rPr>
          <w:rFonts w:cs="Times New Roman"/>
          <w:bCs/>
          <w:kern w:val="2"/>
          <w:sz w:val="28"/>
          <w:szCs w:val="28"/>
        </w:rPr>
      </w:pPr>
      <w:r w:rsidRPr="00453B15">
        <w:rPr>
          <w:rFonts w:cs="Times New Roman" w:hint="eastAsia"/>
          <w:bCs/>
          <w:kern w:val="2"/>
          <w:sz w:val="28"/>
          <w:szCs w:val="28"/>
        </w:rPr>
        <w:t>以习近平新时代中国特色社会主义思想为指导，</w:t>
      </w:r>
      <w:r w:rsidR="00FB1476" w:rsidRPr="00453B15">
        <w:rPr>
          <w:rFonts w:cs="Times New Roman" w:hint="eastAsia"/>
          <w:bCs/>
          <w:kern w:val="2"/>
          <w:sz w:val="28"/>
          <w:szCs w:val="28"/>
        </w:rPr>
        <w:t>全面贯彻</w:t>
      </w:r>
      <w:r w:rsidR="00FB1476">
        <w:rPr>
          <w:rFonts w:cs="Times New Roman" w:hint="eastAsia"/>
          <w:bCs/>
          <w:kern w:val="2"/>
          <w:sz w:val="28"/>
          <w:szCs w:val="28"/>
        </w:rPr>
        <w:t>落实</w:t>
      </w:r>
      <w:r w:rsidR="00FB1476" w:rsidRPr="00453B15">
        <w:rPr>
          <w:rFonts w:cs="Times New Roman" w:hint="eastAsia"/>
          <w:bCs/>
          <w:kern w:val="2"/>
          <w:sz w:val="28"/>
          <w:szCs w:val="28"/>
        </w:rPr>
        <w:t>党的十九大精神，</w:t>
      </w:r>
      <w:r w:rsidR="007853E6" w:rsidRPr="0073009C">
        <w:rPr>
          <w:rFonts w:cs="Times New Roman" w:hint="eastAsia"/>
          <w:bCs/>
          <w:kern w:val="2"/>
          <w:sz w:val="28"/>
          <w:szCs w:val="28"/>
        </w:rPr>
        <w:t>认真落实中央支持福建加快发展的重大决策部署，主动适应经济发展新常态，坚持总体稳定、局部微调，坚守红线、量质并重，节约集约、优化结构，加强协调、充分衔接的基本原则，</w:t>
      </w:r>
      <w:r w:rsidR="007853E6" w:rsidRPr="0073009C">
        <w:rPr>
          <w:rFonts w:cs="Times New Roman"/>
          <w:bCs/>
          <w:kern w:val="2"/>
          <w:sz w:val="28"/>
          <w:szCs w:val="28"/>
        </w:rPr>
        <w:t>依据土地调查和规划中期评估结果，重点调整完善全</w:t>
      </w:r>
      <w:r w:rsidR="002E09B2">
        <w:rPr>
          <w:rFonts w:cs="Times New Roman" w:hint="eastAsia"/>
          <w:bCs/>
          <w:kern w:val="2"/>
          <w:sz w:val="28"/>
          <w:szCs w:val="28"/>
        </w:rPr>
        <w:t>区</w:t>
      </w:r>
      <w:r w:rsidR="007853E6" w:rsidRPr="0073009C">
        <w:rPr>
          <w:rFonts w:cs="Times New Roman"/>
          <w:bCs/>
          <w:kern w:val="2"/>
          <w:sz w:val="28"/>
          <w:szCs w:val="28"/>
        </w:rPr>
        <w:t>耕地</w:t>
      </w:r>
      <w:r w:rsidR="007853E6" w:rsidRPr="0073009C">
        <w:rPr>
          <w:rFonts w:cs="Times New Roman"/>
          <w:bCs/>
          <w:kern w:val="2"/>
          <w:sz w:val="28"/>
          <w:szCs w:val="28"/>
        </w:rPr>
        <w:lastRenderedPageBreak/>
        <w:t>和基本农田保护目标，优化</w:t>
      </w:r>
      <w:r w:rsidR="007853E6" w:rsidRPr="0073009C">
        <w:rPr>
          <w:rFonts w:cs="Times New Roman" w:hint="eastAsia"/>
          <w:bCs/>
          <w:kern w:val="2"/>
          <w:sz w:val="28"/>
          <w:szCs w:val="28"/>
        </w:rPr>
        <w:t>建设用地</w:t>
      </w:r>
      <w:r w:rsidR="007853E6" w:rsidRPr="0073009C">
        <w:rPr>
          <w:rFonts w:cs="Times New Roman"/>
          <w:bCs/>
          <w:kern w:val="2"/>
          <w:sz w:val="28"/>
          <w:szCs w:val="28"/>
        </w:rPr>
        <w:t>结构和布局</w:t>
      </w:r>
      <w:r w:rsidR="007853E6" w:rsidRPr="0073009C">
        <w:rPr>
          <w:rFonts w:cs="Times New Roman" w:hint="eastAsia"/>
          <w:bCs/>
          <w:kern w:val="2"/>
          <w:sz w:val="28"/>
          <w:szCs w:val="28"/>
        </w:rPr>
        <w:t>，保障全</w:t>
      </w:r>
      <w:r w:rsidR="002E09B2">
        <w:rPr>
          <w:rFonts w:cs="Times New Roman" w:hint="eastAsia"/>
          <w:bCs/>
          <w:kern w:val="2"/>
          <w:sz w:val="28"/>
          <w:szCs w:val="28"/>
        </w:rPr>
        <w:t>区</w:t>
      </w:r>
      <w:r w:rsidR="007853E6" w:rsidRPr="0073009C">
        <w:rPr>
          <w:rFonts w:cs="Times New Roman" w:hint="eastAsia"/>
          <w:bCs/>
          <w:kern w:val="2"/>
          <w:sz w:val="28"/>
          <w:szCs w:val="28"/>
        </w:rPr>
        <w:t>经济社会发展，</w:t>
      </w:r>
      <w:r w:rsidR="0022580D" w:rsidRPr="0022580D">
        <w:rPr>
          <w:rFonts w:cs="Times New Roman" w:hint="eastAsia"/>
          <w:bCs/>
          <w:kern w:val="2"/>
          <w:sz w:val="28"/>
          <w:szCs w:val="28"/>
        </w:rPr>
        <w:t>围绕“增强三元发展自信、实现三元求变”时代要求，</w:t>
      </w:r>
      <w:r w:rsidR="000F5BD5">
        <w:rPr>
          <w:rFonts w:cs="Times New Roman" w:hint="eastAsia"/>
          <w:bCs/>
          <w:kern w:val="2"/>
          <w:sz w:val="28"/>
          <w:szCs w:val="28"/>
        </w:rPr>
        <w:t>为</w:t>
      </w:r>
      <w:r w:rsidR="0022580D" w:rsidRPr="0022580D">
        <w:rPr>
          <w:rFonts w:cs="Times New Roman" w:hint="eastAsia"/>
          <w:bCs/>
          <w:kern w:val="2"/>
          <w:sz w:val="28"/>
          <w:szCs w:val="28"/>
        </w:rPr>
        <w:t>在全市率先全面建成小康社会，实现经济实力较强、城市功能完备、创新能力活跃、城乡繁荣发展、生态环境优美、民生保障有力的新成效</w:t>
      </w:r>
      <w:r w:rsidR="0022580D">
        <w:rPr>
          <w:rFonts w:cs="Times New Roman" w:hint="eastAsia"/>
          <w:bCs/>
          <w:kern w:val="2"/>
          <w:sz w:val="28"/>
          <w:szCs w:val="28"/>
        </w:rPr>
        <w:t>，</w:t>
      </w:r>
      <w:r w:rsidR="007853E6" w:rsidRPr="002E09B2">
        <w:rPr>
          <w:rFonts w:cs="Times New Roman" w:hint="eastAsia"/>
          <w:bCs/>
          <w:kern w:val="2"/>
          <w:sz w:val="28"/>
          <w:szCs w:val="28"/>
        </w:rPr>
        <w:t>提供强有力的国土资源支撑。</w:t>
      </w:r>
    </w:p>
    <w:p w:rsidR="00C5111E" w:rsidRPr="0073009C" w:rsidRDefault="00C5111E" w:rsidP="00697CAB">
      <w:pPr>
        <w:pStyle w:val="1"/>
        <w:jc w:val="left"/>
        <w:rPr>
          <w:rFonts w:ascii="宋体" w:eastAsia="宋体" w:hAnsi="宋体"/>
        </w:rPr>
      </w:pPr>
      <w:bookmarkStart w:id="3" w:name="_Toc497814575"/>
      <w:r w:rsidRPr="0073009C">
        <w:rPr>
          <w:rFonts w:ascii="宋体" w:eastAsia="宋体" w:hAnsi="宋体" w:hint="eastAsia"/>
        </w:rPr>
        <w:t>二、调整原则</w:t>
      </w:r>
      <w:bookmarkEnd w:id="3"/>
    </w:p>
    <w:p w:rsidR="00C5111E" w:rsidRPr="0073009C" w:rsidRDefault="00C5111E" w:rsidP="002A1037">
      <w:pPr>
        <w:pStyle w:val="2"/>
        <w:ind w:firstLineChars="0" w:firstLine="0"/>
        <w:rPr>
          <w:rFonts w:ascii="宋体" w:eastAsia="宋体" w:hAnsi="宋体"/>
          <w:lang w:eastAsia="zh-CN"/>
        </w:rPr>
      </w:pPr>
      <w:bookmarkStart w:id="4" w:name="_Toc497814576"/>
      <w:r w:rsidRPr="0073009C">
        <w:rPr>
          <w:rFonts w:ascii="宋体" w:eastAsia="宋体" w:hAnsi="宋体" w:hint="eastAsia"/>
        </w:rPr>
        <w:t>（</w:t>
      </w:r>
      <w:proofErr w:type="spellStart"/>
      <w:r w:rsidRPr="0073009C">
        <w:rPr>
          <w:rFonts w:ascii="宋体" w:eastAsia="宋体" w:hAnsi="宋体" w:hint="eastAsia"/>
        </w:rPr>
        <w:t>一）总体稳定、局部微调</w:t>
      </w:r>
      <w:bookmarkEnd w:id="4"/>
      <w:proofErr w:type="spellEnd"/>
    </w:p>
    <w:p w:rsidR="00C5111E" w:rsidRPr="0073009C" w:rsidRDefault="00C5111E" w:rsidP="00C5020B">
      <w:pPr>
        <w:pStyle w:val="style1"/>
        <w:widowControl w:val="0"/>
        <w:shd w:val="clear" w:color="auto" w:fill="FFFFFF"/>
        <w:spacing w:before="0" w:beforeAutospacing="0" w:after="0" w:afterAutospacing="0" w:line="360" w:lineRule="auto"/>
        <w:ind w:firstLineChars="200" w:firstLine="560"/>
        <w:jc w:val="both"/>
        <w:rPr>
          <w:rFonts w:cs="Times New Roman"/>
          <w:bCs/>
          <w:kern w:val="2"/>
          <w:sz w:val="28"/>
          <w:szCs w:val="28"/>
        </w:rPr>
      </w:pPr>
      <w:r w:rsidRPr="0073009C">
        <w:rPr>
          <w:rFonts w:cs="Times New Roman" w:hint="eastAsia"/>
          <w:bCs/>
          <w:kern w:val="2"/>
          <w:sz w:val="28"/>
          <w:szCs w:val="28"/>
        </w:rPr>
        <w:t>按照国家和省确定的规划调整完善工作的指导原则、规划目标和主要任务，继续实施规划确定的土地分区引导原则</w:t>
      </w:r>
      <w:r w:rsidRPr="0073009C">
        <w:rPr>
          <w:rFonts w:cs="Times New Roman"/>
          <w:bCs/>
          <w:kern w:val="2"/>
          <w:sz w:val="28"/>
          <w:szCs w:val="28"/>
        </w:rPr>
        <w:t>,</w:t>
      </w:r>
      <w:r w:rsidRPr="0073009C">
        <w:rPr>
          <w:rFonts w:cs="Times New Roman" w:hint="eastAsia"/>
          <w:bCs/>
          <w:kern w:val="2"/>
          <w:sz w:val="28"/>
          <w:szCs w:val="28"/>
        </w:rPr>
        <w:t>保持建设用地和基本农田布局总体稳定，结合</w:t>
      </w:r>
      <w:r w:rsidRPr="0073009C">
        <w:rPr>
          <w:rFonts w:cs="Times New Roman"/>
          <w:bCs/>
          <w:kern w:val="2"/>
          <w:sz w:val="28"/>
          <w:szCs w:val="28"/>
        </w:rPr>
        <w:t>“</w:t>
      </w:r>
      <w:r w:rsidRPr="0073009C">
        <w:rPr>
          <w:rFonts w:cs="Times New Roman" w:hint="eastAsia"/>
          <w:bCs/>
          <w:kern w:val="2"/>
          <w:sz w:val="28"/>
          <w:szCs w:val="28"/>
        </w:rPr>
        <w:t>十三五</w:t>
      </w:r>
      <w:r w:rsidRPr="0073009C">
        <w:rPr>
          <w:rFonts w:cs="Times New Roman"/>
          <w:bCs/>
          <w:kern w:val="2"/>
          <w:sz w:val="28"/>
          <w:szCs w:val="28"/>
        </w:rPr>
        <w:t>”</w:t>
      </w:r>
      <w:r w:rsidRPr="0073009C">
        <w:rPr>
          <w:rFonts w:cs="Times New Roman" w:hint="eastAsia"/>
          <w:bCs/>
          <w:kern w:val="2"/>
          <w:sz w:val="28"/>
          <w:szCs w:val="28"/>
        </w:rPr>
        <w:t>规划部署，合理调整耕地、基本农田和建设用地等主要规划指标，优化土地开发利用结构与布局。</w:t>
      </w:r>
    </w:p>
    <w:p w:rsidR="00C5111E" w:rsidRPr="0073009C" w:rsidRDefault="00C5111E" w:rsidP="002A1037">
      <w:pPr>
        <w:pStyle w:val="2"/>
        <w:ind w:firstLineChars="0" w:firstLine="0"/>
        <w:rPr>
          <w:rFonts w:ascii="宋体" w:eastAsia="宋体" w:hAnsi="宋体"/>
          <w:lang w:eastAsia="zh-CN"/>
        </w:rPr>
      </w:pPr>
      <w:bookmarkStart w:id="5" w:name="_Toc497814577"/>
      <w:r w:rsidRPr="0073009C">
        <w:rPr>
          <w:rFonts w:ascii="宋体" w:eastAsia="宋体" w:hAnsi="宋体" w:hint="eastAsia"/>
        </w:rPr>
        <w:t>（</w:t>
      </w:r>
      <w:proofErr w:type="spellStart"/>
      <w:r w:rsidRPr="0073009C">
        <w:rPr>
          <w:rFonts w:ascii="宋体" w:eastAsia="宋体" w:hAnsi="宋体" w:hint="eastAsia"/>
        </w:rPr>
        <w:t>二）坚守红线、量质并重</w:t>
      </w:r>
      <w:bookmarkEnd w:id="5"/>
      <w:proofErr w:type="spellEnd"/>
    </w:p>
    <w:p w:rsidR="00C5111E" w:rsidRPr="0073009C" w:rsidRDefault="00C5111E" w:rsidP="00C5020B">
      <w:pPr>
        <w:pStyle w:val="style1"/>
        <w:widowControl w:val="0"/>
        <w:shd w:val="clear" w:color="auto" w:fill="FFFFFF"/>
        <w:spacing w:before="0" w:beforeAutospacing="0" w:after="0" w:afterAutospacing="0" w:line="360" w:lineRule="auto"/>
        <w:ind w:firstLineChars="200" w:firstLine="560"/>
        <w:jc w:val="both"/>
        <w:rPr>
          <w:rFonts w:cs="Times New Roman"/>
          <w:bCs/>
          <w:kern w:val="2"/>
          <w:sz w:val="28"/>
          <w:szCs w:val="28"/>
        </w:rPr>
      </w:pPr>
      <w:r w:rsidRPr="0073009C">
        <w:rPr>
          <w:rFonts w:cs="Times New Roman" w:hint="eastAsia"/>
          <w:bCs/>
          <w:kern w:val="2"/>
          <w:sz w:val="28"/>
          <w:szCs w:val="28"/>
        </w:rPr>
        <w:t>按照坚守耕地保护红线，确保实有耕地数量基本稳定、质量不下降的要求，以</w:t>
      </w:r>
      <w:r w:rsidRPr="00033626">
        <w:rPr>
          <w:rFonts w:ascii="Times New Roman" w:hAnsi="Times New Roman" w:cs="Times New Roman"/>
          <w:bCs/>
          <w:kern w:val="2"/>
          <w:sz w:val="28"/>
          <w:szCs w:val="28"/>
        </w:rPr>
        <w:t>2014</w:t>
      </w:r>
      <w:r w:rsidRPr="0073009C">
        <w:rPr>
          <w:rFonts w:cs="Times New Roman" w:hint="eastAsia"/>
          <w:bCs/>
          <w:kern w:val="2"/>
          <w:sz w:val="28"/>
          <w:szCs w:val="28"/>
        </w:rPr>
        <w:t>年土地利用现状变更调查的耕地数量为基础，科学确定耕地保有量。优质耕地除实施</w:t>
      </w:r>
      <w:r w:rsidR="00A06F03">
        <w:rPr>
          <w:rFonts w:cs="Times New Roman" w:hint="eastAsia"/>
          <w:bCs/>
          <w:kern w:val="2"/>
          <w:sz w:val="28"/>
          <w:szCs w:val="28"/>
        </w:rPr>
        <w:t>国家、省</w:t>
      </w:r>
      <w:r w:rsidRPr="0073009C">
        <w:rPr>
          <w:rFonts w:cs="Times New Roman" w:hint="eastAsia"/>
          <w:bCs/>
          <w:kern w:val="2"/>
          <w:sz w:val="28"/>
          <w:szCs w:val="28"/>
        </w:rPr>
        <w:t>重大发展战略、</w:t>
      </w:r>
      <w:r w:rsidRPr="0073009C">
        <w:rPr>
          <w:rFonts w:cs="Times New Roman"/>
          <w:bCs/>
          <w:kern w:val="2"/>
          <w:sz w:val="28"/>
          <w:szCs w:val="28"/>
        </w:rPr>
        <w:t>“</w:t>
      </w:r>
      <w:r w:rsidRPr="0073009C">
        <w:rPr>
          <w:rFonts w:cs="Times New Roman" w:hint="eastAsia"/>
          <w:bCs/>
          <w:kern w:val="2"/>
          <w:sz w:val="28"/>
          <w:szCs w:val="28"/>
        </w:rPr>
        <w:t>十三五</w:t>
      </w:r>
      <w:r w:rsidRPr="0073009C">
        <w:rPr>
          <w:rFonts w:cs="Times New Roman"/>
          <w:bCs/>
          <w:kern w:val="2"/>
          <w:sz w:val="28"/>
          <w:szCs w:val="28"/>
        </w:rPr>
        <w:t>”</w:t>
      </w:r>
      <w:r w:rsidRPr="0073009C">
        <w:rPr>
          <w:rFonts w:cs="Times New Roman" w:hint="eastAsia"/>
          <w:bCs/>
          <w:kern w:val="2"/>
          <w:sz w:val="28"/>
          <w:szCs w:val="28"/>
        </w:rPr>
        <w:t>重点建设项目难以避让的以外，应划入基本农田，实行永久保护。</w:t>
      </w:r>
    </w:p>
    <w:p w:rsidR="00C5111E" w:rsidRPr="0073009C" w:rsidRDefault="00C5111E" w:rsidP="002A1037">
      <w:pPr>
        <w:pStyle w:val="2"/>
        <w:ind w:firstLineChars="0" w:firstLine="0"/>
        <w:rPr>
          <w:rFonts w:ascii="宋体" w:eastAsia="宋体" w:hAnsi="宋体"/>
          <w:lang w:eastAsia="zh-CN"/>
        </w:rPr>
      </w:pPr>
      <w:bookmarkStart w:id="6" w:name="_Toc497814578"/>
      <w:r w:rsidRPr="0073009C">
        <w:rPr>
          <w:rFonts w:ascii="宋体" w:eastAsia="宋体" w:hAnsi="宋体" w:hint="eastAsia"/>
        </w:rPr>
        <w:lastRenderedPageBreak/>
        <w:t>（</w:t>
      </w:r>
      <w:proofErr w:type="spellStart"/>
      <w:r w:rsidRPr="0073009C">
        <w:rPr>
          <w:rFonts w:ascii="宋体" w:eastAsia="宋体" w:hAnsi="宋体" w:hint="eastAsia"/>
        </w:rPr>
        <w:t>三）节约集约、优化结构</w:t>
      </w:r>
      <w:bookmarkEnd w:id="6"/>
      <w:proofErr w:type="spellEnd"/>
    </w:p>
    <w:p w:rsidR="00C5111E" w:rsidRPr="0073009C" w:rsidRDefault="00C5111E" w:rsidP="00C5020B">
      <w:pPr>
        <w:pStyle w:val="style1"/>
        <w:widowControl w:val="0"/>
        <w:shd w:val="clear" w:color="auto" w:fill="FFFFFF"/>
        <w:spacing w:before="0" w:beforeAutospacing="0" w:after="0" w:afterAutospacing="0" w:line="360" w:lineRule="auto"/>
        <w:ind w:firstLineChars="200" w:firstLine="560"/>
        <w:jc w:val="both"/>
        <w:rPr>
          <w:rFonts w:cs="Times New Roman"/>
          <w:bCs/>
          <w:kern w:val="2"/>
          <w:sz w:val="28"/>
          <w:szCs w:val="28"/>
        </w:rPr>
      </w:pPr>
      <w:r w:rsidRPr="0073009C">
        <w:rPr>
          <w:rFonts w:cs="Times New Roman" w:hint="eastAsia"/>
          <w:bCs/>
          <w:kern w:val="2"/>
          <w:sz w:val="28"/>
          <w:szCs w:val="28"/>
        </w:rPr>
        <w:t>坚持最严格的节约集约用地制度，实行建设用地总量和强度双控，加大存量建设用地盘活力度，统筹建设用地增量与存量，统筹基础设施与城乡建设用地，统筹城镇与农村建设用地，合理调整优化建设用地结构。</w:t>
      </w:r>
    </w:p>
    <w:p w:rsidR="00C5111E" w:rsidRPr="0073009C" w:rsidRDefault="00C5111E" w:rsidP="002A1037">
      <w:pPr>
        <w:pStyle w:val="2"/>
        <w:ind w:firstLineChars="0" w:firstLine="0"/>
        <w:rPr>
          <w:rFonts w:ascii="宋体" w:eastAsia="宋体" w:hAnsi="宋体"/>
          <w:lang w:eastAsia="zh-CN"/>
        </w:rPr>
      </w:pPr>
      <w:bookmarkStart w:id="7" w:name="_Toc497814579"/>
      <w:r w:rsidRPr="0073009C">
        <w:rPr>
          <w:rFonts w:ascii="宋体" w:eastAsia="宋体" w:hAnsi="宋体" w:hint="eastAsia"/>
        </w:rPr>
        <w:t>（</w:t>
      </w:r>
      <w:proofErr w:type="spellStart"/>
      <w:r w:rsidRPr="0073009C">
        <w:rPr>
          <w:rFonts w:ascii="宋体" w:eastAsia="宋体" w:hAnsi="宋体" w:hint="eastAsia"/>
        </w:rPr>
        <w:t>四）加强协调、充分衔接</w:t>
      </w:r>
      <w:bookmarkEnd w:id="7"/>
      <w:proofErr w:type="spellEnd"/>
    </w:p>
    <w:p w:rsidR="00C5111E" w:rsidRPr="0073009C" w:rsidRDefault="00C5111E" w:rsidP="00C5020B">
      <w:pPr>
        <w:pStyle w:val="style1"/>
        <w:widowControl w:val="0"/>
        <w:shd w:val="clear" w:color="auto" w:fill="FFFFFF"/>
        <w:spacing w:before="0" w:beforeAutospacing="0" w:after="0" w:afterAutospacing="0" w:line="360" w:lineRule="auto"/>
        <w:ind w:firstLineChars="200" w:firstLine="560"/>
        <w:jc w:val="both"/>
        <w:rPr>
          <w:rFonts w:cs="Times New Roman"/>
          <w:bCs/>
          <w:kern w:val="2"/>
          <w:sz w:val="28"/>
          <w:szCs w:val="28"/>
        </w:rPr>
      </w:pPr>
      <w:r w:rsidRPr="0073009C">
        <w:rPr>
          <w:rFonts w:cs="Times New Roman" w:hint="eastAsia"/>
          <w:bCs/>
          <w:kern w:val="2"/>
          <w:sz w:val="28"/>
          <w:szCs w:val="28"/>
        </w:rPr>
        <w:t>坚持科学论证、标准统一、民主决策，强化国民经济和社会发展规划、城乡规划、交通布局等相关专项规划的协调，做好对下级规划的</w:t>
      </w:r>
      <w:r w:rsidR="00A06F03">
        <w:rPr>
          <w:rFonts w:cs="Times New Roman" w:hint="eastAsia"/>
          <w:bCs/>
          <w:kern w:val="2"/>
          <w:sz w:val="28"/>
          <w:szCs w:val="28"/>
        </w:rPr>
        <w:t>管控</w:t>
      </w:r>
      <w:r w:rsidRPr="0073009C">
        <w:rPr>
          <w:rFonts w:cs="Times New Roman" w:hint="eastAsia"/>
          <w:bCs/>
          <w:kern w:val="2"/>
          <w:sz w:val="28"/>
          <w:szCs w:val="28"/>
        </w:rPr>
        <w:t>，完善土地用途管制制度。</w:t>
      </w:r>
    </w:p>
    <w:p w:rsidR="00C5111E" w:rsidRPr="0073009C" w:rsidRDefault="00C5111E" w:rsidP="00697CAB">
      <w:pPr>
        <w:pStyle w:val="1"/>
        <w:jc w:val="left"/>
        <w:rPr>
          <w:rFonts w:ascii="宋体" w:eastAsia="宋体" w:hAnsi="宋体"/>
        </w:rPr>
      </w:pPr>
      <w:bookmarkStart w:id="8" w:name="_Toc497814580"/>
      <w:r w:rsidRPr="0073009C">
        <w:rPr>
          <w:rFonts w:ascii="宋体" w:eastAsia="宋体" w:hAnsi="宋体" w:hint="eastAsia"/>
        </w:rPr>
        <w:t>三、调整主要内容</w:t>
      </w:r>
      <w:bookmarkEnd w:id="8"/>
    </w:p>
    <w:p w:rsidR="00C5111E" w:rsidRPr="0073009C" w:rsidRDefault="00C5111E" w:rsidP="002A1037">
      <w:pPr>
        <w:pStyle w:val="2"/>
        <w:ind w:firstLineChars="0" w:firstLine="0"/>
        <w:rPr>
          <w:rFonts w:ascii="宋体" w:eastAsia="宋体" w:hAnsi="宋体"/>
        </w:rPr>
      </w:pPr>
      <w:bookmarkStart w:id="9" w:name="_Toc497814581"/>
      <w:r w:rsidRPr="0073009C">
        <w:rPr>
          <w:rFonts w:ascii="宋体" w:eastAsia="宋体" w:hAnsi="宋体"/>
        </w:rPr>
        <w:t>（</w:t>
      </w:r>
      <w:proofErr w:type="spellStart"/>
      <w:r w:rsidRPr="0073009C">
        <w:rPr>
          <w:rFonts w:ascii="宋体" w:eastAsia="宋体" w:hAnsi="宋体"/>
        </w:rPr>
        <w:t>一）</w:t>
      </w:r>
      <w:r w:rsidRPr="0073009C">
        <w:rPr>
          <w:rFonts w:ascii="宋体" w:eastAsia="宋体" w:hAnsi="宋体" w:hint="eastAsia"/>
        </w:rPr>
        <w:t>耕地保有量调整</w:t>
      </w:r>
      <w:bookmarkEnd w:id="9"/>
      <w:proofErr w:type="spellEnd"/>
    </w:p>
    <w:p w:rsidR="00C5111E" w:rsidRPr="003E1800" w:rsidRDefault="00C5111E" w:rsidP="00A06F03">
      <w:pPr>
        <w:pStyle w:val="style1"/>
        <w:widowControl w:val="0"/>
        <w:shd w:val="clear" w:color="auto" w:fill="FFFFFF"/>
        <w:spacing w:before="0" w:beforeAutospacing="0" w:after="0" w:afterAutospacing="0" w:line="360" w:lineRule="auto"/>
        <w:ind w:firstLineChars="200" w:firstLine="562"/>
        <w:jc w:val="both"/>
        <w:rPr>
          <w:rFonts w:cs="Times New Roman"/>
          <w:b/>
          <w:bCs/>
          <w:kern w:val="2"/>
          <w:sz w:val="28"/>
          <w:szCs w:val="28"/>
        </w:rPr>
      </w:pPr>
      <w:r w:rsidRPr="003E1800">
        <w:rPr>
          <w:rFonts w:cs="Times New Roman" w:hint="eastAsia"/>
          <w:b/>
          <w:bCs/>
          <w:kern w:val="2"/>
          <w:sz w:val="28"/>
          <w:szCs w:val="28"/>
        </w:rPr>
        <w:t>1、严格保护耕地</w:t>
      </w:r>
    </w:p>
    <w:p w:rsidR="00C5111E" w:rsidRPr="0073009C" w:rsidRDefault="00C5111E" w:rsidP="00C5020B">
      <w:pPr>
        <w:pStyle w:val="style1"/>
        <w:widowControl w:val="0"/>
        <w:shd w:val="clear" w:color="auto" w:fill="FFFFFF"/>
        <w:spacing w:before="0" w:beforeAutospacing="0" w:after="0" w:afterAutospacing="0" w:line="360" w:lineRule="auto"/>
        <w:ind w:firstLineChars="200" w:firstLine="560"/>
        <w:jc w:val="both"/>
        <w:rPr>
          <w:rFonts w:cs="Times New Roman"/>
          <w:bCs/>
          <w:kern w:val="2"/>
          <w:sz w:val="28"/>
          <w:szCs w:val="28"/>
        </w:rPr>
      </w:pPr>
      <w:r w:rsidRPr="0073009C">
        <w:rPr>
          <w:rFonts w:cs="Times New Roman" w:hint="eastAsia"/>
          <w:bCs/>
          <w:kern w:val="2"/>
          <w:sz w:val="28"/>
          <w:szCs w:val="28"/>
        </w:rPr>
        <w:t>根据</w:t>
      </w:r>
      <w:r w:rsidRPr="00033626">
        <w:rPr>
          <w:rFonts w:ascii="Times New Roman" w:hAnsi="Times New Roman" w:cs="Times New Roman"/>
          <w:bCs/>
          <w:kern w:val="2"/>
          <w:sz w:val="28"/>
          <w:szCs w:val="28"/>
        </w:rPr>
        <w:t>2014</w:t>
      </w:r>
      <w:r w:rsidRPr="0073009C">
        <w:rPr>
          <w:rFonts w:cs="Times New Roman" w:hint="eastAsia"/>
          <w:bCs/>
          <w:kern w:val="2"/>
          <w:sz w:val="28"/>
          <w:szCs w:val="28"/>
        </w:rPr>
        <w:t>年度变更调查成果，</w:t>
      </w:r>
      <w:r w:rsidR="0022580D">
        <w:rPr>
          <w:rFonts w:cs="Times New Roman" w:hint="eastAsia"/>
          <w:bCs/>
          <w:kern w:val="2"/>
          <w:sz w:val="28"/>
          <w:szCs w:val="28"/>
        </w:rPr>
        <w:t>三元</w:t>
      </w:r>
      <w:r w:rsidR="008F4E68">
        <w:rPr>
          <w:rFonts w:cs="Times New Roman" w:hint="eastAsia"/>
          <w:bCs/>
          <w:kern w:val="2"/>
          <w:sz w:val="28"/>
          <w:szCs w:val="28"/>
        </w:rPr>
        <w:t>区</w:t>
      </w:r>
      <w:r w:rsidRPr="00033626">
        <w:rPr>
          <w:rFonts w:ascii="Times New Roman" w:hAnsi="Times New Roman" w:cs="Times New Roman"/>
          <w:bCs/>
          <w:kern w:val="2"/>
          <w:sz w:val="28"/>
          <w:szCs w:val="28"/>
        </w:rPr>
        <w:t>2014</w:t>
      </w:r>
      <w:r w:rsidRPr="0073009C">
        <w:rPr>
          <w:rFonts w:cs="Times New Roman" w:hint="eastAsia"/>
          <w:bCs/>
          <w:kern w:val="2"/>
          <w:sz w:val="28"/>
          <w:szCs w:val="28"/>
        </w:rPr>
        <w:t>年末耕地保有量为</w:t>
      </w:r>
      <w:r w:rsidR="000F5BD5" w:rsidRPr="00033626">
        <w:rPr>
          <w:rFonts w:ascii="Times New Roman" w:hAnsi="Times New Roman" w:cs="Times New Roman"/>
          <w:bCs/>
          <w:kern w:val="2"/>
          <w:sz w:val="28"/>
          <w:szCs w:val="28"/>
        </w:rPr>
        <w:t>4980.01</w:t>
      </w:r>
      <w:r w:rsidRPr="0073009C">
        <w:rPr>
          <w:rFonts w:cs="Times New Roman" w:hint="eastAsia"/>
          <w:bCs/>
          <w:kern w:val="2"/>
          <w:sz w:val="28"/>
          <w:szCs w:val="28"/>
        </w:rPr>
        <w:t>公顷（</w:t>
      </w:r>
      <w:r w:rsidR="000F5BD5" w:rsidRPr="00033626">
        <w:rPr>
          <w:rFonts w:ascii="Times New Roman" w:hAnsi="Times New Roman" w:cs="Times New Roman"/>
          <w:bCs/>
          <w:kern w:val="2"/>
          <w:sz w:val="28"/>
          <w:szCs w:val="28"/>
        </w:rPr>
        <w:t>7.47</w:t>
      </w:r>
      <w:r w:rsidR="002E09B2" w:rsidRPr="002E09B2">
        <w:rPr>
          <w:rFonts w:cs="Times New Roman" w:hint="eastAsia"/>
          <w:bCs/>
          <w:kern w:val="2"/>
          <w:sz w:val="28"/>
          <w:szCs w:val="28"/>
        </w:rPr>
        <w:t>万亩</w:t>
      </w:r>
      <w:r w:rsidRPr="0073009C">
        <w:rPr>
          <w:rFonts w:cs="Times New Roman" w:hint="eastAsia"/>
          <w:bCs/>
          <w:kern w:val="2"/>
          <w:sz w:val="28"/>
          <w:szCs w:val="28"/>
        </w:rPr>
        <w:t>），按照全国坚守</w:t>
      </w:r>
      <w:r w:rsidRPr="00033626">
        <w:rPr>
          <w:rFonts w:ascii="Times New Roman" w:hAnsi="Times New Roman" w:cs="Times New Roman"/>
          <w:bCs/>
          <w:kern w:val="2"/>
          <w:sz w:val="28"/>
          <w:szCs w:val="28"/>
        </w:rPr>
        <w:t>18</w:t>
      </w:r>
      <w:r w:rsidRPr="0073009C">
        <w:rPr>
          <w:rFonts w:cs="Times New Roman" w:hint="eastAsia"/>
          <w:bCs/>
          <w:kern w:val="2"/>
          <w:sz w:val="28"/>
          <w:szCs w:val="28"/>
        </w:rPr>
        <w:t>亿亩耕地保护红线，确保实有耕地数量稳定、质量不下降的要求，至</w:t>
      </w:r>
      <w:r w:rsidRPr="00033626">
        <w:rPr>
          <w:rFonts w:ascii="Times New Roman" w:hAnsi="Times New Roman" w:cs="Times New Roman"/>
          <w:bCs/>
          <w:kern w:val="2"/>
          <w:sz w:val="28"/>
          <w:szCs w:val="28"/>
        </w:rPr>
        <w:t>2020</w:t>
      </w:r>
      <w:r w:rsidRPr="0073009C">
        <w:rPr>
          <w:rFonts w:cs="Times New Roman" w:hint="eastAsia"/>
          <w:bCs/>
          <w:kern w:val="2"/>
          <w:sz w:val="28"/>
          <w:szCs w:val="28"/>
        </w:rPr>
        <w:t>年，</w:t>
      </w:r>
      <w:r w:rsidR="002E09B2">
        <w:rPr>
          <w:rFonts w:cs="Times New Roman" w:hint="eastAsia"/>
          <w:bCs/>
          <w:kern w:val="2"/>
          <w:sz w:val="28"/>
          <w:szCs w:val="28"/>
        </w:rPr>
        <w:t>全区</w:t>
      </w:r>
      <w:r w:rsidRPr="0073009C">
        <w:rPr>
          <w:rFonts w:cs="Times New Roman" w:hint="eastAsia"/>
          <w:bCs/>
          <w:kern w:val="2"/>
          <w:sz w:val="28"/>
          <w:szCs w:val="28"/>
        </w:rPr>
        <w:t>耕地保有量不少于</w:t>
      </w:r>
      <w:r w:rsidR="000F5BD5" w:rsidRPr="00033626">
        <w:rPr>
          <w:rFonts w:ascii="Times New Roman" w:hAnsi="Times New Roman" w:cs="Times New Roman"/>
          <w:bCs/>
          <w:kern w:val="2"/>
          <w:sz w:val="28"/>
          <w:szCs w:val="28"/>
        </w:rPr>
        <w:t>4233.33</w:t>
      </w:r>
      <w:r w:rsidR="000F5BD5" w:rsidRPr="000F5BD5">
        <w:rPr>
          <w:rFonts w:cs="Times New Roman" w:hint="eastAsia"/>
          <w:bCs/>
          <w:kern w:val="2"/>
          <w:sz w:val="28"/>
          <w:szCs w:val="28"/>
        </w:rPr>
        <w:t>公顷（</w:t>
      </w:r>
      <w:r w:rsidR="000F5BD5" w:rsidRPr="00033626">
        <w:rPr>
          <w:rFonts w:ascii="Times New Roman" w:hAnsi="Times New Roman" w:cs="Times New Roman"/>
          <w:bCs/>
          <w:kern w:val="2"/>
          <w:sz w:val="28"/>
          <w:szCs w:val="28"/>
        </w:rPr>
        <w:t>6.35</w:t>
      </w:r>
      <w:r w:rsidR="000F5BD5" w:rsidRPr="000F5BD5">
        <w:rPr>
          <w:rFonts w:cs="Times New Roman" w:hint="eastAsia"/>
          <w:bCs/>
          <w:kern w:val="2"/>
          <w:sz w:val="28"/>
          <w:szCs w:val="28"/>
        </w:rPr>
        <w:t>万亩）</w:t>
      </w:r>
      <w:r w:rsidRPr="0073009C">
        <w:rPr>
          <w:rFonts w:cs="Times New Roman" w:hint="eastAsia"/>
          <w:bCs/>
          <w:kern w:val="2"/>
          <w:sz w:val="28"/>
          <w:szCs w:val="28"/>
        </w:rPr>
        <w:t>。</w:t>
      </w:r>
    </w:p>
    <w:p w:rsidR="00C5111E" w:rsidRPr="003E1800" w:rsidRDefault="003B4BB5" w:rsidP="00A06F03">
      <w:pPr>
        <w:pStyle w:val="style1"/>
        <w:widowControl w:val="0"/>
        <w:shd w:val="clear" w:color="auto" w:fill="FFFFFF"/>
        <w:spacing w:before="0" w:beforeAutospacing="0" w:after="0" w:afterAutospacing="0" w:line="360" w:lineRule="auto"/>
        <w:ind w:firstLineChars="200" w:firstLine="562"/>
        <w:jc w:val="both"/>
        <w:rPr>
          <w:rFonts w:cs="Times New Roman"/>
          <w:b/>
          <w:bCs/>
          <w:kern w:val="2"/>
          <w:sz w:val="28"/>
          <w:szCs w:val="28"/>
        </w:rPr>
      </w:pPr>
      <w:r w:rsidRPr="003E1800">
        <w:rPr>
          <w:rFonts w:cs="Times New Roman" w:hint="eastAsia"/>
          <w:b/>
          <w:bCs/>
          <w:kern w:val="2"/>
          <w:sz w:val="28"/>
          <w:szCs w:val="28"/>
        </w:rPr>
        <w:t>2</w:t>
      </w:r>
      <w:r w:rsidR="00C5111E" w:rsidRPr="003E1800">
        <w:rPr>
          <w:rFonts w:cs="Times New Roman" w:hint="eastAsia"/>
          <w:b/>
          <w:bCs/>
          <w:kern w:val="2"/>
          <w:sz w:val="28"/>
          <w:szCs w:val="28"/>
        </w:rPr>
        <w:t>、推进土地开发整理</w:t>
      </w:r>
    </w:p>
    <w:p w:rsidR="00C5111E" w:rsidRPr="0073009C" w:rsidRDefault="00C5111E" w:rsidP="00C5020B">
      <w:pPr>
        <w:pStyle w:val="style1"/>
        <w:widowControl w:val="0"/>
        <w:shd w:val="clear" w:color="auto" w:fill="FFFFFF"/>
        <w:spacing w:before="0" w:beforeAutospacing="0" w:after="0" w:afterAutospacing="0" w:line="360" w:lineRule="auto"/>
        <w:ind w:firstLineChars="200" w:firstLine="560"/>
        <w:jc w:val="both"/>
        <w:rPr>
          <w:rFonts w:cs="Times New Roman"/>
          <w:bCs/>
          <w:kern w:val="2"/>
          <w:sz w:val="28"/>
          <w:szCs w:val="28"/>
        </w:rPr>
      </w:pPr>
      <w:r w:rsidRPr="0073009C">
        <w:rPr>
          <w:rFonts w:cs="Times New Roman" w:hint="eastAsia"/>
          <w:bCs/>
          <w:kern w:val="2"/>
          <w:sz w:val="28"/>
          <w:szCs w:val="28"/>
        </w:rPr>
        <w:t>全面推进土地整理，适度进行土地开发，在改善农村生产生活条件和生态环境的同时，增加有效耕地面积，提高耕地质量。</w:t>
      </w:r>
      <w:r w:rsidR="006A3FD8" w:rsidRPr="006A3FD8">
        <w:rPr>
          <w:rFonts w:cs="Times New Roman" w:hint="eastAsia"/>
          <w:bCs/>
          <w:kern w:val="2"/>
          <w:sz w:val="28"/>
          <w:szCs w:val="28"/>
        </w:rPr>
        <w:t>规划</w:t>
      </w:r>
      <w:r w:rsidR="006A3FD8" w:rsidRPr="006A3FD8">
        <w:rPr>
          <w:rFonts w:cs="Times New Roman" w:hint="eastAsia"/>
          <w:bCs/>
          <w:kern w:val="2"/>
          <w:sz w:val="28"/>
          <w:szCs w:val="28"/>
        </w:rPr>
        <w:lastRenderedPageBreak/>
        <w:t>期内全区通过开发、整理、复垦补充耕地义务量不低于</w:t>
      </w:r>
      <w:r w:rsidR="006A3FD8" w:rsidRPr="00033626">
        <w:rPr>
          <w:rFonts w:ascii="Times New Roman" w:hAnsi="Times New Roman" w:cs="Times New Roman"/>
          <w:bCs/>
          <w:kern w:val="2"/>
          <w:sz w:val="28"/>
          <w:szCs w:val="28"/>
        </w:rPr>
        <w:t>1066.6</w:t>
      </w:r>
      <w:r w:rsidR="00EA7C56" w:rsidRPr="00033626">
        <w:rPr>
          <w:rFonts w:ascii="Times New Roman" w:hAnsi="Times New Roman" w:cs="Times New Roman"/>
          <w:bCs/>
          <w:kern w:val="2"/>
          <w:sz w:val="28"/>
          <w:szCs w:val="28"/>
        </w:rPr>
        <w:t>6</w:t>
      </w:r>
      <w:r w:rsidR="006A3FD8" w:rsidRPr="006A3FD8">
        <w:rPr>
          <w:rFonts w:cs="Times New Roman" w:hint="eastAsia"/>
          <w:bCs/>
          <w:kern w:val="2"/>
          <w:sz w:val="28"/>
          <w:szCs w:val="28"/>
        </w:rPr>
        <w:t>公顷（</w:t>
      </w:r>
      <w:r w:rsidR="006A3FD8" w:rsidRPr="00033626">
        <w:rPr>
          <w:rFonts w:ascii="Times New Roman" w:hAnsi="Times New Roman" w:cs="Times New Roman"/>
          <w:bCs/>
          <w:kern w:val="2"/>
          <w:sz w:val="28"/>
          <w:szCs w:val="28"/>
        </w:rPr>
        <w:t>1.60</w:t>
      </w:r>
      <w:r w:rsidR="006A3FD8" w:rsidRPr="006A3FD8">
        <w:rPr>
          <w:rFonts w:cs="Times New Roman" w:hint="eastAsia"/>
          <w:bCs/>
          <w:kern w:val="2"/>
          <w:sz w:val="28"/>
          <w:szCs w:val="28"/>
        </w:rPr>
        <w:t>万亩）</w:t>
      </w:r>
      <w:r w:rsidR="006A3FD8">
        <w:rPr>
          <w:rFonts w:cs="Times New Roman" w:hint="eastAsia"/>
          <w:bCs/>
          <w:kern w:val="2"/>
          <w:sz w:val="28"/>
          <w:szCs w:val="28"/>
        </w:rPr>
        <w:t>，</w:t>
      </w:r>
      <w:r w:rsidR="006A3FD8" w:rsidRPr="006A3FD8">
        <w:rPr>
          <w:rFonts w:cs="Times New Roman" w:hint="eastAsia"/>
          <w:bCs/>
          <w:kern w:val="2"/>
          <w:sz w:val="28"/>
          <w:szCs w:val="28"/>
        </w:rPr>
        <w:t>其中</w:t>
      </w:r>
      <w:r w:rsidR="006A3FD8" w:rsidRPr="00033626">
        <w:rPr>
          <w:rFonts w:ascii="Times New Roman" w:hAnsi="Times New Roman" w:cs="Times New Roman"/>
          <w:bCs/>
          <w:kern w:val="2"/>
          <w:sz w:val="28"/>
          <w:szCs w:val="28"/>
        </w:rPr>
        <w:t>2015-2020</w:t>
      </w:r>
      <w:r w:rsidR="00A06F03">
        <w:rPr>
          <w:rFonts w:cs="Times New Roman" w:hint="eastAsia"/>
          <w:bCs/>
          <w:kern w:val="2"/>
          <w:sz w:val="28"/>
          <w:szCs w:val="28"/>
        </w:rPr>
        <w:t>年</w:t>
      </w:r>
      <w:r w:rsidR="006A3FD8" w:rsidRPr="006A3FD8">
        <w:rPr>
          <w:rFonts w:cs="Times New Roman" w:hint="eastAsia"/>
          <w:bCs/>
          <w:kern w:val="2"/>
          <w:sz w:val="28"/>
          <w:szCs w:val="28"/>
        </w:rPr>
        <w:t>全区通过开发、整理、复垦补充耕地义务量不低于</w:t>
      </w:r>
      <w:r w:rsidR="000F5BD5" w:rsidRPr="00033626">
        <w:rPr>
          <w:rFonts w:ascii="Times New Roman" w:hAnsi="Times New Roman" w:cs="Times New Roman"/>
          <w:bCs/>
          <w:kern w:val="2"/>
          <w:sz w:val="28"/>
          <w:szCs w:val="28"/>
        </w:rPr>
        <w:t>333.33</w:t>
      </w:r>
      <w:r w:rsidR="000F5BD5" w:rsidRPr="000F5BD5">
        <w:rPr>
          <w:rFonts w:cs="Times New Roman" w:hint="eastAsia"/>
          <w:bCs/>
          <w:kern w:val="2"/>
          <w:sz w:val="28"/>
          <w:szCs w:val="28"/>
        </w:rPr>
        <w:t>公顷（</w:t>
      </w:r>
      <w:r w:rsidR="000F5BD5" w:rsidRPr="00033626">
        <w:rPr>
          <w:rFonts w:ascii="Times New Roman" w:hAnsi="Times New Roman" w:cs="Times New Roman"/>
          <w:bCs/>
          <w:kern w:val="2"/>
          <w:sz w:val="28"/>
          <w:szCs w:val="28"/>
        </w:rPr>
        <w:t>0.50</w:t>
      </w:r>
      <w:r w:rsidR="000F5BD5" w:rsidRPr="000F5BD5">
        <w:rPr>
          <w:rFonts w:cs="Times New Roman" w:hint="eastAsia"/>
          <w:bCs/>
          <w:kern w:val="2"/>
          <w:sz w:val="28"/>
          <w:szCs w:val="28"/>
        </w:rPr>
        <w:t>万亩）</w:t>
      </w:r>
      <w:r w:rsidRPr="0073009C">
        <w:rPr>
          <w:rFonts w:cs="Times New Roman" w:hint="eastAsia"/>
          <w:bCs/>
          <w:kern w:val="2"/>
          <w:sz w:val="28"/>
          <w:szCs w:val="28"/>
        </w:rPr>
        <w:t>。</w:t>
      </w:r>
    </w:p>
    <w:p w:rsidR="00C5111E" w:rsidRPr="0073009C" w:rsidRDefault="00C5111E" w:rsidP="002A1037">
      <w:pPr>
        <w:pStyle w:val="2"/>
        <w:ind w:firstLineChars="0" w:firstLine="0"/>
        <w:rPr>
          <w:rFonts w:ascii="宋体" w:eastAsia="宋体" w:hAnsi="宋体"/>
          <w:szCs w:val="28"/>
        </w:rPr>
      </w:pPr>
      <w:bookmarkStart w:id="10" w:name="_Toc497814582"/>
      <w:r w:rsidRPr="0073009C">
        <w:rPr>
          <w:rFonts w:ascii="宋体" w:eastAsia="宋体" w:hAnsi="宋体" w:hint="eastAsia"/>
        </w:rPr>
        <w:t>（</w:t>
      </w:r>
      <w:proofErr w:type="spellStart"/>
      <w:r w:rsidRPr="0073009C">
        <w:rPr>
          <w:rFonts w:ascii="宋体" w:eastAsia="宋体" w:hAnsi="宋体" w:hint="eastAsia"/>
        </w:rPr>
        <w:t>二）基本农田任务调整</w:t>
      </w:r>
      <w:bookmarkEnd w:id="10"/>
      <w:proofErr w:type="spellEnd"/>
    </w:p>
    <w:p w:rsidR="00C5111E" w:rsidRDefault="00C5111E" w:rsidP="00C5020B">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rFonts w:hint="eastAsia"/>
          <w:sz w:val="28"/>
          <w:szCs w:val="28"/>
        </w:rPr>
        <w:t>根据上级下达的指标，在现有基本农田布局的基础上，</w:t>
      </w:r>
      <w:r w:rsidRPr="0073009C">
        <w:rPr>
          <w:sz w:val="28"/>
          <w:szCs w:val="28"/>
        </w:rPr>
        <w:t>按照基本农田数量和布局基本稳定、优质耕地优先保护的原则，合理</w:t>
      </w:r>
      <w:r w:rsidRPr="0073009C">
        <w:rPr>
          <w:rFonts w:hint="eastAsia"/>
          <w:sz w:val="28"/>
          <w:szCs w:val="28"/>
        </w:rPr>
        <w:t>对基本农田进行优化调整。调整划定后，确保上级下达的</w:t>
      </w:r>
      <w:r w:rsidR="000F5BD5" w:rsidRPr="00033626">
        <w:rPr>
          <w:rFonts w:ascii="Times New Roman" w:hAnsi="Times New Roman" w:cs="Times New Roman"/>
          <w:sz w:val="28"/>
          <w:szCs w:val="28"/>
        </w:rPr>
        <w:t>3520.00</w:t>
      </w:r>
      <w:r w:rsidR="000F5BD5" w:rsidRPr="000F5BD5">
        <w:rPr>
          <w:rFonts w:hint="eastAsia"/>
          <w:sz w:val="28"/>
          <w:szCs w:val="28"/>
        </w:rPr>
        <w:t>公顷（</w:t>
      </w:r>
      <w:r w:rsidR="000F5BD5" w:rsidRPr="00033626">
        <w:rPr>
          <w:rFonts w:ascii="Times New Roman" w:hAnsi="Times New Roman" w:cs="Times New Roman"/>
          <w:sz w:val="28"/>
          <w:szCs w:val="28"/>
        </w:rPr>
        <w:t>5.28</w:t>
      </w:r>
      <w:r w:rsidR="000F5BD5" w:rsidRPr="000F5BD5">
        <w:rPr>
          <w:rFonts w:hint="eastAsia"/>
          <w:sz w:val="28"/>
          <w:szCs w:val="28"/>
        </w:rPr>
        <w:t>万亩）</w:t>
      </w:r>
      <w:r w:rsidRPr="0073009C">
        <w:rPr>
          <w:rFonts w:hint="eastAsia"/>
          <w:sz w:val="28"/>
          <w:szCs w:val="28"/>
        </w:rPr>
        <w:t>基本农田</w:t>
      </w:r>
      <w:r w:rsidR="0046186F" w:rsidRPr="0073009C">
        <w:rPr>
          <w:rFonts w:hint="eastAsia"/>
          <w:sz w:val="28"/>
          <w:szCs w:val="28"/>
        </w:rPr>
        <w:t>保护任务</w:t>
      </w:r>
      <w:r w:rsidR="0046186F" w:rsidRPr="002E09B2">
        <w:rPr>
          <w:rFonts w:hint="eastAsia"/>
          <w:sz w:val="28"/>
          <w:szCs w:val="28"/>
        </w:rPr>
        <w:t>得到落实，</w:t>
      </w:r>
      <w:r w:rsidR="0046186F" w:rsidRPr="0073009C">
        <w:rPr>
          <w:rFonts w:hint="eastAsia"/>
          <w:sz w:val="28"/>
          <w:szCs w:val="28"/>
        </w:rPr>
        <w:t>基本农田</w:t>
      </w:r>
      <w:r w:rsidRPr="0073009C">
        <w:rPr>
          <w:rFonts w:hint="eastAsia"/>
          <w:sz w:val="28"/>
          <w:szCs w:val="28"/>
        </w:rPr>
        <w:t>布局得到优化，质量得到提高，</w:t>
      </w:r>
      <w:r w:rsidR="007853E6" w:rsidRPr="0073009C">
        <w:rPr>
          <w:rFonts w:hint="eastAsia"/>
          <w:sz w:val="28"/>
          <w:szCs w:val="28"/>
        </w:rPr>
        <w:t>整体</w:t>
      </w:r>
      <w:r w:rsidRPr="0073009C">
        <w:rPr>
          <w:sz w:val="28"/>
          <w:szCs w:val="28"/>
        </w:rPr>
        <w:t>符合划定要求。</w:t>
      </w:r>
    </w:p>
    <w:p w:rsidR="00C5111E" w:rsidRPr="0073009C" w:rsidRDefault="00C5111E" w:rsidP="002A1037">
      <w:pPr>
        <w:pStyle w:val="2"/>
        <w:ind w:firstLineChars="0" w:firstLine="0"/>
        <w:rPr>
          <w:rFonts w:ascii="宋体" w:eastAsia="宋体" w:hAnsi="宋体"/>
        </w:rPr>
      </w:pPr>
      <w:bookmarkStart w:id="11" w:name="_Toc497814583"/>
      <w:r w:rsidRPr="0073009C">
        <w:rPr>
          <w:rFonts w:ascii="宋体" w:eastAsia="宋体" w:hAnsi="宋体"/>
        </w:rPr>
        <w:t>（</w:t>
      </w:r>
      <w:proofErr w:type="spellStart"/>
      <w:r w:rsidRPr="0073009C">
        <w:rPr>
          <w:rFonts w:ascii="宋体" w:eastAsia="宋体" w:hAnsi="宋体"/>
        </w:rPr>
        <w:t>三）建设用地</w:t>
      </w:r>
      <w:r w:rsidRPr="0073009C">
        <w:rPr>
          <w:rFonts w:ascii="宋体" w:eastAsia="宋体" w:hAnsi="宋体" w:hint="eastAsia"/>
        </w:rPr>
        <w:t>规模</w:t>
      </w:r>
      <w:r w:rsidRPr="0073009C">
        <w:rPr>
          <w:rFonts w:ascii="宋体" w:eastAsia="宋体" w:hAnsi="宋体"/>
        </w:rPr>
        <w:t>调整</w:t>
      </w:r>
      <w:bookmarkEnd w:id="11"/>
      <w:proofErr w:type="spellEnd"/>
    </w:p>
    <w:p w:rsidR="00C5111E" w:rsidRPr="0073009C" w:rsidRDefault="00C5111E" w:rsidP="00A06F03">
      <w:pPr>
        <w:pStyle w:val="style1"/>
        <w:widowControl w:val="0"/>
        <w:shd w:val="clear" w:color="auto" w:fill="FFFFFF"/>
        <w:spacing w:before="0" w:beforeAutospacing="0" w:after="0" w:afterAutospacing="0" w:line="360" w:lineRule="auto"/>
        <w:ind w:firstLineChars="200" w:firstLine="562"/>
        <w:jc w:val="both"/>
        <w:rPr>
          <w:b/>
          <w:sz w:val="28"/>
          <w:szCs w:val="28"/>
        </w:rPr>
      </w:pPr>
      <w:r w:rsidRPr="0073009C">
        <w:rPr>
          <w:rFonts w:hint="eastAsia"/>
          <w:b/>
          <w:sz w:val="28"/>
          <w:szCs w:val="28"/>
        </w:rPr>
        <w:t>1、</w:t>
      </w:r>
      <w:r w:rsidRPr="0073009C">
        <w:rPr>
          <w:rFonts w:cs="Times New Roman"/>
          <w:b/>
          <w:bCs/>
          <w:kern w:val="2"/>
          <w:sz w:val="28"/>
          <w:szCs w:val="28"/>
        </w:rPr>
        <w:t>严格控制建设用地总规模</w:t>
      </w:r>
    </w:p>
    <w:p w:rsidR="00C5111E" w:rsidRPr="0073009C" w:rsidRDefault="00C5111E" w:rsidP="00C5020B">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rFonts w:hint="eastAsia"/>
          <w:sz w:val="28"/>
          <w:szCs w:val="28"/>
        </w:rPr>
        <w:t>按照严守底线、调整结构、深化改革的思路，严控增量，盘活存量，优化结构，提升效率，切实提高城镇建设用地集约化程度，到</w:t>
      </w:r>
      <w:r w:rsidRPr="00033626">
        <w:rPr>
          <w:rFonts w:ascii="Times New Roman" w:hAnsi="Times New Roman" w:cs="Times New Roman"/>
          <w:sz w:val="28"/>
          <w:szCs w:val="28"/>
        </w:rPr>
        <w:t>2020</w:t>
      </w:r>
      <w:r w:rsidRPr="0073009C">
        <w:rPr>
          <w:rFonts w:hint="eastAsia"/>
          <w:sz w:val="28"/>
          <w:szCs w:val="28"/>
        </w:rPr>
        <w:t>年，</w:t>
      </w:r>
      <w:r w:rsidR="002E09B2">
        <w:rPr>
          <w:rFonts w:hint="eastAsia"/>
          <w:sz w:val="28"/>
          <w:szCs w:val="28"/>
        </w:rPr>
        <w:t>全区</w:t>
      </w:r>
      <w:r w:rsidRPr="0073009C">
        <w:rPr>
          <w:rFonts w:hint="eastAsia"/>
          <w:sz w:val="28"/>
          <w:szCs w:val="28"/>
        </w:rPr>
        <w:t>建设用地总规模</w:t>
      </w:r>
      <w:r w:rsidR="006D1112">
        <w:rPr>
          <w:rFonts w:hint="eastAsia"/>
          <w:sz w:val="28"/>
          <w:szCs w:val="28"/>
        </w:rPr>
        <w:t>控制在</w:t>
      </w:r>
      <w:r w:rsidR="000F5BD5" w:rsidRPr="00033626">
        <w:rPr>
          <w:rFonts w:ascii="Times New Roman" w:hAnsi="Times New Roman" w:cs="Times New Roman"/>
          <w:sz w:val="28"/>
          <w:szCs w:val="28"/>
        </w:rPr>
        <w:t>4500.00</w:t>
      </w:r>
      <w:r w:rsidRPr="0073009C">
        <w:rPr>
          <w:rFonts w:hint="eastAsia"/>
          <w:sz w:val="28"/>
          <w:szCs w:val="28"/>
        </w:rPr>
        <w:t>公顷</w:t>
      </w:r>
      <w:r w:rsidR="006D1112">
        <w:rPr>
          <w:rFonts w:hint="eastAsia"/>
          <w:sz w:val="28"/>
          <w:szCs w:val="28"/>
        </w:rPr>
        <w:t>以内</w:t>
      </w:r>
      <w:r w:rsidR="00C35E8F">
        <w:rPr>
          <w:rFonts w:hint="eastAsia"/>
          <w:sz w:val="28"/>
          <w:szCs w:val="28"/>
        </w:rPr>
        <w:t>，全区城乡建设用地规模</w:t>
      </w:r>
      <w:r w:rsidR="006D1112">
        <w:rPr>
          <w:rFonts w:hint="eastAsia"/>
          <w:sz w:val="28"/>
          <w:szCs w:val="28"/>
        </w:rPr>
        <w:t>控制在</w:t>
      </w:r>
      <w:r w:rsidR="00C35E8F" w:rsidRPr="00033626">
        <w:rPr>
          <w:rFonts w:ascii="Times New Roman" w:hAnsi="Times New Roman" w:cs="Times New Roman"/>
          <w:sz w:val="28"/>
          <w:szCs w:val="28"/>
        </w:rPr>
        <w:t>3506.6</w:t>
      </w:r>
      <w:r w:rsidR="00533CD9" w:rsidRPr="00033626">
        <w:rPr>
          <w:rFonts w:ascii="Times New Roman" w:hAnsi="Times New Roman" w:cs="Times New Roman"/>
          <w:sz w:val="28"/>
          <w:szCs w:val="28"/>
        </w:rPr>
        <w:t>6</w:t>
      </w:r>
      <w:r w:rsidR="00C35E8F">
        <w:rPr>
          <w:sz w:val="28"/>
          <w:szCs w:val="28"/>
        </w:rPr>
        <w:t>公顷</w:t>
      </w:r>
      <w:r w:rsidR="006D1112">
        <w:rPr>
          <w:sz w:val="28"/>
          <w:szCs w:val="28"/>
        </w:rPr>
        <w:t>以内</w:t>
      </w:r>
      <w:r w:rsidRPr="0073009C">
        <w:rPr>
          <w:rFonts w:hint="eastAsia"/>
          <w:sz w:val="28"/>
          <w:szCs w:val="28"/>
        </w:rPr>
        <w:t>。</w:t>
      </w:r>
    </w:p>
    <w:p w:rsidR="00C5111E" w:rsidRPr="0073009C" w:rsidRDefault="00C5111E" w:rsidP="00A06F03">
      <w:pPr>
        <w:pStyle w:val="style1"/>
        <w:widowControl w:val="0"/>
        <w:shd w:val="clear" w:color="auto" w:fill="FFFFFF"/>
        <w:spacing w:before="0" w:beforeAutospacing="0" w:after="0" w:afterAutospacing="0" w:line="360" w:lineRule="auto"/>
        <w:ind w:firstLineChars="200" w:firstLine="562"/>
        <w:jc w:val="both"/>
        <w:rPr>
          <w:b/>
          <w:sz w:val="28"/>
          <w:szCs w:val="28"/>
        </w:rPr>
      </w:pPr>
      <w:r w:rsidRPr="0073009C">
        <w:rPr>
          <w:rFonts w:hint="eastAsia"/>
          <w:b/>
          <w:sz w:val="28"/>
          <w:szCs w:val="28"/>
        </w:rPr>
        <w:t>2、严格控制</w:t>
      </w:r>
      <w:r w:rsidR="00011C53">
        <w:rPr>
          <w:rFonts w:hint="eastAsia"/>
          <w:b/>
          <w:sz w:val="28"/>
          <w:szCs w:val="28"/>
        </w:rPr>
        <w:t>新增</w:t>
      </w:r>
      <w:r w:rsidRPr="0073009C">
        <w:rPr>
          <w:rFonts w:hint="eastAsia"/>
          <w:b/>
          <w:sz w:val="28"/>
          <w:szCs w:val="28"/>
        </w:rPr>
        <w:t>建设用地规模</w:t>
      </w:r>
    </w:p>
    <w:p w:rsidR="00C5111E" w:rsidRPr="0073009C" w:rsidRDefault="00C5111E" w:rsidP="00C5020B">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rFonts w:hint="eastAsia"/>
          <w:sz w:val="28"/>
          <w:szCs w:val="28"/>
        </w:rPr>
        <w:t>按照集约用地的原则，以需求引导和供给调节合理确定新增建设用地规模，控制建设用地的低效扩张，引导城镇、工业及农村建设向集约化发展，</w:t>
      </w:r>
      <w:r w:rsidR="002E09B2">
        <w:rPr>
          <w:rFonts w:hint="eastAsia"/>
          <w:sz w:val="28"/>
          <w:szCs w:val="28"/>
        </w:rPr>
        <w:t>合理</w:t>
      </w:r>
      <w:r w:rsidRPr="0073009C">
        <w:rPr>
          <w:sz w:val="28"/>
          <w:szCs w:val="28"/>
        </w:rPr>
        <w:t>安排社会民生、扶贫</w:t>
      </w:r>
      <w:r w:rsidR="002E09B2">
        <w:rPr>
          <w:sz w:val="28"/>
          <w:szCs w:val="28"/>
        </w:rPr>
        <w:t>产业</w:t>
      </w:r>
      <w:r w:rsidRPr="0073009C">
        <w:rPr>
          <w:sz w:val="28"/>
          <w:szCs w:val="28"/>
        </w:rPr>
        <w:t>、战略性新兴产业及国家扶持的健康和养老服务业、文化产业、旅游业发展用地等</w:t>
      </w:r>
      <w:r w:rsidRPr="0073009C">
        <w:rPr>
          <w:rFonts w:hint="eastAsia"/>
          <w:sz w:val="28"/>
          <w:szCs w:val="28"/>
        </w:rPr>
        <w:t>。</w:t>
      </w:r>
      <w:r w:rsidRPr="0073009C">
        <w:rPr>
          <w:rFonts w:hint="eastAsia"/>
          <w:sz w:val="28"/>
          <w:szCs w:val="28"/>
        </w:rPr>
        <w:lastRenderedPageBreak/>
        <w:t>规划期间</w:t>
      </w:r>
      <w:r w:rsidR="00011C53">
        <w:rPr>
          <w:rFonts w:hint="eastAsia"/>
          <w:sz w:val="28"/>
          <w:szCs w:val="28"/>
        </w:rPr>
        <w:t>新增建设用地控制在</w:t>
      </w:r>
      <w:r w:rsidR="00011C53" w:rsidRPr="00033626">
        <w:rPr>
          <w:rFonts w:ascii="Times New Roman" w:hAnsi="Times New Roman" w:cs="Times New Roman"/>
          <w:sz w:val="28"/>
          <w:szCs w:val="28"/>
        </w:rPr>
        <w:t>2873.3</w:t>
      </w:r>
      <w:r w:rsidR="00EA7C56" w:rsidRPr="00033626">
        <w:rPr>
          <w:rFonts w:ascii="Times New Roman" w:hAnsi="Times New Roman" w:cs="Times New Roman"/>
          <w:sz w:val="28"/>
          <w:szCs w:val="28"/>
        </w:rPr>
        <w:t>2</w:t>
      </w:r>
      <w:r w:rsidR="00011C53">
        <w:rPr>
          <w:sz w:val="28"/>
          <w:szCs w:val="28"/>
        </w:rPr>
        <w:t>公顷</w:t>
      </w:r>
      <w:r w:rsidR="00011C53">
        <w:rPr>
          <w:rFonts w:hint="eastAsia"/>
          <w:sz w:val="28"/>
          <w:szCs w:val="28"/>
        </w:rPr>
        <w:t>以内</w:t>
      </w:r>
      <w:r w:rsidRPr="0073009C">
        <w:rPr>
          <w:rFonts w:hint="eastAsia"/>
          <w:sz w:val="28"/>
          <w:szCs w:val="28"/>
        </w:rPr>
        <w:t>,</w:t>
      </w:r>
      <w:r w:rsidR="00011C53">
        <w:rPr>
          <w:rFonts w:hint="eastAsia"/>
          <w:sz w:val="28"/>
          <w:szCs w:val="28"/>
        </w:rPr>
        <w:t>其中</w:t>
      </w:r>
      <w:r w:rsidRPr="00033626">
        <w:rPr>
          <w:rFonts w:ascii="Times New Roman" w:hAnsi="Times New Roman" w:cs="Times New Roman"/>
          <w:sz w:val="28"/>
          <w:szCs w:val="28"/>
        </w:rPr>
        <w:t>2015-2020</w:t>
      </w:r>
      <w:r w:rsidRPr="0073009C">
        <w:rPr>
          <w:rFonts w:hint="eastAsia"/>
          <w:sz w:val="28"/>
          <w:szCs w:val="28"/>
        </w:rPr>
        <w:t>年</w:t>
      </w:r>
      <w:r w:rsidR="00011C53">
        <w:rPr>
          <w:rFonts w:hint="eastAsia"/>
          <w:sz w:val="28"/>
          <w:szCs w:val="28"/>
        </w:rPr>
        <w:t>新</w:t>
      </w:r>
      <w:r w:rsidRPr="0073009C">
        <w:rPr>
          <w:rFonts w:hint="eastAsia"/>
          <w:sz w:val="28"/>
          <w:szCs w:val="28"/>
        </w:rPr>
        <w:t>增建设用地控制在</w:t>
      </w:r>
      <w:r w:rsidR="00011C53" w:rsidRPr="00033626">
        <w:rPr>
          <w:rFonts w:ascii="Times New Roman" w:hAnsi="Times New Roman" w:cs="Times New Roman"/>
          <w:sz w:val="28"/>
          <w:szCs w:val="28"/>
        </w:rPr>
        <w:t>1153.33</w:t>
      </w:r>
      <w:r w:rsidRPr="0073009C">
        <w:rPr>
          <w:rFonts w:hint="eastAsia"/>
          <w:sz w:val="28"/>
          <w:szCs w:val="28"/>
        </w:rPr>
        <w:t>公顷以内。</w:t>
      </w:r>
    </w:p>
    <w:p w:rsidR="00C5111E" w:rsidRPr="0073009C" w:rsidRDefault="00C5111E" w:rsidP="00A06F03">
      <w:pPr>
        <w:pStyle w:val="style1"/>
        <w:widowControl w:val="0"/>
        <w:shd w:val="clear" w:color="auto" w:fill="FFFFFF"/>
        <w:spacing w:before="0" w:beforeAutospacing="0" w:after="0" w:afterAutospacing="0" w:line="360" w:lineRule="auto"/>
        <w:ind w:firstLineChars="200" w:firstLine="562"/>
        <w:jc w:val="both"/>
        <w:rPr>
          <w:b/>
          <w:sz w:val="28"/>
          <w:szCs w:val="28"/>
        </w:rPr>
      </w:pPr>
      <w:r w:rsidRPr="0073009C">
        <w:rPr>
          <w:rFonts w:hint="eastAsia"/>
          <w:b/>
          <w:sz w:val="28"/>
          <w:szCs w:val="28"/>
        </w:rPr>
        <w:t>3、统筹城乡建设</w:t>
      </w:r>
    </w:p>
    <w:p w:rsidR="00C5111E" w:rsidRPr="0073009C" w:rsidRDefault="00C5111E" w:rsidP="00A06F03">
      <w:pPr>
        <w:pStyle w:val="style1"/>
        <w:widowControl w:val="0"/>
        <w:shd w:val="clear" w:color="auto" w:fill="FFFFFF"/>
        <w:spacing w:before="0" w:beforeAutospacing="0" w:after="0" w:afterAutospacing="0" w:line="360" w:lineRule="auto"/>
        <w:ind w:firstLineChars="200" w:firstLine="560"/>
        <w:jc w:val="both"/>
        <w:rPr>
          <w:sz w:val="28"/>
          <w:szCs w:val="28"/>
        </w:rPr>
      </w:pPr>
      <w:r w:rsidRPr="0073009C">
        <w:rPr>
          <w:rFonts w:hint="eastAsia"/>
          <w:sz w:val="28"/>
          <w:szCs w:val="28"/>
        </w:rPr>
        <w:t>（1）</w:t>
      </w:r>
      <w:r w:rsidR="0034612F">
        <w:rPr>
          <w:rFonts w:hint="eastAsia"/>
          <w:sz w:val="28"/>
          <w:szCs w:val="28"/>
        </w:rPr>
        <w:t>倾力打造中心城市</w:t>
      </w:r>
    </w:p>
    <w:p w:rsidR="006D1112" w:rsidRDefault="0034612F" w:rsidP="00C5020B">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34612F">
        <w:rPr>
          <w:rFonts w:hint="eastAsia"/>
          <w:sz w:val="28"/>
          <w:szCs w:val="28"/>
        </w:rPr>
        <w:t>围绕总体部署，统筹空间、规模、产业三大结构，统筹规划、建设、管理三大环节，统筹改革、科技、文化三大动力，统筹生产、生活、生态三大空间，统筹政府、社会、市民三大主体，分步实施“一线两区三配套”建设，实现“一年有改观，三年显成效，五年换新颜”的工作成效</w:t>
      </w:r>
      <w:r w:rsidR="003205EF">
        <w:rPr>
          <w:rFonts w:hint="eastAsia"/>
          <w:sz w:val="28"/>
          <w:szCs w:val="28"/>
        </w:rPr>
        <w:t>，</w:t>
      </w:r>
      <w:r w:rsidR="00922B84" w:rsidRPr="003205EF">
        <w:rPr>
          <w:sz w:val="28"/>
          <w:szCs w:val="28"/>
        </w:rPr>
        <w:t>科学</w:t>
      </w:r>
      <w:r w:rsidR="00922B84" w:rsidRPr="003205EF">
        <w:rPr>
          <w:rFonts w:hint="eastAsia"/>
          <w:sz w:val="28"/>
          <w:szCs w:val="28"/>
        </w:rPr>
        <w:t>调控城镇用地增长规模和时序</w:t>
      </w:r>
      <w:r w:rsidR="00922B84" w:rsidRPr="003205EF">
        <w:rPr>
          <w:sz w:val="28"/>
          <w:szCs w:val="28"/>
        </w:rPr>
        <w:t>。</w:t>
      </w:r>
    </w:p>
    <w:p w:rsidR="00C5111E" w:rsidRPr="0073009C" w:rsidRDefault="00C5111E" w:rsidP="00C5020B">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3205EF">
        <w:rPr>
          <w:rFonts w:hint="eastAsia"/>
          <w:sz w:val="28"/>
          <w:szCs w:val="28"/>
        </w:rPr>
        <w:t>规划期末城镇工矿用地控制在</w:t>
      </w:r>
      <w:r w:rsidR="000F5BD5" w:rsidRPr="00033626">
        <w:rPr>
          <w:rFonts w:ascii="Times New Roman" w:hAnsi="Times New Roman" w:cs="Times New Roman"/>
          <w:sz w:val="28"/>
          <w:szCs w:val="28"/>
        </w:rPr>
        <w:t>2733.33</w:t>
      </w:r>
      <w:r w:rsidRPr="003205EF">
        <w:rPr>
          <w:rFonts w:hint="eastAsia"/>
          <w:sz w:val="28"/>
          <w:szCs w:val="28"/>
        </w:rPr>
        <w:t>公顷以内</w:t>
      </w:r>
      <w:r w:rsidR="006D1112">
        <w:rPr>
          <w:rFonts w:hint="eastAsia"/>
          <w:sz w:val="28"/>
          <w:szCs w:val="28"/>
        </w:rPr>
        <w:t>，人均城镇工矿用地控制在</w:t>
      </w:r>
      <w:r w:rsidR="006D1112" w:rsidRPr="00033626">
        <w:rPr>
          <w:rFonts w:ascii="Times New Roman" w:hAnsi="Times New Roman" w:cs="Times New Roman"/>
          <w:sz w:val="28"/>
          <w:szCs w:val="28"/>
        </w:rPr>
        <w:t>100</w:t>
      </w:r>
      <w:r w:rsidR="006D1112">
        <w:rPr>
          <w:rFonts w:hint="eastAsia"/>
          <w:sz w:val="28"/>
          <w:szCs w:val="28"/>
        </w:rPr>
        <w:t>平方米/人</w:t>
      </w:r>
      <w:r w:rsidRPr="003205EF">
        <w:rPr>
          <w:rFonts w:hint="eastAsia"/>
          <w:sz w:val="28"/>
          <w:szCs w:val="28"/>
        </w:rPr>
        <w:t>。</w:t>
      </w:r>
    </w:p>
    <w:p w:rsidR="00C5111E" w:rsidRPr="0073009C" w:rsidRDefault="00C5111E" w:rsidP="00C5020B">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rFonts w:hint="eastAsia"/>
          <w:sz w:val="28"/>
          <w:szCs w:val="28"/>
        </w:rPr>
        <w:t>（2）积极推进新农村建设和农村居民点综合整治</w:t>
      </w:r>
    </w:p>
    <w:p w:rsidR="003E1800" w:rsidRPr="0073009C" w:rsidRDefault="00C5111E" w:rsidP="00C5020B">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rFonts w:hint="eastAsia"/>
          <w:sz w:val="28"/>
          <w:szCs w:val="28"/>
        </w:rPr>
        <w:t>结合新农村建设、造福工程、地质灾害危险点搬迁工程，同时按照依法依规、尊重民意、因地制宜、循序渐进的原则，大力推进农村居民点综合整治。</w:t>
      </w:r>
    </w:p>
    <w:p w:rsidR="00C5111E" w:rsidRPr="0073009C" w:rsidRDefault="00C5111E" w:rsidP="00A06F03">
      <w:pPr>
        <w:pStyle w:val="style1"/>
        <w:widowControl w:val="0"/>
        <w:shd w:val="clear" w:color="auto" w:fill="FFFFFF"/>
        <w:spacing w:before="0" w:beforeAutospacing="0" w:after="0" w:afterAutospacing="0" w:line="360" w:lineRule="auto"/>
        <w:ind w:firstLineChars="200" w:firstLine="562"/>
        <w:jc w:val="both"/>
        <w:rPr>
          <w:b/>
          <w:sz w:val="28"/>
          <w:szCs w:val="28"/>
        </w:rPr>
      </w:pPr>
      <w:r w:rsidRPr="0073009C">
        <w:rPr>
          <w:rFonts w:hint="eastAsia"/>
          <w:b/>
          <w:sz w:val="28"/>
          <w:szCs w:val="28"/>
        </w:rPr>
        <w:t>4、保障重大基础设施及其他建设项目用地需求</w:t>
      </w:r>
    </w:p>
    <w:p w:rsidR="00C5111E" w:rsidRDefault="005D751D" w:rsidP="00A06F03">
      <w:pPr>
        <w:pStyle w:val="style1"/>
        <w:widowControl w:val="0"/>
        <w:shd w:val="clear" w:color="auto" w:fill="FFFFFF"/>
        <w:spacing w:before="0" w:beforeAutospacing="0" w:after="0" w:afterAutospacing="0" w:line="360" w:lineRule="auto"/>
        <w:ind w:firstLineChars="200" w:firstLine="560"/>
        <w:jc w:val="both"/>
        <w:rPr>
          <w:sz w:val="28"/>
          <w:szCs w:val="28"/>
        </w:rPr>
      </w:pPr>
      <w:r w:rsidRPr="0073009C">
        <w:rPr>
          <w:sz w:val="28"/>
          <w:szCs w:val="28"/>
        </w:rPr>
        <w:t>按照科学规划、合理布局、适度超前原则，以支撑产业发展和</w:t>
      </w:r>
      <w:r w:rsidR="00970E2F" w:rsidRPr="0073009C">
        <w:rPr>
          <w:sz w:val="28"/>
          <w:szCs w:val="28"/>
        </w:rPr>
        <w:t>城镇建设为导向，积极争取国家、省、市支持，加快交通、能源、水利</w:t>
      </w:r>
      <w:r w:rsidR="00077D08" w:rsidRPr="0073009C">
        <w:rPr>
          <w:sz w:val="28"/>
          <w:szCs w:val="28"/>
        </w:rPr>
        <w:t>等基础设施建设</w:t>
      </w:r>
      <w:r w:rsidR="00FB7B61" w:rsidRPr="0073009C">
        <w:rPr>
          <w:rFonts w:hint="eastAsia"/>
          <w:sz w:val="28"/>
          <w:szCs w:val="28"/>
        </w:rPr>
        <w:t>。</w:t>
      </w:r>
      <w:r w:rsidR="00C5111E" w:rsidRPr="0073009C">
        <w:rPr>
          <w:rFonts w:hint="eastAsia"/>
          <w:sz w:val="28"/>
          <w:szCs w:val="28"/>
        </w:rPr>
        <w:t>规划至</w:t>
      </w:r>
      <w:r w:rsidR="00C5111E" w:rsidRPr="00033626">
        <w:rPr>
          <w:rFonts w:ascii="Times New Roman" w:hAnsi="Times New Roman" w:cs="Times New Roman"/>
          <w:sz w:val="28"/>
          <w:szCs w:val="28"/>
        </w:rPr>
        <w:t>2020</w:t>
      </w:r>
      <w:r w:rsidR="00C5111E" w:rsidRPr="0073009C">
        <w:rPr>
          <w:rFonts w:hint="eastAsia"/>
          <w:sz w:val="28"/>
          <w:szCs w:val="28"/>
        </w:rPr>
        <w:t>年</w:t>
      </w:r>
      <w:r w:rsidR="002E09B2">
        <w:rPr>
          <w:rFonts w:hint="eastAsia"/>
          <w:sz w:val="28"/>
          <w:szCs w:val="28"/>
        </w:rPr>
        <w:t>全区</w:t>
      </w:r>
      <w:r w:rsidR="00C5111E" w:rsidRPr="0073009C">
        <w:rPr>
          <w:rFonts w:hint="eastAsia"/>
          <w:sz w:val="28"/>
          <w:szCs w:val="28"/>
        </w:rPr>
        <w:t>交通水利及其他建设用地规模为</w:t>
      </w:r>
      <w:r w:rsidR="006423D7" w:rsidRPr="00033626">
        <w:rPr>
          <w:rFonts w:ascii="Times New Roman" w:hAnsi="Times New Roman" w:cs="Times New Roman"/>
          <w:sz w:val="28"/>
          <w:szCs w:val="28"/>
        </w:rPr>
        <w:t>993.3</w:t>
      </w:r>
      <w:r w:rsidR="00533CD9" w:rsidRPr="00033626">
        <w:rPr>
          <w:rFonts w:ascii="Times New Roman" w:hAnsi="Times New Roman" w:cs="Times New Roman"/>
          <w:sz w:val="28"/>
          <w:szCs w:val="28"/>
        </w:rPr>
        <w:t>4</w:t>
      </w:r>
      <w:r w:rsidR="00C5111E" w:rsidRPr="0073009C">
        <w:rPr>
          <w:rFonts w:hint="eastAsia"/>
          <w:sz w:val="28"/>
          <w:szCs w:val="28"/>
        </w:rPr>
        <w:t>公顷。</w:t>
      </w:r>
    </w:p>
    <w:p w:rsidR="002F4F1D" w:rsidRDefault="002F4F1D" w:rsidP="002A1037">
      <w:pPr>
        <w:pStyle w:val="2"/>
        <w:ind w:firstLineChars="0" w:firstLine="0"/>
        <w:rPr>
          <w:rFonts w:ascii="宋体" w:eastAsia="宋体" w:hAnsi="宋体"/>
          <w:lang w:eastAsia="zh-CN"/>
        </w:rPr>
      </w:pPr>
      <w:bookmarkStart w:id="12" w:name="_Toc497814584"/>
      <w:r w:rsidRPr="0073009C">
        <w:rPr>
          <w:rFonts w:ascii="宋体" w:eastAsia="宋体" w:hAnsi="宋体"/>
        </w:rPr>
        <w:lastRenderedPageBreak/>
        <w:t>（</w:t>
      </w:r>
      <w:r w:rsidR="0004596D">
        <w:rPr>
          <w:rFonts w:ascii="宋体" w:eastAsia="宋体" w:hAnsi="宋体" w:hint="eastAsia"/>
          <w:lang w:eastAsia="zh-CN"/>
        </w:rPr>
        <w:t>四</w:t>
      </w:r>
      <w:r w:rsidRPr="0073009C">
        <w:rPr>
          <w:rFonts w:ascii="宋体" w:eastAsia="宋体" w:hAnsi="宋体"/>
        </w:rPr>
        <w:t>）</w:t>
      </w:r>
      <w:proofErr w:type="spellStart"/>
      <w:r>
        <w:rPr>
          <w:rFonts w:ascii="宋体" w:eastAsia="宋体" w:hAnsi="宋体" w:hint="eastAsia"/>
          <w:lang w:eastAsia="zh-CN"/>
        </w:rPr>
        <w:t>中心城区</w:t>
      </w:r>
      <w:r>
        <w:rPr>
          <w:rFonts w:ascii="宋体" w:eastAsia="宋体" w:hAnsi="宋体"/>
        </w:rPr>
        <w:t>用地规模调整</w:t>
      </w:r>
      <w:bookmarkEnd w:id="12"/>
      <w:proofErr w:type="spellEnd"/>
    </w:p>
    <w:p w:rsidR="002F4F1D" w:rsidRDefault="002F4F1D" w:rsidP="00892CD2">
      <w:pPr>
        <w:overflowPunct w:val="0"/>
        <w:spacing w:line="360" w:lineRule="auto"/>
        <w:ind w:firstLineChars="200" w:firstLine="560"/>
        <w:rPr>
          <w:rFonts w:ascii="宋体" w:hAnsi="宋体" w:cs="宋体"/>
          <w:kern w:val="0"/>
          <w:sz w:val="28"/>
          <w:szCs w:val="28"/>
        </w:rPr>
      </w:pPr>
      <w:r>
        <w:rPr>
          <w:rFonts w:ascii="宋体" w:hAnsi="宋体" w:cs="宋体" w:hint="eastAsia"/>
          <w:kern w:val="0"/>
          <w:sz w:val="28"/>
          <w:szCs w:val="28"/>
        </w:rPr>
        <w:t>原规划中心城区用地总规模</w:t>
      </w:r>
      <w:r w:rsidR="004D532D" w:rsidRPr="00033626">
        <w:rPr>
          <w:kern w:val="0"/>
          <w:sz w:val="28"/>
          <w:szCs w:val="28"/>
        </w:rPr>
        <w:t>1844.80</w:t>
      </w:r>
      <w:r>
        <w:rPr>
          <w:rFonts w:ascii="宋体" w:hAnsi="宋体" w:cs="宋体" w:hint="eastAsia"/>
          <w:kern w:val="0"/>
          <w:sz w:val="28"/>
          <w:szCs w:val="28"/>
        </w:rPr>
        <w:t>公顷</w:t>
      </w:r>
      <w:r w:rsidR="00BA74C5">
        <w:rPr>
          <w:rFonts w:ascii="宋体" w:hAnsi="宋体" w:cs="宋体" w:hint="eastAsia"/>
          <w:kern w:val="0"/>
          <w:sz w:val="28"/>
          <w:szCs w:val="28"/>
        </w:rPr>
        <w:t>，</w:t>
      </w:r>
      <w:r>
        <w:rPr>
          <w:rFonts w:ascii="宋体" w:hAnsi="宋体" w:cs="宋体" w:hint="eastAsia"/>
          <w:kern w:val="0"/>
          <w:sz w:val="28"/>
          <w:szCs w:val="28"/>
        </w:rPr>
        <w:t>至</w:t>
      </w:r>
      <w:r w:rsidRPr="00033626">
        <w:rPr>
          <w:kern w:val="0"/>
          <w:sz w:val="28"/>
          <w:szCs w:val="28"/>
        </w:rPr>
        <w:t>2014</w:t>
      </w:r>
      <w:r>
        <w:rPr>
          <w:rFonts w:ascii="宋体" w:hAnsi="宋体" w:cs="宋体" w:hint="eastAsia"/>
          <w:kern w:val="0"/>
          <w:sz w:val="28"/>
          <w:szCs w:val="28"/>
        </w:rPr>
        <w:t>年中心城区现状建设用地规模</w:t>
      </w:r>
      <w:r w:rsidRPr="00033626">
        <w:rPr>
          <w:kern w:val="0"/>
          <w:sz w:val="28"/>
          <w:szCs w:val="28"/>
        </w:rPr>
        <w:t>1865.72</w:t>
      </w:r>
      <w:r>
        <w:rPr>
          <w:rFonts w:ascii="宋体" w:hAnsi="宋体" w:cs="宋体"/>
          <w:kern w:val="0"/>
          <w:sz w:val="28"/>
          <w:szCs w:val="28"/>
        </w:rPr>
        <w:t>公顷</w:t>
      </w:r>
      <w:r w:rsidR="00BA74C5">
        <w:rPr>
          <w:rFonts w:ascii="宋体" w:hAnsi="宋体" w:cs="宋体" w:hint="eastAsia"/>
          <w:kern w:val="0"/>
          <w:sz w:val="28"/>
          <w:szCs w:val="28"/>
        </w:rPr>
        <w:t>。</w:t>
      </w:r>
      <w:r w:rsidRPr="00E86090">
        <w:rPr>
          <w:rFonts w:ascii="宋体" w:hAnsi="宋体" w:cs="宋体" w:hint="eastAsia"/>
          <w:kern w:val="0"/>
          <w:sz w:val="28"/>
          <w:szCs w:val="28"/>
        </w:rPr>
        <w:t>为适应中心城区发展的不确定性，划定了规划期内可选择布局的范围边界</w:t>
      </w:r>
      <w:r w:rsidR="00BA74C5">
        <w:rPr>
          <w:rFonts w:ascii="宋体" w:hAnsi="宋体" w:cs="宋体" w:hint="eastAsia"/>
          <w:kern w:val="0"/>
          <w:sz w:val="28"/>
          <w:szCs w:val="28"/>
        </w:rPr>
        <w:t>，</w:t>
      </w:r>
      <w:r>
        <w:rPr>
          <w:rFonts w:ascii="宋体" w:hAnsi="宋体" w:cs="宋体" w:hint="eastAsia"/>
          <w:kern w:val="0"/>
          <w:sz w:val="28"/>
          <w:szCs w:val="28"/>
        </w:rPr>
        <w:t>调整后至</w:t>
      </w:r>
      <w:r w:rsidRPr="00033626">
        <w:rPr>
          <w:kern w:val="0"/>
          <w:sz w:val="28"/>
          <w:szCs w:val="28"/>
        </w:rPr>
        <w:t>2020</w:t>
      </w:r>
      <w:r>
        <w:rPr>
          <w:rFonts w:ascii="宋体" w:hAnsi="宋体" w:cs="宋体" w:hint="eastAsia"/>
          <w:kern w:val="0"/>
          <w:sz w:val="28"/>
          <w:szCs w:val="28"/>
        </w:rPr>
        <w:t>年中心城区用地总规模</w:t>
      </w:r>
      <w:r w:rsidR="004D532D" w:rsidRPr="00033626">
        <w:rPr>
          <w:kern w:val="0"/>
          <w:sz w:val="28"/>
          <w:szCs w:val="28"/>
        </w:rPr>
        <w:t>2722.77</w:t>
      </w:r>
      <w:r>
        <w:rPr>
          <w:rFonts w:ascii="宋体" w:hAnsi="宋体" w:cs="宋体" w:hint="eastAsia"/>
          <w:kern w:val="0"/>
          <w:sz w:val="28"/>
          <w:szCs w:val="28"/>
        </w:rPr>
        <w:t>公顷。</w:t>
      </w:r>
    </w:p>
    <w:p w:rsidR="00C5111E" w:rsidRPr="0073009C" w:rsidRDefault="00C5111E" w:rsidP="002A1037">
      <w:pPr>
        <w:pStyle w:val="2"/>
        <w:ind w:firstLineChars="0" w:firstLine="0"/>
        <w:rPr>
          <w:rFonts w:ascii="宋体" w:eastAsia="宋体" w:hAnsi="宋体"/>
          <w:lang w:eastAsia="zh-CN"/>
        </w:rPr>
      </w:pPr>
      <w:bookmarkStart w:id="13" w:name="_Toc497814585"/>
      <w:r w:rsidRPr="0073009C">
        <w:rPr>
          <w:rFonts w:ascii="宋体" w:eastAsia="宋体" w:hAnsi="宋体" w:hint="eastAsia"/>
        </w:rPr>
        <w:t>（</w:t>
      </w:r>
      <w:r w:rsidR="0004596D">
        <w:rPr>
          <w:rFonts w:ascii="宋体" w:eastAsia="宋体" w:hAnsi="宋体" w:hint="eastAsia"/>
          <w:lang w:eastAsia="zh-CN"/>
        </w:rPr>
        <w:t>五</w:t>
      </w:r>
      <w:r w:rsidRPr="0073009C">
        <w:rPr>
          <w:rFonts w:ascii="宋体" w:eastAsia="宋体" w:hAnsi="宋体" w:hint="eastAsia"/>
        </w:rPr>
        <w:t>）</w:t>
      </w:r>
      <w:proofErr w:type="spellStart"/>
      <w:r w:rsidRPr="0073009C">
        <w:rPr>
          <w:rFonts w:ascii="宋体" w:eastAsia="宋体" w:hAnsi="宋体" w:hint="eastAsia"/>
        </w:rPr>
        <w:t>其他规划指标调整</w:t>
      </w:r>
      <w:bookmarkEnd w:id="13"/>
      <w:proofErr w:type="spellEnd"/>
    </w:p>
    <w:p w:rsidR="00C5111E" w:rsidRPr="0073009C" w:rsidRDefault="00C5111E" w:rsidP="00A06F03">
      <w:pPr>
        <w:pStyle w:val="style1"/>
        <w:widowControl w:val="0"/>
        <w:shd w:val="clear" w:color="auto" w:fill="FFFFFF"/>
        <w:spacing w:before="0" w:beforeAutospacing="0" w:after="0" w:afterAutospacing="0" w:line="360" w:lineRule="auto"/>
        <w:ind w:firstLineChars="200" w:firstLine="562"/>
        <w:jc w:val="both"/>
        <w:rPr>
          <w:b/>
          <w:sz w:val="28"/>
          <w:szCs w:val="28"/>
        </w:rPr>
      </w:pPr>
      <w:r w:rsidRPr="0073009C">
        <w:rPr>
          <w:rFonts w:hint="eastAsia"/>
          <w:b/>
          <w:sz w:val="28"/>
          <w:szCs w:val="28"/>
        </w:rPr>
        <w:t>1、园地调整</w:t>
      </w:r>
    </w:p>
    <w:p w:rsidR="00C5111E" w:rsidRPr="0073009C" w:rsidRDefault="00C540C9" w:rsidP="00892CD2">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C540C9">
        <w:rPr>
          <w:rFonts w:hint="eastAsia"/>
          <w:sz w:val="28"/>
          <w:szCs w:val="28"/>
        </w:rPr>
        <w:t>立足城市发展和城市需求，以工业化理念发展，以“互联网+农业”驱动，努力打造“信息支撑、管理协同，产出高效、产品安全，资源节约、环境友好”的城郊型特色现代农业发展升级版</w:t>
      </w:r>
      <w:r w:rsidR="00B82646" w:rsidRPr="00347235">
        <w:rPr>
          <w:sz w:val="28"/>
          <w:szCs w:val="28"/>
        </w:rPr>
        <w:t>。</w:t>
      </w:r>
      <w:r w:rsidR="00C5111E" w:rsidRPr="0073009C">
        <w:rPr>
          <w:rFonts w:hint="eastAsia"/>
          <w:sz w:val="28"/>
          <w:szCs w:val="28"/>
        </w:rPr>
        <w:t>规划至</w:t>
      </w:r>
      <w:r w:rsidR="00C5111E" w:rsidRPr="00033626">
        <w:rPr>
          <w:rFonts w:ascii="Times New Roman" w:hAnsi="Times New Roman" w:cs="Times New Roman"/>
          <w:sz w:val="28"/>
          <w:szCs w:val="28"/>
        </w:rPr>
        <w:t>2020</w:t>
      </w:r>
      <w:r w:rsidR="00C5111E" w:rsidRPr="0073009C">
        <w:rPr>
          <w:rFonts w:hint="eastAsia"/>
          <w:sz w:val="28"/>
          <w:szCs w:val="28"/>
        </w:rPr>
        <w:t>年</w:t>
      </w:r>
      <w:r w:rsidR="002E09B2">
        <w:rPr>
          <w:rFonts w:hint="eastAsia"/>
          <w:sz w:val="28"/>
          <w:szCs w:val="28"/>
        </w:rPr>
        <w:t>全区</w:t>
      </w:r>
      <w:r w:rsidR="00C5111E" w:rsidRPr="0073009C">
        <w:rPr>
          <w:rFonts w:hint="eastAsia"/>
          <w:sz w:val="28"/>
          <w:szCs w:val="28"/>
        </w:rPr>
        <w:t>园地规模调整为</w:t>
      </w:r>
      <w:r w:rsidRPr="00033626">
        <w:rPr>
          <w:rFonts w:ascii="Times New Roman" w:hAnsi="Times New Roman" w:cs="Times New Roman"/>
          <w:sz w:val="28"/>
          <w:szCs w:val="28"/>
        </w:rPr>
        <w:t>3343.00</w:t>
      </w:r>
      <w:r w:rsidR="00C5111E" w:rsidRPr="0073009C">
        <w:rPr>
          <w:rFonts w:hint="eastAsia"/>
          <w:sz w:val="28"/>
          <w:szCs w:val="28"/>
        </w:rPr>
        <w:t>公顷。</w:t>
      </w:r>
    </w:p>
    <w:p w:rsidR="00C5111E" w:rsidRPr="0073009C" w:rsidRDefault="00C5111E" w:rsidP="00A06F03">
      <w:pPr>
        <w:pStyle w:val="style1"/>
        <w:widowControl w:val="0"/>
        <w:shd w:val="clear" w:color="auto" w:fill="FFFFFF"/>
        <w:spacing w:before="0" w:beforeAutospacing="0" w:after="0" w:afterAutospacing="0" w:line="360" w:lineRule="auto"/>
        <w:ind w:firstLineChars="200" w:firstLine="562"/>
        <w:jc w:val="both"/>
        <w:rPr>
          <w:b/>
          <w:sz w:val="28"/>
          <w:szCs w:val="28"/>
        </w:rPr>
      </w:pPr>
      <w:r w:rsidRPr="0073009C">
        <w:rPr>
          <w:rFonts w:hint="eastAsia"/>
          <w:b/>
          <w:sz w:val="28"/>
          <w:szCs w:val="28"/>
        </w:rPr>
        <w:t>2、林地调整</w:t>
      </w:r>
    </w:p>
    <w:p w:rsidR="00C5111E" w:rsidRDefault="004C566F" w:rsidP="00892CD2">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4C566F">
        <w:rPr>
          <w:rFonts w:hint="eastAsia"/>
          <w:sz w:val="28"/>
          <w:szCs w:val="28"/>
        </w:rPr>
        <w:t>大力推进“森林三元”建设，积极实施“绿色城市、绿色村镇、绿色通道、绿色屏障”工程，构建以山区生态公益林为主体，森林公园、自然保护区为支撑的生态安全格局，提高生态环境承载能力。通过“造、改、封”等措施，有效增加森林面积，提高森林经济社会双效益</w:t>
      </w:r>
      <w:r w:rsidR="00647B7E" w:rsidRPr="0073009C">
        <w:rPr>
          <w:rFonts w:hint="eastAsia"/>
          <w:sz w:val="28"/>
          <w:szCs w:val="28"/>
        </w:rPr>
        <w:t>。</w:t>
      </w:r>
      <w:r w:rsidR="00C5111E" w:rsidRPr="0073009C">
        <w:rPr>
          <w:rFonts w:hint="eastAsia"/>
          <w:sz w:val="28"/>
          <w:szCs w:val="28"/>
        </w:rPr>
        <w:t>规划至</w:t>
      </w:r>
      <w:r w:rsidR="00C5111E" w:rsidRPr="00033626">
        <w:rPr>
          <w:rFonts w:ascii="Times New Roman" w:hAnsi="Times New Roman" w:cs="Times New Roman"/>
          <w:sz w:val="28"/>
          <w:szCs w:val="28"/>
        </w:rPr>
        <w:t>2020</w:t>
      </w:r>
      <w:r w:rsidR="00C5111E" w:rsidRPr="0073009C">
        <w:rPr>
          <w:rFonts w:hint="eastAsia"/>
          <w:sz w:val="28"/>
          <w:szCs w:val="28"/>
        </w:rPr>
        <w:t>年</w:t>
      </w:r>
      <w:r w:rsidR="002E09B2">
        <w:rPr>
          <w:rFonts w:hint="eastAsia"/>
          <w:sz w:val="28"/>
          <w:szCs w:val="28"/>
        </w:rPr>
        <w:t>全区</w:t>
      </w:r>
      <w:r w:rsidR="00C5111E" w:rsidRPr="0073009C">
        <w:rPr>
          <w:rFonts w:hint="eastAsia"/>
          <w:sz w:val="28"/>
          <w:szCs w:val="28"/>
        </w:rPr>
        <w:t>林地规模调整为</w:t>
      </w:r>
      <w:r w:rsidR="00E630F1" w:rsidRPr="00033626">
        <w:rPr>
          <w:rFonts w:ascii="Times New Roman" w:hAnsi="Times New Roman" w:cs="Times New Roman"/>
          <w:sz w:val="28"/>
          <w:szCs w:val="28"/>
        </w:rPr>
        <w:t>63916.67</w:t>
      </w:r>
      <w:r w:rsidR="00C5111E" w:rsidRPr="0073009C">
        <w:rPr>
          <w:rFonts w:hint="eastAsia"/>
          <w:sz w:val="28"/>
          <w:szCs w:val="28"/>
        </w:rPr>
        <w:t>公顷。</w:t>
      </w:r>
    </w:p>
    <w:p w:rsidR="006D39E8" w:rsidRPr="006D39E8" w:rsidRDefault="006D39E8" w:rsidP="00892CD2">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FE0522">
        <w:rPr>
          <w:rFonts w:hint="eastAsia"/>
          <w:sz w:val="28"/>
          <w:szCs w:val="28"/>
        </w:rPr>
        <w:t>本规划中的林地指标基于第二次全国土地调查数据口径确定；</w:t>
      </w:r>
      <w:r>
        <w:rPr>
          <w:rFonts w:hint="eastAsia"/>
          <w:sz w:val="28"/>
          <w:szCs w:val="28"/>
        </w:rPr>
        <w:t>林业部门</w:t>
      </w:r>
      <w:r w:rsidR="002B2CA7">
        <w:rPr>
          <w:rFonts w:hint="eastAsia"/>
          <w:sz w:val="28"/>
          <w:szCs w:val="28"/>
        </w:rPr>
        <w:t>林地保有量指标</w:t>
      </w:r>
      <w:r w:rsidRPr="00FE0522">
        <w:rPr>
          <w:rFonts w:hint="eastAsia"/>
          <w:sz w:val="28"/>
          <w:szCs w:val="28"/>
        </w:rPr>
        <w:t>按省政府办公厅《关于下达“十三五”期间全省森林资源保护发展约束性指标的通知》（闽政办〔2016〕103</w:t>
      </w:r>
      <w:r w:rsidRPr="00FE0522">
        <w:rPr>
          <w:rFonts w:hint="eastAsia"/>
          <w:sz w:val="28"/>
          <w:szCs w:val="28"/>
        </w:rPr>
        <w:lastRenderedPageBreak/>
        <w:t>号）执行</w:t>
      </w:r>
      <w:r>
        <w:rPr>
          <w:rFonts w:hint="eastAsia"/>
          <w:sz w:val="28"/>
          <w:szCs w:val="28"/>
        </w:rPr>
        <w:t>。</w:t>
      </w:r>
    </w:p>
    <w:p w:rsidR="00C5111E" w:rsidRPr="0073009C" w:rsidRDefault="00C5111E" w:rsidP="00A06F03">
      <w:pPr>
        <w:pStyle w:val="style1"/>
        <w:widowControl w:val="0"/>
        <w:shd w:val="clear" w:color="auto" w:fill="FFFFFF"/>
        <w:spacing w:before="0" w:beforeAutospacing="0" w:after="0" w:afterAutospacing="0" w:line="360" w:lineRule="auto"/>
        <w:ind w:firstLineChars="200" w:firstLine="562"/>
        <w:jc w:val="both"/>
        <w:rPr>
          <w:b/>
          <w:sz w:val="28"/>
          <w:szCs w:val="28"/>
        </w:rPr>
      </w:pPr>
      <w:r w:rsidRPr="0073009C">
        <w:rPr>
          <w:rFonts w:hint="eastAsia"/>
          <w:b/>
          <w:sz w:val="28"/>
          <w:szCs w:val="28"/>
        </w:rPr>
        <w:t>3、新增建设占用农用地、耕地指标调整</w:t>
      </w:r>
    </w:p>
    <w:p w:rsidR="007C122D" w:rsidRPr="0073009C" w:rsidRDefault="00C5111E" w:rsidP="00892CD2">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rFonts w:hint="eastAsia"/>
          <w:sz w:val="28"/>
          <w:szCs w:val="28"/>
        </w:rPr>
        <w:t>贯彻“十分珍惜、合理利用土地和切实保护耕地”的基本国策，严格控制新增建设占用农用地特别是耕地，规划</w:t>
      </w:r>
      <w:r w:rsidR="00011C53">
        <w:rPr>
          <w:rFonts w:hint="eastAsia"/>
          <w:sz w:val="28"/>
          <w:szCs w:val="28"/>
        </w:rPr>
        <w:t>期内</w:t>
      </w:r>
      <w:r w:rsidR="00011C53" w:rsidRPr="0073009C">
        <w:rPr>
          <w:rFonts w:hint="eastAsia"/>
          <w:sz w:val="28"/>
          <w:szCs w:val="28"/>
        </w:rPr>
        <w:t>新增建设占用农用地面积控制在</w:t>
      </w:r>
      <w:r w:rsidR="00011C53" w:rsidRPr="00033626">
        <w:rPr>
          <w:rFonts w:ascii="Times New Roman" w:hAnsi="Times New Roman" w:cs="Times New Roman"/>
          <w:sz w:val="28"/>
          <w:szCs w:val="28"/>
        </w:rPr>
        <w:t>2666.6</w:t>
      </w:r>
      <w:r w:rsidR="00EA7C56" w:rsidRPr="00033626">
        <w:rPr>
          <w:rFonts w:ascii="Times New Roman" w:hAnsi="Times New Roman" w:cs="Times New Roman"/>
          <w:sz w:val="28"/>
          <w:szCs w:val="28"/>
        </w:rPr>
        <w:t>6</w:t>
      </w:r>
      <w:r w:rsidR="00011C53" w:rsidRPr="0073009C">
        <w:rPr>
          <w:rFonts w:hint="eastAsia"/>
          <w:sz w:val="28"/>
          <w:szCs w:val="28"/>
        </w:rPr>
        <w:t>公顷，占用耕地面积控制在</w:t>
      </w:r>
      <w:r w:rsidR="00011C53" w:rsidRPr="00033626">
        <w:rPr>
          <w:rFonts w:ascii="Times New Roman" w:hAnsi="Times New Roman" w:cs="Times New Roman"/>
          <w:sz w:val="28"/>
          <w:szCs w:val="28"/>
        </w:rPr>
        <w:t>1066.6</w:t>
      </w:r>
      <w:r w:rsidR="00EA7C56" w:rsidRPr="00033626">
        <w:rPr>
          <w:rFonts w:ascii="Times New Roman" w:hAnsi="Times New Roman" w:cs="Times New Roman"/>
          <w:sz w:val="28"/>
          <w:szCs w:val="28"/>
        </w:rPr>
        <w:t>6</w:t>
      </w:r>
      <w:r w:rsidR="00011C53" w:rsidRPr="0073009C">
        <w:rPr>
          <w:rFonts w:hint="eastAsia"/>
          <w:sz w:val="28"/>
          <w:szCs w:val="28"/>
        </w:rPr>
        <w:t>公顷</w:t>
      </w:r>
      <w:r w:rsidR="00011C53">
        <w:rPr>
          <w:rFonts w:hint="eastAsia"/>
          <w:sz w:val="28"/>
          <w:szCs w:val="28"/>
        </w:rPr>
        <w:t>；其中</w:t>
      </w:r>
      <w:r w:rsidRPr="00033626">
        <w:rPr>
          <w:rFonts w:ascii="Times New Roman" w:hAnsi="Times New Roman" w:cs="Times New Roman"/>
          <w:sz w:val="28"/>
          <w:szCs w:val="28"/>
        </w:rPr>
        <w:t>2015-2020</w:t>
      </w:r>
      <w:r w:rsidRPr="0073009C">
        <w:rPr>
          <w:rFonts w:hint="eastAsia"/>
          <w:sz w:val="28"/>
          <w:szCs w:val="28"/>
        </w:rPr>
        <w:t>年新增建设占用农用地面积控制在</w:t>
      </w:r>
      <w:r w:rsidR="00E630F1" w:rsidRPr="00033626">
        <w:rPr>
          <w:rFonts w:ascii="Times New Roman" w:hAnsi="Times New Roman" w:cs="Times New Roman"/>
          <w:sz w:val="28"/>
          <w:szCs w:val="28"/>
        </w:rPr>
        <w:t>10</w:t>
      </w:r>
      <w:r w:rsidR="00375F90" w:rsidRPr="00033626">
        <w:rPr>
          <w:rFonts w:ascii="Times New Roman" w:hAnsi="Times New Roman" w:cs="Times New Roman"/>
          <w:sz w:val="28"/>
          <w:szCs w:val="28"/>
        </w:rPr>
        <w:t>40</w:t>
      </w:r>
      <w:r w:rsidR="00E630F1" w:rsidRPr="00033626">
        <w:rPr>
          <w:rFonts w:ascii="Times New Roman" w:hAnsi="Times New Roman" w:cs="Times New Roman"/>
          <w:sz w:val="28"/>
          <w:szCs w:val="28"/>
        </w:rPr>
        <w:t>.00</w:t>
      </w:r>
      <w:r w:rsidRPr="0073009C">
        <w:rPr>
          <w:rFonts w:hint="eastAsia"/>
          <w:sz w:val="28"/>
          <w:szCs w:val="28"/>
        </w:rPr>
        <w:t>公顷，占用耕地面积控制在</w:t>
      </w:r>
      <w:r w:rsidR="00E630F1" w:rsidRPr="00033626">
        <w:rPr>
          <w:rFonts w:ascii="Times New Roman" w:hAnsi="Times New Roman" w:cs="Times New Roman"/>
          <w:sz w:val="28"/>
          <w:szCs w:val="28"/>
        </w:rPr>
        <w:t>333.33</w:t>
      </w:r>
      <w:r w:rsidRPr="0073009C">
        <w:rPr>
          <w:rFonts w:hint="eastAsia"/>
          <w:sz w:val="28"/>
          <w:szCs w:val="28"/>
        </w:rPr>
        <w:t>公顷。</w:t>
      </w:r>
    </w:p>
    <w:p w:rsidR="003B4BB5" w:rsidRPr="00CF7326" w:rsidRDefault="003B4BB5" w:rsidP="003B4BB5">
      <w:pPr>
        <w:pStyle w:val="1"/>
        <w:jc w:val="left"/>
        <w:rPr>
          <w:rFonts w:ascii="宋体" w:eastAsia="宋体" w:hAnsi="宋体"/>
        </w:rPr>
      </w:pPr>
      <w:bookmarkStart w:id="14" w:name="_Toc494356412"/>
      <w:bookmarkStart w:id="15" w:name="_Toc495587249"/>
      <w:bookmarkStart w:id="16" w:name="_Toc497814586"/>
      <w:r w:rsidRPr="00CF7326">
        <w:rPr>
          <w:rFonts w:ascii="宋体" w:eastAsia="宋体" w:hAnsi="宋体" w:hint="eastAsia"/>
        </w:rPr>
        <w:t>四、指标分配</w:t>
      </w:r>
      <w:r w:rsidRPr="00CF7326">
        <w:rPr>
          <w:rFonts w:ascii="宋体" w:eastAsia="宋体" w:hAnsi="宋体"/>
        </w:rPr>
        <w:t>方案</w:t>
      </w:r>
      <w:bookmarkEnd w:id="14"/>
      <w:bookmarkEnd w:id="15"/>
      <w:bookmarkEnd w:id="16"/>
    </w:p>
    <w:p w:rsidR="003B4BB5" w:rsidRPr="008D652C" w:rsidRDefault="003B4BB5" w:rsidP="00892CD2">
      <w:pPr>
        <w:pStyle w:val="style1"/>
        <w:widowControl w:val="0"/>
        <w:shd w:val="clear" w:color="auto" w:fill="FFFFFF"/>
        <w:overflowPunct w:val="0"/>
        <w:spacing w:before="0" w:beforeAutospacing="0" w:after="0" w:afterAutospacing="0" w:line="360" w:lineRule="auto"/>
        <w:ind w:firstLineChars="200" w:firstLine="560"/>
        <w:jc w:val="both"/>
        <w:rPr>
          <w:rFonts w:cs="Times New Roman"/>
          <w:bCs/>
          <w:kern w:val="2"/>
          <w:sz w:val="28"/>
          <w:szCs w:val="28"/>
        </w:rPr>
      </w:pPr>
      <w:r w:rsidRPr="008D652C">
        <w:rPr>
          <w:rFonts w:cs="Times New Roman" w:hint="eastAsia"/>
          <w:bCs/>
          <w:kern w:val="2"/>
          <w:sz w:val="28"/>
          <w:szCs w:val="28"/>
        </w:rPr>
        <w:t>根据各乡镇土地利用综合分区的调控方向和差别化的区域土地利用政策，在统筹区域时序的基础上，综合各</w:t>
      </w:r>
      <w:r w:rsidRPr="008D652C">
        <w:rPr>
          <w:rFonts w:cs="Times New Roman"/>
          <w:bCs/>
          <w:kern w:val="2"/>
          <w:sz w:val="28"/>
          <w:szCs w:val="28"/>
        </w:rPr>
        <w:t>乡镇</w:t>
      </w:r>
      <w:r w:rsidRPr="008D652C">
        <w:rPr>
          <w:rFonts w:cs="Times New Roman" w:hint="eastAsia"/>
          <w:bCs/>
          <w:kern w:val="2"/>
          <w:sz w:val="28"/>
          <w:szCs w:val="28"/>
        </w:rPr>
        <w:t>经济社会发展水平、发展趋势和可能性、资源环境条件、土地利用现状和潜力等因素，分解下达各乡镇耕地保有量、基本农田保护任务、城乡建设用地规模、新增建设用地占用耕地、土地开发整理复垦补充耕地量等约束性指标，严格落实，不得突破；</w:t>
      </w:r>
      <w:r w:rsidR="00533CD9" w:rsidRPr="004A2BDA">
        <w:rPr>
          <w:rFonts w:cs="Times New Roman" w:hint="eastAsia"/>
          <w:bCs/>
          <w:kern w:val="2"/>
          <w:sz w:val="28"/>
          <w:szCs w:val="28"/>
        </w:rPr>
        <w:t>分解下达各乡镇</w:t>
      </w:r>
      <w:r w:rsidRPr="008D652C">
        <w:rPr>
          <w:rFonts w:cs="Times New Roman" w:hint="eastAsia"/>
          <w:bCs/>
          <w:kern w:val="2"/>
          <w:sz w:val="28"/>
          <w:szCs w:val="28"/>
        </w:rPr>
        <w:t>园地、林地、建设用地总规模、城镇工矿用地规模、交通水利及其他建设用地规模、新增建设用地总量和新增建设用地占用农用地等预期性指标，强化各乡镇土地利用调控责任。各乡镇规划主要调控指标见附表5、6。</w:t>
      </w:r>
    </w:p>
    <w:p w:rsidR="003B4BB5" w:rsidRPr="008D652C" w:rsidRDefault="003B4BB5" w:rsidP="00892CD2">
      <w:pPr>
        <w:pStyle w:val="style1"/>
        <w:widowControl w:val="0"/>
        <w:shd w:val="clear" w:color="auto" w:fill="FFFFFF"/>
        <w:overflowPunct w:val="0"/>
        <w:spacing w:before="0" w:beforeAutospacing="0" w:after="0" w:afterAutospacing="0" w:line="360" w:lineRule="auto"/>
        <w:ind w:firstLineChars="200" w:firstLine="560"/>
        <w:jc w:val="both"/>
        <w:rPr>
          <w:rFonts w:cs="Times New Roman"/>
          <w:bCs/>
          <w:kern w:val="2"/>
          <w:sz w:val="28"/>
          <w:szCs w:val="28"/>
        </w:rPr>
      </w:pPr>
      <w:r w:rsidRPr="008D652C">
        <w:rPr>
          <w:rFonts w:cs="Times New Roman" w:hint="eastAsia"/>
          <w:bCs/>
          <w:kern w:val="2"/>
          <w:sz w:val="28"/>
          <w:szCs w:val="28"/>
        </w:rPr>
        <w:t>各乡镇土地利用总体规划调整</w:t>
      </w:r>
      <w:r w:rsidRPr="008D652C">
        <w:rPr>
          <w:rFonts w:cs="Times New Roman"/>
          <w:bCs/>
          <w:kern w:val="2"/>
          <w:sz w:val="28"/>
          <w:szCs w:val="28"/>
        </w:rPr>
        <w:t>方案</w:t>
      </w:r>
      <w:r w:rsidRPr="008D652C">
        <w:rPr>
          <w:rFonts w:cs="Times New Roman" w:hint="eastAsia"/>
          <w:bCs/>
          <w:kern w:val="2"/>
          <w:sz w:val="28"/>
          <w:szCs w:val="28"/>
        </w:rPr>
        <w:t>必须严格依据《方案》编制，落实规划各项任务和目标，调整土地利用结构和布局，划定土地用途分区，落实基本农田保护区地块，合理确定和安排城镇工矿</w:t>
      </w:r>
      <w:r w:rsidRPr="008D652C">
        <w:rPr>
          <w:rFonts w:cs="Times New Roman" w:hint="eastAsia"/>
          <w:bCs/>
          <w:kern w:val="2"/>
          <w:sz w:val="28"/>
          <w:szCs w:val="28"/>
        </w:rPr>
        <w:lastRenderedPageBreak/>
        <w:t>用地、村镇用地、产业用地、交通水利能源等基础设施用地、生态建设和环境保护用地的规模、范围和布局，落实土地开发整理复垦的规模、布局，控制和引导乡镇土地利用，保障土地资源可持续利用，促进乡镇经济社会又好又快发展。</w:t>
      </w:r>
    </w:p>
    <w:p w:rsidR="00C5111E" w:rsidRPr="0073009C" w:rsidRDefault="003B4BB5" w:rsidP="00697CAB">
      <w:pPr>
        <w:pStyle w:val="1"/>
        <w:jc w:val="left"/>
        <w:rPr>
          <w:rFonts w:ascii="宋体" w:eastAsia="宋体" w:hAnsi="宋体"/>
        </w:rPr>
      </w:pPr>
      <w:bookmarkStart w:id="17" w:name="_Toc497814587"/>
      <w:r>
        <w:rPr>
          <w:rFonts w:ascii="宋体" w:eastAsia="宋体" w:hAnsi="宋体" w:hint="eastAsia"/>
        </w:rPr>
        <w:t>五</w:t>
      </w:r>
      <w:r w:rsidR="00C5111E" w:rsidRPr="0073009C">
        <w:rPr>
          <w:rFonts w:ascii="宋体" w:eastAsia="宋体" w:hAnsi="宋体" w:hint="eastAsia"/>
        </w:rPr>
        <w:t>、永久基本农田划定与保护</w:t>
      </w:r>
      <w:bookmarkEnd w:id="17"/>
    </w:p>
    <w:p w:rsidR="00C5111E" w:rsidRPr="0073009C" w:rsidRDefault="00C5111E" w:rsidP="002A1037">
      <w:pPr>
        <w:pStyle w:val="2"/>
        <w:ind w:firstLineChars="0" w:firstLine="0"/>
        <w:rPr>
          <w:rFonts w:ascii="宋体" w:eastAsia="宋体" w:hAnsi="宋体"/>
        </w:rPr>
      </w:pPr>
      <w:bookmarkStart w:id="18" w:name="_Toc497814588"/>
      <w:r w:rsidRPr="0073009C">
        <w:rPr>
          <w:rFonts w:ascii="宋体" w:eastAsia="宋体" w:hAnsi="宋体" w:hint="eastAsia"/>
        </w:rPr>
        <w:t>（</w:t>
      </w:r>
      <w:proofErr w:type="spellStart"/>
      <w:r w:rsidRPr="0073009C">
        <w:rPr>
          <w:rFonts w:ascii="宋体" w:eastAsia="宋体" w:hAnsi="宋体" w:hint="eastAsia"/>
        </w:rPr>
        <w:t>一）中心城区</w:t>
      </w:r>
      <w:r w:rsidRPr="0073009C">
        <w:rPr>
          <w:rFonts w:ascii="宋体" w:eastAsia="宋体" w:hAnsi="宋体"/>
        </w:rPr>
        <w:t>永久基本农田</w:t>
      </w:r>
      <w:r w:rsidRPr="0073009C">
        <w:rPr>
          <w:rFonts w:ascii="宋体" w:eastAsia="宋体" w:hAnsi="宋体" w:hint="eastAsia"/>
        </w:rPr>
        <w:t>划定</w:t>
      </w:r>
      <w:bookmarkEnd w:id="18"/>
      <w:proofErr w:type="spellEnd"/>
    </w:p>
    <w:p w:rsidR="007C122D" w:rsidRPr="0073009C" w:rsidRDefault="00C6019E" w:rsidP="00C6019E">
      <w:pPr>
        <w:overflowPunct w:val="0"/>
        <w:spacing w:line="360" w:lineRule="auto"/>
        <w:ind w:firstLineChars="200" w:firstLine="560"/>
        <w:rPr>
          <w:sz w:val="28"/>
          <w:szCs w:val="28"/>
        </w:rPr>
      </w:pPr>
      <w:r w:rsidRPr="00C6019E">
        <w:rPr>
          <w:rFonts w:hint="eastAsia"/>
          <w:sz w:val="28"/>
          <w:szCs w:val="28"/>
        </w:rPr>
        <w:t>在现有基本农田基础上，对城市周边永久基本农田初步任务图</w:t>
      </w:r>
      <w:proofErr w:type="gramStart"/>
      <w:r w:rsidRPr="00C6019E">
        <w:rPr>
          <w:rFonts w:hint="eastAsia"/>
          <w:sz w:val="28"/>
          <w:szCs w:val="28"/>
        </w:rPr>
        <w:t>斑开展</w:t>
      </w:r>
      <w:proofErr w:type="gramEnd"/>
      <w:r w:rsidRPr="00C6019E">
        <w:rPr>
          <w:rFonts w:hint="eastAsia"/>
          <w:sz w:val="28"/>
          <w:szCs w:val="28"/>
        </w:rPr>
        <w:t>核实举证及调整，最终确定中心城区可新划入基本农田。</w:t>
      </w:r>
      <w:r w:rsidR="007C122D" w:rsidRPr="00AF527E">
        <w:rPr>
          <w:rFonts w:hint="eastAsia"/>
          <w:sz w:val="28"/>
          <w:szCs w:val="28"/>
        </w:rPr>
        <w:t>新划入的基本农田落地后，与原有的基本农田一起，形成集中连片、优质耕地的永久基本农田，并结合城市周边山、河、林等天然生态边界，在各组团之间、组团与城区之间形成绿色空间，构建</w:t>
      </w:r>
      <w:r w:rsidR="00255E27">
        <w:rPr>
          <w:rFonts w:hint="eastAsia"/>
          <w:sz w:val="28"/>
          <w:szCs w:val="28"/>
        </w:rPr>
        <w:t>了我区的</w:t>
      </w:r>
      <w:r w:rsidR="007C122D" w:rsidRPr="00AF527E">
        <w:rPr>
          <w:rFonts w:hint="eastAsia"/>
          <w:sz w:val="28"/>
          <w:szCs w:val="28"/>
        </w:rPr>
        <w:t>生态屏障，进一步固定了城市开发边界，避免城市无序发展而影响生态、景观和城市整体环境水平。</w:t>
      </w:r>
    </w:p>
    <w:p w:rsidR="00C5111E" w:rsidRPr="0073009C" w:rsidRDefault="00C5111E" w:rsidP="002A1037">
      <w:pPr>
        <w:pStyle w:val="2"/>
        <w:ind w:firstLineChars="0" w:firstLine="0"/>
        <w:rPr>
          <w:rFonts w:ascii="宋体" w:eastAsia="宋体" w:hAnsi="宋体"/>
        </w:rPr>
      </w:pPr>
      <w:bookmarkStart w:id="19" w:name="_Toc497814589"/>
      <w:r w:rsidRPr="0073009C">
        <w:rPr>
          <w:rFonts w:ascii="宋体" w:eastAsia="宋体" w:hAnsi="宋体" w:hint="eastAsia"/>
        </w:rPr>
        <w:t>（</w:t>
      </w:r>
      <w:proofErr w:type="spellStart"/>
      <w:r w:rsidRPr="0073009C">
        <w:rPr>
          <w:rFonts w:ascii="宋体" w:eastAsia="宋体" w:hAnsi="宋体" w:hint="eastAsia"/>
        </w:rPr>
        <w:t>二）全域</w:t>
      </w:r>
      <w:r w:rsidRPr="0073009C">
        <w:rPr>
          <w:rFonts w:ascii="宋体" w:eastAsia="宋体" w:hAnsi="宋体"/>
        </w:rPr>
        <w:t>永久基本农田</w:t>
      </w:r>
      <w:r w:rsidRPr="0073009C">
        <w:rPr>
          <w:rFonts w:ascii="宋体" w:eastAsia="宋体" w:hAnsi="宋体" w:hint="eastAsia"/>
        </w:rPr>
        <w:t>划定</w:t>
      </w:r>
      <w:bookmarkEnd w:id="19"/>
      <w:proofErr w:type="spellEnd"/>
    </w:p>
    <w:p w:rsidR="0013407D" w:rsidRPr="002E58B1" w:rsidRDefault="0013407D" w:rsidP="00892CD2">
      <w:pPr>
        <w:pStyle w:val="style1"/>
        <w:widowControl w:val="0"/>
        <w:shd w:val="clear" w:color="auto" w:fill="FFFFFF"/>
        <w:overflowPunct w:val="0"/>
        <w:spacing w:before="0" w:beforeAutospacing="0" w:after="0" w:afterAutospacing="0" w:line="360" w:lineRule="auto"/>
        <w:ind w:firstLineChars="200" w:firstLine="560"/>
        <w:jc w:val="both"/>
        <w:rPr>
          <w:rFonts w:ascii="Times New Roman" w:hAnsi="Times New Roman" w:cs="Times New Roman"/>
          <w:sz w:val="28"/>
          <w:szCs w:val="28"/>
        </w:rPr>
      </w:pPr>
      <w:r w:rsidRPr="00AF527E">
        <w:rPr>
          <w:rFonts w:hint="eastAsia"/>
          <w:sz w:val="28"/>
          <w:szCs w:val="28"/>
        </w:rPr>
        <w:t>在现有基本农田基础上，</w:t>
      </w:r>
      <w:r w:rsidRPr="00AF527E">
        <w:rPr>
          <w:sz w:val="28"/>
          <w:szCs w:val="28"/>
        </w:rPr>
        <w:t>依据二次调查和耕地质量等别评定成果，将城镇周边、交通沿线易被占用的优质耕地和已建成的高标准农田优先划为永久基本农田。</w:t>
      </w:r>
      <w:r w:rsidR="003A6C23" w:rsidRPr="00AF527E">
        <w:rPr>
          <w:sz w:val="28"/>
          <w:szCs w:val="28"/>
        </w:rPr>
        <w:t>按照优化布局、</w:t>
      </w:r>
      <w:proofErr w:type="gramStart"/>
      <w:r w:rsidR="003A6C23" w:rsidRPr="00AF527E">
        <w:rPr>
          <w:sz w:val="28"/>
          <w:szCs w:val="28"/>
        </w:rPr>
        <w:t>优进劣</w:t>
      </w:r>
      <w:proofErr w:type="gramEnd"/>
      <w:r w:rsidR="003A6C23" w:rsidRPr="00AF527E">
        <w:rPr>
          <w:sz w:val="28"/>
          <w:szCs w:val="28"/>
        </w:rPr>
        <w:t>出、稳定数量、提升质量的原则，</w:t>
      </w:r>
      <w:r w:rsidRPr="00AF527E">
        <w:rPr>
          <w:sz w:val="28"/>
          <w:szCs w:val="28"/>
        </w:rPr>
        <w:t>将</w:t>
      </w:r>
      <w:r w:rsidRPr="00AF527E">
        <w:rPr>
          <w:rFonts w:hint="eastAsia"/>
          <w:sz w:val="28"/>
          <w:szCs w:val="28"/>
        </w:rPr>
        <w:t>现有基本农田中</w:t>
      </w:r>
      <w:r w:rsidRPr="00AF527E">
        <w:rPr>
          <w:sz w:val="28"/>
          <w:szCs w:val="28"/>
        </w:rPr>
        <w:t>严重损毁无法复垦的耕地，</w:t>
      </w:r>
      <w:r w:rsidR="003A6C23" w:rsidRPr="00AF527E">
        <w:rPr>
          <w:sz w:val="28"/>
          <w:szCs w:val="28"/>
        </w:rPr>
        <w:t>与国家重大发展战略有重叠</w:t>
      </w:r>
      <w:r w:rsidR="003A6C23" w:rsidRPr="00AF527E">
        <w:rPr>
          <w:rFonts w:hint="eastAsia"/>
          <w:sz w:val="28"/>
          <w:szCs w:val="28"/>
        </w:rPr>
        <w:t>的耕地，</w:t>
      </w:r>
      <w:r w:rsidR="003A6C23" w:rsidRPr="00AF527E">
        <w:rPr>
          <w:sz w:val="28"/>
          <w:szCs w:val="28"/>
        </w:rPr>
        <w:t>因“十三五”重点建设项目占用或因建项目急需落地</w:t>
      </w:r>
      <w:r w:rsidR="003A6C23" w:rsidRPr="00AF527E">
        <w:rPr>
          <w:rFonts w:hint="eastAsia"/>
          <w:sz w:val="28"/>
          <w:szCs w:val="28"/>
        </w:rPr>
        <w:t>的，</w:t>
      </w:r>
      <w:r w:rsidRPr="00AF527E">
        <w:rPr>
          <w:sz w:val="28"/>
          <w:szCs w:val="28"/>
        </w:rPr>
        <w:t>现状为建设用地、未利用地以及不</w:t>
      </w:r>
      <w:r w:rsidRPr="00AF527E">
        <w:rPr>
          <w:sz w:val="28"/>
          <w:szCs w:val="28"/>
        </w:rPr>
        <w:lastRenderedPageBreak/>
        <w:t>符合要求的其他农用地（</w:t>
      </w:r>
      <w:r w:rsidR="00DE442F">
        <w:rPr>
          <w:rFonts w:hint="eastAsia"/>
          <w:sz w:val="28"/>
          <w:szCs w:val="28"/>
        </w:rPr>
        <w:t>园</w:t>
      </w:r>
      <w:r w:rsidRPr="00AF527E">
        <w:rPr>
          <w:sz w:val="28"/>
          <w:szCs w:val="28"/>
        </w:rPr>
        <w:t>地、</w:t>
      </w:r>
      <w:r w:rsidR="00DE442F">
        <w:rPr>
          <w:rFonts w:hint="eastAsia"/>
          <w:sz w:val="28"/>
          <w:szCs w:val="28"/>
        </w:rPr>
        <w:t>林</w:t>
      </w:r>
      <w:r w:rsidRPr="00AF527E">
        <w:rPr>
          <w:sz w:val="28"/>
          <w:szCs w:val="28"/>
        </w:rPr>
        <w:t>地等）</w:t>
      </w:r>
      <w:r w:rsidR="003A6C23" w:rsidRPr="00AF527E">
        <w:rPr>
          <w:rFonts w:hint="eastAsia"/>
          <w:sz w:val="28"/>
          <w:szCs w:val="28"/>
        </w:rPr>
        <w:t>等</w:t>
      </w:r>
      <w:r w:rsidRPr="00AF527E">
        <w:rPr>
          <w:sz w:val="28"/>
          <w:szCs w:val="28"/>
        </w:rPr>
        <w:t>划出</w:t>
      </w:r>
      <w:r w:rsidRPr="00AF527E">
        <w:rPr>
          <w:rFonts w:hint="eastAsia"/>
          <w:sz w:val="28"/>
          <w:szCs w:val="28"/>
        </w:rPr>
        <w:t>，并将</w:t>
      </w:r>
      <w:r w:rsidRPr="00033626">
        <w:rPr>
          <w:rFonts w:ascii="Times New Roman" w:hAnsi="Times New Roman" w:cs="Times New Roman"/>
          <w:sz w:val="28"/>
          <w:szCs w:val="28"/>
        </w:rPr>
        <w:t>25</w:t>
      </w:r>
      <w:r w:rsidRPr="00AF527E">
        <w:rPr>
          <w:sz w:val="28"/>
          <w:szCs w:val="28"/>
        </w:rPr>
        <w:t>度以上坡耕地</w:t>
      </w:r>
      <w:r w:rsidRPr="00AF527E">
        <w:rPr>
          <w:rFonts w:hint="eastAsia"/>
          <w:sz w:val="28"/>
          <w:szCs w:val="28"/>
        </w:rPr>
        <w:t>及</w:t>
      </w:r>
      <w:r w:rsidRPr="00AF527E">
        <w:rPr>
          <w:sz w:val="28"/>
          <w:szCs w:val="28"/>
        </w:rPr>
        <w:t>零星分散、规模过小、不适宜耕作、质量较差的耕地</w:t>
      </w:r>
      <w:r w:rsidRPr="00AF527E">
        <w:rPr>
          <w:rFonts w:hint="eastAsia"/>
          <w:sz w:val="28"/>
          <w:szCs w:val="28"/>
        </w:rPr>
        <w:t>划出。确保永久基本农田</w:t>
      </w:r>
      <w:r w:rsidR="00C5111E" w:rsidRPr="00AF527E">
        <w:rPr>
          <w:rFonts w:hint="eastAsia"/>
          <w:sz w:val="28"/>
          <w:szCs w:val="28"/>
        </w:rPr>
        <w:t>数量</w:t>
      </w:r>
      <w:r w:rsidRPr="00AF527E">
        <w:rPr>
          <w:rFonts w:hint="eastAsia"/>
          <w:sz w:val="28"/>
          <w:szCs w:val="28"/>
        </w:rPr>
        <w:t>不减少、质量不降低，优化</w:t>
      </w:r>
      <w:r w:rsidR="00C5111E" w:rsidRPr="00AF527E">
        <w:rPr>
          <w:rFonts w:hint="eastAsia"/>
          <w:sz w:val="28"/>
          <w:szCs w:val="28"/>
        </w:rPr>
        <w:t>空间布局，实现上图入库、落地到户，确保划足、划优、划实，实现定量、定质、定位、定责保护，划准、管住、建好、守牢永久基本农田。</w:t>
      </w:r>
      <w:r w:rsidR="00E85E32" w:rsidRPr="00AF527E">
        <w:rPr>
          <w:rFonts w:hint="eastAsia"/>
          <w:sz w:val="28"/>
          <w:szCs w:val="28"/>
        </w:rPr>
        <w:t>最终</w:t>
      </w:r>
      <w:r w:rsidR="002E09B2" w:rsidRPr="00AF527E">
        <w:rPr>
          <w:rFonts w:hint="eastAsia"/>
          <w:sz w:val="28"/>
          <w:szCs w:val="28"/>
        </w:rPr>
        <w:t>全区</w:t>
      </w:r>
      <w:r w:rsidR="00C5111E" w:rsidRPr="00AF527E">
        <w:rPr>
          <w:rFonts w:hint="eastAsia"/>
          <w:sz w:val="28"/>
          <w:szCs w:val="28"/>
        </w:rPr>
        <w:t>划定永久基本农田</w:t>
      </w:r>
      <w:r w:rsidR="007C54BF" w:rsidRPr="00033626">
        <w:rPr>
          <w:rFonts w:ascii="Times New Roman" w:hAnsi="Times New Roman" w:cs="Times New Roman"/>
          <w:sz w:val="28"/>
          <w:szCs w:val="28"/>
        </w:rPr>
        <w:t>3520</w:t>
      </w:r>
      <w:r w:rsidR="00AF527E" w:rsidRPr="00033626">
        <w:rPr>
          <w:rFonts w:ascii="Times New Roman" w:hAnsi="Times New Roman" w:cs="Times New Roman"/>
          <w:sz w:val="28"/>
          <w:szCs w:val="28"/>
        </w:rPr>
        <w:t>.</w:t>
      </w:r>
      <w:r w:rsidR="007C54BF" w:rsidRPr="00033626">
        <w:rPr>
          <w:rFonts w:ascii="Times New Roman" w:hAnsi="Times New Roman" w:cs="Times New Roman"/>
          <w:sz w:val="28"/>
          <w:szCs w:val="28"/>
        </w:rPr>
        <w:t>28</w:t>
      </w:r>
      <w:r w:rsidR="00C5111E" w:rsidRPr="00AF527E">
        <w:rPr>
          <w:rFonts w:hint="eastAsia"/>
          <w:sz w:val="28"/>
          <w:szCs w:val="28"/>
        </w:rPr>
        <w:t>公顷（</w:t>
      </w:r>
      <w:r w:rsidR="007C54BF" w:rsidRPr="00033626">
        <w:rPr>
          <w:rFonts w:ascii="Times New Roman" w:hAnsi="Times New Roman" w:cs="Times New Roman"/>
          <w:sz w:val="28"/>
          <w:szCs w:val="28"/>
        </w:rPr>
        <w:t>52804.21</w:t>
      </w:r>
      <w:r w:rsidR="00C5111E" w:rsidRPr="00AF527E">
        <w:rPr>
          <w:rFonts w:hint="eastAsia"/>
          <w:sz w:val="28"/>
          <w:szCs w:val="28"/>
        </w:rPr>
        <w:t>亩）</w:t>
      </w:r>
      <w:r w:rsidR="002E58B1">
        <w:rPr>
          <w:rFonts w:hint="eastAsia"/>
          <w:sz w:val="28"/>
          <w:szCs w:val="28"/>
        </w:rPr>
        <w:t>，完成上级下达</w:t>
      </w:r>
      <w:r w:rsidR="002E58B1" w:rsidRPr="002E58B1">
        <w:rPr>
          <w:rFonts w:ascii="Times New Roman" w:hAnsi="Times New Roman" w:cs="Times New Roman"/>
          <w:sz w:val="28"/>
          <w:szCs w:val="28"/>
        </w:rPr>
        <w:t>3520.00</w:t>
      </w:r>
      <w:r w:rsidR="002E58B1" w:rsidRPr="002E58B1">
        <w:rPr>
          <w:rFonts w:ascii="Times New Roman" w:hAnsi="Times New Roman" w:cs="Times New Roman"/>
          <w:sz w:val="28"/>
          <w:szCs w:val="28"/>
        </w:rPr>
        <w:t>公顷（</w:t>
      </w:r>
      <w:r w:rsidR="002E58B1" w:rsidRPr="002E58B1">
        <w:rPr>
          <w:rFonts w:ascii="Times New Roman" w:hAnsi="Times New Roman" w:cs="Times New Roman"/>
          <w:sz w:val="28"/>
          <w:szCs w:val="28"/>
        </w:rPr>
        <w:t>52800.00</w:t>
      </w:r>
      <w:r w:rsidR="002E58B1" w:rsidRPr="002E58B1">
        <w:rPr>
          <w:rFonts w:ascii="Times New Roman" w:hAnsi="Times New Roman" w:cs="Times New Roman"/>
          <w:sz w:val="28"/>
          <w:szCs w:val="28"/>
        </w:rPr>
        <w:t>亩）永久基本农田保护任务</w:t>
      </w:r>
      <w:r w:rsidR="00C5111E" w:rsidRPr="002E58B1">
        <w:rPr>
          <w:rFonts w:ascii="Times New Roman" w:hAnsi="Times New Roman" w:cs="Times New Roman"/>
          <w:sz w:val="28"/>
          <w:szCs w:val="28"/>
        </w:rPr>
        <w:t>。</w:t>
      </w:r>
    </w:p>
    <w:p w:rsidR="003A6C23" w:rsidRPr="0073009C" w:rsidRDefault="003A6C23" w:rsidP="002A1037">
      <w:pPr>
        <w:pStyle w:val="2"/>
        <w:ind w:firstLineChars="0" w:firstLine="0"/>
        <w:rPr>
          <w:rFonts w:ascii="宋体" w:eastAsia="宋体" w:hAnsi="宋体"/>
        </w:rPr>
      </w:pPr>
      <w:bookmarkStart w:id="20" w:name="_Toc497814590"/>
      <w:r w:rsidRPr="0073009C">
        <w:rPr>
          <w:rFonts w:ascii="宋体" w:eastAsia="宋体" w:hAnsi="宋体" w:hint="eastAsia"/>
        </w:rPr>
        <w:t>（</w:t>
      </w:r>
      <w:r w:rsidRPr="0073009C">
        <w:rPr>
          <w:rFonts w:ascii="宋体" w:eastAsia="宋体" w:hAnsi="宋体" w:hint="eastAsia"/>
          <w:lang w:eastAsia="zh-CN"/>
        </w:rPr>
        <w:t>三</w:t>
      </w:r>
      <w:r w:rsidRPr="0073009C">
        <w:rPr>
          <w:rFonts w:ascii="宋体" w:eastAsia="宋体" w:hAnsi="宋体" w:hint="eastAsia"/>
        </w:rPr>
        <w:t>）</w:t>
      </w:r>
      <w:proofErr w:type="spellStart"/>
      <w:r w:rsidRPr="0073009C">
        <w:rPr>
          <w:rFonts w:ascii="宋体" w:eastAsia="宋体" w:hAnsi="宋体"/>
        </w:rPr>
        <w:t>永久基本农田</w:t>
      </w:r>
      <w:r w:rsidRPr="0073009C">
        <w:rPr>
          <w:rFonts w:ascii="宋体" w:eastAsia="宋体" w:hAnsi="宋体" w:hint="eastAsia"/>
          <w:lang w:eastAsia="zh-CN"/>
        </w:rPr>
        <w:t>保护</w:t>
      </w:r>
      <w:bookmarkEnd w:id="20"/>
      <w:proofErr w:type="spellEnd"/>
    </w:p>
    <w:p w:rsidR="003A6C23" w:rsidRPr="0073009C" w:rsidRDefault="0073009C" w:rsidP="00892CD2">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sz w:val="28"/>
          <w:szCs w:val="28"/>
        </w:rPr>
        <w:t>从严管控非农建设占用永久基本农田</w:t>
      </w:r>
      <w:r w:rsidRPr="0073009C">
        <w:rPr>
          <w:rFonts w:hint="eastAsia"/>
          <w:sz w:val="28"/>
          <w:szCs w:val="28"/>
        </w:rPr>
        <w:t>。</w:t>
      </w:r>
      <w:r w:rsidR="003A6C23" w:rsidRPr="0073009C">
        <w:rPr>
          <w:sz w:val="28"/>
          <w:szCs w:val="28"/>
        </w:rPr>
        <w:t>永久基本农田一经划定，任何单位和个人不得擅自占用，或者擅自改变用途。除法律规定的能源、交通、水利、军事设施等国家重点建设项目选址无法避让的外，其他任何建设都不得占用，坚决防止永久基本农田“非农化”。</w:t>
      </w:r>
      <w:r w:rsidR="003A6C23" w:rsidRPr="0073009C">
        <w:rPr>
          <w:rFonts w:hint="eastAsia"/>
          <w:sz w:val="28"/>
          <w:szCs w:val="28"/>
        </w:rPr>
        <w:t>确</w:t>
      </w:r>
      <w:r w:rsidR="003A6C23" w:rsidRPr="0073009C">
        <w:rPr>
          <w:sz w:val="28"/>
          <w:szCs w:val="28"/>
        </w:rPr>
        <w:t>需占用和改变永久基本农田</w:t>
      </w:r>
      <w:r w:rsidR="003A6C23" w:rsidRPr="0073009C">
        <w:rPr>
          <w:rFonts w:hint="eastAsia"/>
          <w:sz w:val="28"/>
          <w:szCs w:val="28"/>
        </w:rPr>
        <w:t>且</w:t>
      </w:r>
      <w:r w:rsidR="003A6C23" w:rsidRPr="0073009C">
        <w:rPr>
          <w:sz w:val="28"/>
          <w:szCs w:val="28"/>
        </w:rPr>
        <w:t>难以避让的</w:t>
      </w:r>
      <w:r w:rsidR="003A6C23" w:rsidRPr="0073009C">
        <w:rPr>
          <w:rFonts w:hint="eastAsia"/>
          <w:sz w:val="28"/>
          <w:szCs w:val="28"/>
        </w:rPr>
        <w:t>建设项目，</w:t>
      </w:r>
      <w:r w:rsidR="003A6C23" w:rsidRPr="0073009C">
        <w:rPr>
          <w:sz w:val="28"/>
          <w:szCs w:val="28"/>
        </w:rPr>
        <w:t>符合法定条件的，必须经过可行性论证，将土地利用总体规划调整方案和永久基本农田补划方案一并报国务院批准，</w:t>
      </w:r>
      <w:r w:rsidR="003A6C23" w:rsidRPr="0073009C">
        <w:rPr>
          <w:rFonts w:hint="eastAsia"/>
          <w:sz w:val="28"/>
          <w:szCs w:val="28"/>
        </w:rPr>
        <w:t>并</w:t>
      </w:r>
      <w:r w:rsidR="003A6C23" w:rsidRPr="0073009C">
        <w:rPr>
          <w:sz w:val="28"/>
          <w:szCs w:val="28"/>
        </w:rPr>
        <w:t>及时补划数量相</w:t>
      </w:r>
      <w:r w:rsidR="003A6C23" w:rsidRPr="0073009C">
        <w:rPr>
          <w:rFonts w:hint="eastAsia"/>
          <w:sz w:val="28"/>
          <w:szCs w:val="28"/>
        </w:rPr>
        <w:t>等</w:t>
      </w:r>
      <w:r w:rsidR="003A6C23" w:rsidRPr="0073009C">
        <w:rPr>
          <w:sz w:val="28"/>
          <w:szCs w:val="28"/>
        </w:rPr>
        <w:t>、质量相当的永久基本农田。</w:t>
      </w:r>
    </w:p>
    <w:p w:rsidR="003A6C23" w:rsidRPr="0073009C" w:rsidRDefault="0073009C" w:rsidP="00892CD2">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sz w:val="28"/>
          <w:szCs w:val="28"/>
        </w:rPr>
        <w:t>切实落实永久基本农田保护责任</w:t>
      </w:r>
      <w:r w:rsidRPr="0073009C">
        <w:rPr>
          <w:rFonts w:hint="eastAsia"/>
          <w:sz w:val="28"/>
          <w:szCs w:val="28"/>
        </w:rPr>
        <w:t>。</w:t>
      </w:r>
      <w:r w:rsidRPr="0073009C">
        <w:rPr>
          <w:sz w:val="28"/>
          <w:szCs w:val="28"/>
        </w:rPr>
        <w:t>强化</w:t>
      </w:r>
      <w:r w:rsidR="00C72E85">
        <w:rPr>
          <w:rFonts w:hint="eastAsia"/>
          <w:sz w:val="28"/>
          <w:szCs w:val="28"/>
        </w:rPr>
        <w:t>县</w:t>
      </w:r>
      <w:r w:rsidRPr="0073009C">
        <w:rPr>
          <w:sz w:val="28"/>
          <w:szCs w:val="28"/>
        </w:rPr>
        <w:t>乡村</w:t>
      </w:r>
      <w:r w:rsidRPr="0073009C">
        <w:rPr>
          <w:rFonts w:hint="eastAsia"/>
          <w:sz w:val="28"/>
          <w:szCs w:val="28"/>
        </w:rPr>
        <w:t>各级</w:t>
      </w:r>
      <w:r w:rsidRPr="0073009C">
        <w:rPr>
          <w:sz w:val="28"/>
          <w:szCs w:val="28"/>
        </w:rPr>
        <w:t>政府永久基本农田保护主体责任，严格考核审计。将永久基本农田落实到地块，与相关负责人签订及更新基本农田保护责任书、填写基本农田保护责任一览表。</w:t>
      </w:r>
      <w:r w:rsidR="003A6C23" w:rsidRPr="0073009C">
        <w:rPr>
          <w:sz w:val="28"/>
          <w:szCs w:val="28"/>
        </w:rPr>
        <w:t>永久基本农田数据库经国土资源与农业部门复核合格后，将与规划数据库一并纳入国土资源遥感监测“一张图”和</w:t>
      </w:r>
      <w:r w:rsidR="003A6C23" w:rsidRPr="0073009C">
        <w:rPr>
          <w:sz w:val="28"/>
          <w:szCs w:val="28"/>
        </w:rPr>
        <w:lastRenderedPageBreak/>
        <w:t>综合监管平台，作为土地审批、</w:t>
      </w:r>
      <w:proofErr w:type="gramStart"/>
      <w:r w:rsidR="003A6C23" w:rsidRPr="0073009C">
        <w:rPr>
          <w:sz w:val="28"/>
          <w:szCs w:val="28"/>
        </w:rPr>
        <w:t>卫片执法</w:t>
      </w:r>
      <w:proofErr w:type="gramEnd"/>
      <w:r w:rsidR="003A6C23" w:rsidRPr="0073009C">
        <w:rPr>
          <w:sz w:val="28"/>
          <w:szCs w:val="28"/>
        </w:rPr>
        <w:t>、土地督察的重要依据。要严肃执法监督，对违法违规占用、破坏永久基本农田的行为要严厉查处、重</w:t>
      </w:r>
      <w:r w:rsidR="003A6C23" w:rsidRPr="0073009C">
        <w:rPr>
          <w:rFonts w:hint="eastAsia"/>
          <w:sz w:val="28"/>
          <w:szCs w:val="28"/>
        </w:rPr>
        <w:t>点</w:t>
      </w:r>
      <w:r w:rsidR="003A6C23" w:rsidRPr="0073009C">
        <w:rPr>
          <w:sz w:val="28"/>
          <w:szCs w:val="28"/>
        </w:rPr>
        <w:t>问责。</w:t>
      </w:r>
    </w:p>
    <w:p w:rsidR="003A6C23" w:rsidRPr="0073009C" w:rsidRDefault="0073009C" w:rsidP="00892CD2">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sz w:val="28"/>
          <w:szCs w:val="28"/>
        </w:rPr>
        <w:t>加大永久基本农田建设力度</w:t>
      </w:r>
      <w:r w:rsidRPr="0073009C">
        <w:rPr>
          <w:rFonts w:hint="eastAsia"/>
          <w:sz w:val="28"/>
          <w:szCs w:val="28"/>
        </w:rPr>
        <w:t>。</w:t>
      </w:r>
      <w:r w:rsidR="003A6C23" w:rsidRPr="0073009C">
        <w:rPr>
          <w:sz w:val="28"/>
          <w:szCs w:val="28"/>
        </w:rPr>
        <w:t>加大财政投入力度，整合涉农资金，吸引社会投资，在永久基本农田保护</w:t>
      </w:r>
      <w:r w:rsidRPr="0073009C">
        <w:rPr>
          <w:sz w:val="28"/>
          <w:szCs w:val="28"/>
        </w:rPr>
        <w:t>区开展高标准农田建设和土地整治，全面推行建设占用耕地耕作层剥离</w:t>
      </w:r>
      <w:r w:rsidRPr="0073009C">
        <w:rPr>
          <w:rFonts w:hint="eastAsia"/>
          <w:sz w:val="28"/>
          <w:szCs w:val="28"/>
        </w:rPr>
        <w:t>再</w:t>
      </w:r>
      <w:r w:rsidR="003A6C23" w:rsidRPr="0073009C">
        <w:rPr>
          <w:sz w:val="28"/>
          <w:szCs w:val="28"/>
        </w:rPr>
        <w:t>利用</w:t>
      </w:r>
      <w:r w:rsidR="00CB6B7B">
        <w:rPr>
          <w:sz w:val="28"/>
          <w:szCs w:val="28"/>
        </w:rPr>
        <w:t>工作</w:t>
      </w:r>
      <w:r w:rsidR="003A6C23" w:rsidRPr="0073009C">
        <w:rPr>
          <w:sz w:val="28"/>
          <w:szCs w:val="28"/>
        </w:rPr>
        <w:t>，占用永久基本农田的单位要按照</w:t>
      </w:r>
      <w:r w:rsidR="00AF527E">
        <w:rPr>
          <w:rFonts w:hint="eastAsia"/>
          <w:sz w:val="28"/>
          <w:szCs w:val="28"/>
        </w:rPr>
        <w:t>我区</w:t>
      </w:r>
      <w:r w:rsidR="003A6C23" w:rsidRPr="0073009C">
        <w:rPr>
          <w:sz w:val="28"/>
          <w:szCs w:val="28"/>
        </w:rPr>
        <w:t>人民政府的要求，将所占用永久基本农田耕作层的土壤用于新开垦耕地、劣质地或者其他耕地的土壤改良。实施耕地质量保护与提升行动，加大土壤改良、地力培肥与治理修复力度，不断提高永久基本农田质量。</w:t>
      </w:r>
      <w:r w:rsidR="00134105" w:rsidRPr="0073009C">
        <w:rPr>
          <w:sz w:val="28"/>
          <w:szCs w:val="28"/>
        </w:rPr>
        <w:t>新建成的高标准农田优</w:t>
      </w:r>
      <w:r w:rsidR="00DE442F">
        <w:rPr>
          <w:sz w:val="28"/>
          <w:szCs w:val="28"/>
        </w:rPr>
        <w:t>先</w:t>
      </w:r>
      <w:r w:rsidR="00134105" w:rsidRPr="0073009C">
        <w:rPr>
          <w:sz w:val="28"/>
          <w:szCs w:val="28"/>
        </w:rPr>
        <w:t>作为改变或占用基本农田的补划基础。</w:t>
      </w:r>
    </w:p>
    <w:p w:rsidR="00C5111E" w:rsidRPr="0073009C" w:rsidRDefault="003B4BB5" w:rsidP="00697CAB">
      <w:pPr>
        <w:pStyle w:val="1"/>
        <w:jc w:val="left"/>
        <w:rPr>
          <w:rFonts w:ascii="宋体" w:eastAsia="宋体" w:hAnsi="宋体"/>
        </w:rPr>
      </w:pPr>
      <w:bookmarkStart w:id="21" w:name="_Toc497814591"/>
      <w:r>
        <w:rPr>
          <w:rFonts w:ascii="宋体" w:eastAsia="宋体" w:hAnsi="宋体" w:hint="eastAsia"/>
        </w:rPr>
        <w:t>六</w:t>
      </w:r>
      <w:r w:rsidR="00C5111E" w:rsidRPr="0073009C">
        <w:rPr>
          <w:rFonts w:ascii="宋体" w:eastAsia="宋体" w:hAnsi="宋体" w:hint="eastAsia"/>
        </w:rPr>
        <w:t>、土地利用布局优化调整</w:t>
      </w:r>
      <w:bookmarkEnd w:id="21"/>
    </w:p>
    <w:p w:rsidR="00C5111E" w:rsidRPr="0073009C" w:rsidRDefault="00C5111E" w:rsidP="002A1037">
      <w:pPr>
        <w:pStyle w:val="2"/>
        <w:ind w:firstLineChars="0" w:firstLine="0"/>
        <w:rPr>
          <w:rFonts w:ascii="宋体" w:eastAsia="宋体" w:hAnsi="宋体"/>
        </w:rPr>
      </w:pPr>
      <w:bookmarkStart w:id="22" w:name="_Toc497814592"/>
      <w:r w:rsidRPr="0073009C">
        <w:rPr>
          <w:rFonts w:ascii="宋体" w:eastAsia="宋体" w:hAnsi="宋体" w:hint="eastAsia"/>
        </w:rPr>
        <w:t>（</w:t>
      </w:r>
      <w:proofErr w:type="spellStart"/>
      <w:r w:rsidRPr="0073009C">
        <w:rPr>
          <w:rFonts w:ascii="宋体" w:eastAsia="宋体" w:hAnsi="宋体" w:hint="eastAsia"/>
        </w:rPr>
        <w:t>一）耕地与基本农田布局</w:t>
      </w:r>
      <w:bookmarkEnd w:id="22"/>
      <w:proofErr w:type="spellEnd"/>
    </w:p>
    <w:p w:rsidR="00C5111E" w:rsidRPr="0073009C" w:rsidRDefault="00C5111E" w:rsidP="00892CD2">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rFonts w:hint="eastAsia"/>
          <w:sz w:val="28"/>
          <w:szCs w:val="28"/>
        </w:rPr>
        <w:t>规划期内形成以集中连片耕地、高产稳产优质良田为主体的基本农田格局。一是大稳定小调整，保持现有基本农田总体布局基本稳定，依据土地利用总体规划和相关规定对现有基本农田进行局部调整划定；二是保护优质高产良田，优先将高产稳产优质耕地划入基本农田保护区；三是保持基本农田数量不减少，质量有提高。</w:t>
      </w:r>
    </w:p>
    <w:p w:rsidR="00C5111E" w:rsidRPr="0073009C" w:rsidRDefault="00C5111E" w:rsidP="00892CD2">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rFonts w:hint="eastAsia"/>
          <w:sz w:val="28"/>
          <w:szCs w:val="28"/>
        </w:rPr>
        <w:t>调整后的基本农田分布于</w:t>
      </w:r>
      <w:r w:rsidR="002E09B2">
        <w:rPr>
          <w:rFonts w:hint="eastAsia"/>
          <w:sz w:val="28"/>
          <w:szCs w:val="28"/>
        </w:rPr>
        <w:t>全区</w:t>
      </w:r>
      <w:r w:rsidRPr="0073009C">
        <w:rPr>
          <w:rFonts w:hint="eastAsia"/>
          <w:sz w:val="28"/>
          <w:szCs w:val="28"/>
        </w:rPr>
        <w:t>的各</w:t>
      </w:r>
      <w:r w:rsidR="007C54BF">
        <w:rPr>
          <w:rFonts w:hint="eastAsia"/>
          <w:sz w:val="28"/>
          <w:szCs w:val="28"/>
        </w:rPr>
        <w:t>乡镇</w:t>
      </w:r>
      <w:r w:rsidRPr="0073009C">
        <w:rPr>
          <w:rFonts w:hint="eastAsia"/>
          <w:sz w:val="28"/>
          <w:szCs w:val="28"/>
        </w:rPr>
        <w:t>，但存在一定区域差异，</w:t>
      </w:r>
      <w:proofErr w:type="gramStart"/>
      <w:r w:rsidR="007C54BF">
        <w:rPr>
          <w:rFonts w:hint="eastAsia"/>
          <w:sz w:val="28"/>
          <w:szCs w:val="28"/>
        </w:rPr>
        <w:t>莘</w:t>
      </w:r>
      <w:proofErr w:type="gramEnd"/>
      <w:r w:rsidR="007C54BF">
        <w:rPr>
          <w:rFonts w:hint="eastAsia"/>
          <w:sz w:val="28"/>
          <w:szCs w:val="28"/>
        </w:rPr>
        <w:t>口镇、岩前镇、中村乡</w:t>
      </w:r>
      <w:r w:rsidRPr="00AF527E">
        <w:rPr>
          <w:rFonts w:hint="eastAsia"/>
          <w:sz w:val="28"/>
          <w:szCs w:val="28"/>
        </w:rPr>
        <w:t>所占的比重较大</w:t>
      </w:r>
      <w:r w:rsidRPr="0073009C">
        <w:rPr>
          <w:rFonts w:hint="eastAsia"/>
          <w:sz w:val="28"/>
          <w:szCs w:val="28"/>
        </w:rPr>
        <w:t>。</w:t>
      </w:r>
      <w:r w:rsidR="0022580D">
        <w:rPr>
          <w:rFonts w:hint="eastAsia"/>
          <w:sz w:val="28"/>
          <w:szCs w:val="28"/>
        </w:rPr>
        <w:t>三元</w:t>
      </w:r>
      <w:r w:rsidR="008F4E68">
        <w:rPr>
          <w:rFonts w:hint="eastAsia"/>
          <w:sz w:val="28"/>
          <w:szCs w:val="28"/>
        </w:rPr>
        <w:t>区</w:t>
      </w:r>
      <w:r w:rsidRPr="0073009C">
        <w:rPr>
          <w:rFonts w:hint="eastAsia"/>
          <w:sz w:val="28"/>
          <w:szCs w:val="28"/>
        </w:rPr>
        <w:t>耕地和基本</w:t>
      </w:r>
      <w:r w:rsidRPr="0073009C">
        <w:rPr>
          <w:rFonts w:hint="eastAsia"/>
          <w:sz w:val="28"/>
          <w:szCs w:val="28"/>
        </w:rPr>
        <w:lastRenderedPageBreak/>
        <w:t>农田总体布局基本一致。</w:t>
      </w:r>
    </w:p>
    <w:p w:rsidR="00C5111E" w:rsidRPr="0073009C" w:rsidRDefault="00C5111E" w:rsidP="002A1037">
      <w:pPr>
        <w:pStyle w:val="2"/>
        <w:ind w:firstLineChars="0" w:firstLine="0"/>
        <w:rPr>
          <w:rFonts w:ascii="宋体" w:eastAsia="宋体" w:hAnsi="宋体"/>
        </w:rPr>
      </w:pPr>
      <w:bookmarkStart w:id="23" w:name="_Toc497814593"/>
      <w:r w:rsidRPr="0073009C">
        <w:rPr>
          <w:rFonts w:ascii="宋体" w:eastAsia="宋体" w:hAnsi="宋体" w:hint="eastAsia"/>
        </w:rPr>
        <w:t>（</w:t>
      </w:r>
      <w:proofErr w:type="spellStart"/>
      <w:r w:rsidRPr="0073009C">
        <w:rPr>
          <w:rFonts w:ascii="宋体" w:eastAsia="宋体" w:hAnsi="宋体" w:hint="eastAsia"/>
        </w:rPr>
        <w:t>二）园地和林地布局</w:t>
      </w:r>
      <w:bookmarkEnd w:id="23"/>
      <w:proofErr w:type="spellEnd"/>
    </w:p>
    <w:p w:rsidR="00C5111E" w:rsidRPr="0073009C" w:rsidRDefault="007C54BF" w:rsidP="00892CD2">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C54BF">
        <w:rPr>
          <w:rFonts w:hint="eastAsia"/>
          <w:sz w:val="28"/>
          <w:szCs w:val="28"/>
        </w:rPr>
        <w:t>立足城市发展和城市需求，以工业化理念发展，以“互联网+农业”驱动，努力打造“信息支撑、管理协同，产出高效、产品安全，资源节约、环境友好”的城郊型特色现代农业发展升级版</w:t>
      </w:r>
      <w:r>
        <w:rPr>
          <w:rFonts w:hint="eastAsia"/>
          <w:sz w:val="28"/>
          <w:szCs w:val="28"/>
        </w:rPr>
        <w:t>，</w:t>
      </w:r>
      <w:r w:rsidRPr="007C54BF">
        <w:rPr>
          <w:rFonts w:hint="eastAsia"/>
          <w:sz w:val="28"/>
          <w:szCs w:val="28"/>
        </w:rPr>
        <w:t>更加注重特色农林园区建设，优化农业生产结构和区域布局，坚持把农业园区建设、集聚发展作为农业、林业发展的动力</w:t>
      </w:r>
      <w:r>
        <w:rPr>
          <w:rFonts w:hint="eastAsia"/>
          <w:sz w:val="28"/>
          <w:szCs w:val="28"/>
        </w:rPr>
        <w:t>，</w:t>
      </w:r>
      <w:r w:rsidRPr="007C54BF">
        <w:rPr>
          <w:rFonts w:hint="eastAsia"/>
          <w:sz w:val="28"/>
          <w:szCs w:val="28"/>
        </w:rPr>
        <w:t>打造特色农业，形成多元高效现代农业空间体系</w:t>
      </w:r>
      <w:r>
        <w:rPr>
          <w:rFonts w:hint="eastAsia"/>
          <w:sz w:val="28"/>
          <w:szCs w:val="28"/>
        </w:rPr>
        <w:t>。</w:t>
      </w:r>
    </w:p>
    <w:p w:rsidR="00C5111E" w:rsidRPr="0073009C" w:rsidRDefault="00C5111E" w:rsidP="002A1037">
      <w:pPr>
        <w:pStyle w:val="2"/>
        <w:ind w:firstLineChars="0" w:firstLine="0"/>
        <w:rPr>
          <w:rFonts w:ascii="宋体" w:eastAsia="宋体" w:hAnsi="宋体"/>
        </w:rPr>
      </w:pPr>
      <w:bookmarkStart w:id="24" w:name="_Toc497814594"/>
      <w:r w:rsidRPr="0073009C">
        <w:rPr>
          <w:rFonts w:ascii="宋体" w:eastAsia="宋体" w:hAnsi="宋体" w:hint="eastAsia"/>
        </w:rPr>
        <w:t>（</w:t>
      </w:r>
      <w:proofErr w:type="spellStart"/>
      <w:r w:rsidRPr="0073009C">
        <w:rPr>
          <w:rFonts w:ascii="宋体" w:eastAsia="宋体" w:hAnsi="宋体" w:hint="eastAsia"/>
        </w:rPr>
        <w:t>三）建设用地布局</w:t>
      </w:r>
      <w:bookmarkEnd w:id="24"/>
      <w:proofErr w:type="spellEnd"/>
    </w:p>
    <w:p w:rsidR="004D532D" w:rsidRPr="004D532D" w:rsidRDefault="004D532D" w:rsidP="00892CD2">
      <w:pPr>
        <w:pStyle w:val="style1"/>
        <w:widowControl w:val="0"/>
        <w:shd w:val="clear" w:color="auto" w:fill="FFFFFF"/>
        <w:overflowPunct w:val="0"/>
        <w:spacing w:before="0" w:beforeAutospacing="0" w:after="0" w:afterAutospacing="0" w:line="360" w:lineRule="auto"/>
        <w:ind w:firstLineChars="200" w:firstLine="560"/>
        <w:jc w:val="both"/>
        <w:rPr>
          <w:b/>
          <w:sz w:val="28"/>
          <w:szCs w:val="28"/>
          <w:lang w:val="x-none"/>
        </w:rPr>
      </w:pPr>
      <w:r w:rsidRPr="001E7F5D">
        <w:rPr>
          <w:rFonts w:cs="Times New Roman" w:hint="eastAsia"/>
          <w:bCs/>
          <w:kern w:val="2"/>
          <w:sz w:val="28"/>
          <w:szCs w:val="28"/>
        </w:rPr>
        <w:t>本次规划调整中心城区边界</w:t>
      </w:r>
      <w:r w:rsidRPr="001E7F5D">
        <w:rPr>
          <w:rFonts w:hint="eastAsia"/>
          <w:sz w:val="28"/>
          <w:szCs w:val="28"/>
        </w:rPr>
        <w:t>与城市开发边界充分衔接，</w:t>
      </w:r>
      <w:r w:rsidRPr="001E7F5D">
        <w:rPr>
          <w:rFonts w:cs="Times New Roman" w:hint="eastAsia"/>
          <w:bCs/>
          <w:kern w:val="2"/>
          <w:sz w:val="28"/>
          <w:szCs w:val="28"/>
        </w:rPr>
        <w:t>确保中心城区允许建设区和有条件建设区范围全部落在城市开发边界确定的范围之内。</w:t>
      </w:r>
    </w:p>
    <w:p w:rsidR="00C5111E" w:rsidRPr="0073009C" w:rsidRDefault="00C5111E" w:rsidP="00A06F03">
      <w:pPr>
        <w:pStyle w:val="style1"/>
        <w:widowControl w:val="0"/>
        <w:shd w:val="clear" w:color="auto" w:fill="FFFFFF"/>
        <w:spacing w:before="0" w:beforeAutospacing="0" w:after="0" w:afterAutospacing="0" w:line="360" w:lineRule="auto"/>
        <w:ind w:firstLineChars="200" w:firstLine="562"/>
        <w:jc w:val="both"/>
        <w:rPr>
          <w:b/>
          <w:sz w:val="28"/>
          <w:szCs w:val="28"/>
        </w:rPr>
      </w:pPr>
      <w:r w:rsidRPr="0073009C">
        <w:rPr>
          <w:rFonts w:hint="eastAsia"/>
          <w:b/>
          <w:sz w:val="28"/>
          <w:szCs w:val="28"/>
        </w:rPr>
        <w:t>1、城镇布局</w:t>
      </w:r>
    </w:p>
    <w:p w:rsidR="002D3550" w:rsidRDefault="002D3550" w:rsidP="00892CD2">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2D3550">
        <w:rPr>
          <w:rFonts w:hint="eastAsia"/>
          <w:sz w:val="28"/>
          <w:szCs w:val="28"/>
        </w:rPr>
        <w:t>根据区级层面主体功能空间布局，探索集聚开发新机制，主动</w:t>
      </w:r>
      <w:proofErr w:type="gramStart"/>
      <w:r w:rsidRPr="002D3550">
        <w:rPr>
          <w:rFonts w:hint="eastAsia"/>
          <w:sz w:val="28"/>
          <w:szCs w:val="28"/>
        </w:rPr>
        <w:t>对接市</w:t>
      </w:r>
      <w:proofErr w:type="gramEnd"/>
      <w:r w:rsidRPr="002D3550">
        <w:rPr>
          <w:rFonts w:hint="eastAsia"/>
          <w:sz w:val="28"/>
          <w:szCs w:val="28"/>
        </w:rPr>
        <w:t>“一轴两翼”区域发展战略</w:t>
      </w:r>
      <w:r>
        <w:rPr>
          <w:rFonts w:hint="eastAsia"/>
          <w:sz w:val="28"/>
          <w:szCs w:val="28"/>
        </w:rPr>
        <w:t>，</w:t>
      </w:r>
      <w:r w:rsidRPr="002D3550">
        <w:rPr>
          <w:rFonts w:hint="eastAsia"/>
          <w:sz w:val="28"/>
          <w:szCs w:val="28"/>
        </w:rPr>
        <w:t>形成“中心带动、城乡互动、三产联动、整体推进”的良好发展格局。一方面以新市路沿线综合整治为示范，辐射带动中心片区改造提升。另一方面，</w:t>
      </w:r>
      <w:proofErr w:type="gramStart"/>
      <w:r w:rsidRPr="002D3550">
        <w:rPr>
          <w:rFonts w:hint="eastAsia"/>
          <w:sz w:val="28"/>
          <w:szCs w:val="28"/>
        </w:rPr>
        <w:t>以东霞—</w:t>
      </w:r>
      <w:proofErr w:type="gramEnd"/>
      <w:r w:rsidRPr="002D3550">
        <w:rPr>
          <w:rFonts w:hint="eastAsia"/>
          <w:sz w:val="28"/>
          <w:szCs w:val="28"/>
        </w:rPr>
        <w:t>台江高档商住区和白沙—</w:t>
      </w:r>
      <w:proofErr w:type="gramStart"/>
      <w:r w:rsidRPr="002D3550">
        <w:rPr>
          <w:rFonts w:hint="eastAsia"/>
          <w:sz w:val="28"/>
          <w:szCs w:val="28"/>
        </w:rPr>
        <w:t>大坂</w:t>
      </w:r>
      <w:proofErr w:type="gramEnd"/>
      <w:r w:rsidRPr="002D3550">
        <w:rPr>
          <w:rFonts w:hint="eastAsia"/>
          <w:sz w:val="28"/>
          <w:szCs w:val="28"/>
        </w:rPr>
        <w:t>现代物流商贸区建设为主要抓手，加快推进新区拓展。</w:t>
      </w:r>
    </w:p>
    <w:p w:rsidR="00954B01" w:rsidRPr="0073009C" w:rsidRDefault="002D3550" w:rsidP="00892CD2">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2D3550">
        <w:rPr>
          <w:rFonts w:hint="eastAsia"/>
          <w:sz w:val="28"/>
          <w:szCs w:val="28"/>
        </w:rPr>
        <w:t>紧紧围绕全面建成小康社会目标，按照做大市区经济的发展思</w:t>
      </w:r>
      <w:r w:rsidRPr="002D3550">
        <w:rPr>
          <w:rFonts w:hint="eastAsia"/>
          <w:sz w:val="28"/>
          <w:szCs w:val="28"/>
        </w:rPr>
        <w:lastRenderedPageBreak/>
        <w:t>路，加快新型城镇化进程，加大城乡统筹力度，紧密结合三明市中小城市综合改革试点工作，重点加快推进岩前、</w:t>
      </w:r>
      <w:proofErr w:type="gramStart"/>
      <w:r w:rsidRPr="002D3550">
        <w:rPr>
          <w:rFonts w:hint="eastAsia"/>
          <w:sz w:val="28"/>
          <w:szCs w:val="28"/>
        </w:rPr>
        <w:t>莘</w:t>
      </w:r>
      <w:proofErr w:type="gramEnd"/>
      <w:r w:rsidRPr="002D3550">
        <w:rPr>
          <w:rFonts w:hint="eastAsia"/>
          <w:sz w:val="28"/>
          <w:szCs w:val="28"/>
        </w:rPr>
        <w:t>口省市级小城镇综合改革试点镇建设，促进城区和小城镇协调发展。岩前镇集镇本点围绕“一心一带两轴五区”规划加强古文化名镇建设，形成与吉口园区发展相对应的生活保障区建设。</w:t>
      </w:r>
      <w:proofErr w:type="gramStart"/>
      <w:r w:rsidRPr="002D3550">
        <w:rPr>
          <w:rFonts w:hint="eastAsia"/>
          <w:sz w:val="28"/>
          <w:szCs w:val="28"/>
        </w:rPr>
        <w:t>莘</w:t>
      </w:r>
      <w:proofErr w:type="gramEnd"/>
      <w:r w:rsidRPr="002D3550">
        <w:rPr>
          <w:rFonts w:hint="eastAsia"/>
          <w:sz w:val="28"/>
          <w:szCs w:val="28"/>
        </w:rPr>
        <w:t>口镇主要是加快</w:t>
      </w:r>
      <w:proofErr w:type="gramStart"/>
      <w:r w:rsidRPr="002D3550">
        <w:rPr>
          <w:rFonts w:hint="eastAsia"/>
          <w:sz w:val="28"/>
          <w:szCs w:val="28"/>
        </w:rPr>
        <w:t>推进甲</w:t>
      </w:r>
      <w:proofErr w:type="gramEnd"/>
      <w:r w:rsidRPr="002D3550">
        <w:rPr>
          <w:rFonts w:hint="eastAsia"/>
          <w:sz w:val="28"/>
          <w:szCs w:val="28"/>
        </w:rPr>
        <w:t>垅地块、老镇街区开发，主动对接荆东工业园、</w:t>
      </w:r>
      <w:r w:rsidR="00164BB4" w:rsidRPr="00164BB4">
        <w:rPr>
          <w:rFonts w:hint="eastAsia"/>
          <w:sz w:val="28"/>
          <w:szCs w:val="28"/>
        </w:rPr>
        <w:t>黄砂循环经济产业园</w:t>
      </w:r>
      <w:r w:rsidRPr="002D3550">
        <w:rPr>
          <w:rFonts w:hint="eastAsia"/>
          <w:sz w:val="28"/>
          <w:szCs w:val="28"/>
        </w:rPr>
        <w:t>辐射建立配套生活保障基地，扩大集镇规模，提升中心城镇品位。</w:t>
      </w:r>
    </w:p>
    <w:p w:rsidR="00C5111E" w:rsidRPr="0073009C" w:rsidRDefault="00C5111E" w:rsidP="00A06F03">
      <w:pPr>
        <w:pStyle w:val="style1"/>
        <w:widowControl w:val="0"/>
        <w:shd w:val="clear" w:color="auto" w:fill="FFFFFF"/>
        <w:spacing w:before="0" w:beforeAutospacing="0" w:after="0" w:afterAutospacing="0" w:line="360" w:lineRule="auto"/>
        <w:ind w:firstLineChars="200" w:firstLine="562"/>
        <w:jc w:val="both"/>
        <w:rPr>
          <w:b/>
          <w:sz w:val="28"/>
          <w:szCs w:val="28"/>
        </w:rPr>
      </w:pPr>
      <w:r w:rsidRPr="0073009C">
        <w:rPr>
          <w:rFonts w:hint="eastAsia"/>
          <w:b/>
          <w:sz w:val="28"/>
          <w:szCs w:val="28"/>
        </w:rPr>
        <w:t>2、工矿用地布局</w:t>
      </w:r>
    </w:p>
    <w:p w:rsidR="00C5111E" w:rsidRPr="0073009C" w:rsidRDefault="00FC185D" w:rsidP="00892CD2">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FC185D">
        <w:rPr>
          <w:rFonts w:hint="eastAsia"/>
          <w:sz w:val="28"/>
          <w:szCs w:val="28"/>
        </w:rPr>
        <w:t>以“布局集中、产业集聚、土地集约、生态环保”为要求，重点发展新材料、现代物流等特色产业，优化功能分区和产业布局。按照“一主</w:t>
      </w:r>
      <w:proofErr w:type="gramStart"/>
      <w:r w:rsidRPr="00FC185D">
        <w:rPr>
          <w:rFonts w:hint="eastAsia"/>
          <w:sz w:val="28"/>
          <w:szCs w:val="28"/>
        </w:rPr>
        <w:t>一</w:t>
      </w:r>
      <w:proofErr w:type="gramEnd"/>
      <w:r w:rsidRPr="00FC185D">
        <w:rPr>
          <w:rFonts w:hint="eastAsia"/>
          <w:sz w:val="28"/>
          <w:szCs w:val="28"/>
        </w:rPr>
        <w:t>辅一专”的思路，形成产业承载平台，提高产业规模和集聚效益，打造三元经济增长极。</w:t>
      </w:r>
      <w:r>
        <w:rPr>
          <w:rFonts w:hint="eastAsia"/>
          <w:sz w:val="28"/>
          <w:szCs w:val="28"/>
        </w:rPr>
        <w:t>重点保障</w:t>
      </w:r>
      <w:proofErr w:type="gramStart"/>
      <w:r w:rsidRPr="00FC185D">
        <w:rPr>
          <w:rFonts w:hint="eastAsia"/>
          <w:sz w:val="28"/>
          <w:szCs w:val="28"/>
        </w:rPr>
        <w:t>荆西官洋坑至</w:t>
      </w:r>
      <w:proofErr w:type="gramEnd"/>
      <w:r w:rsidRPr="00FC185D">
        <w:rPr>
          <w:rFonts w:hint="eastAsia"/>
          <w:sz w:val="28"/>
          <w:szCs w:val="28"/>
        </w:rPr>
        <w:t>台江片区荆西智能机械产业园区</w:t>
      </w:r>
      <w:r>
        <w:rPr>
          <w:rFonts w:hint="eastAsia"/>
          <w:sz w:val="28"/>
          <w:szCs w:val="28"/>
        </w:rPr>
        <w:t>、</w:t>
      </w:r>
      <w:r w:rsidRPr="00FC185D">
        <w:rPr>
          <w:rFonts w:hint="eastAsia"/>
          <w:sz w:val="28"/>
          <w:szCs w:val="28"/>
        </w:rPr>
        <w:t>黄砂新材料循环经济产业园</w:t>
      </w:r>
      <w:r>
        <w:rPr>
          <w:rFonts w:hint="eastAsia"/>
          <w:sz w:val="28"/>
          <w:szCs w:val="28"/>
        </w:rPr>
        <w:t>发展用地。</w:t>
      </w:r>
    </w:p>
    <w:p w:rsidR="00C5111E" w:rsidRPr="0073009C" w:rsidRDefault="00C5111E" w:rsidP="00A06F03">
      <w:pPr>
        <w:pStyle w:val="style1"/>
        <w:widowControl w:val="0"/>
        <w:shd w:val="clear" w:color="auto" w:fill="FFFFFF"/>
        <w:spacing w:before="0" w:beforeAutospacing="0" w:after="0" w:afterAutospacing="0" w:line="360" w:lineRule="auto"/>
        <w:ind w:firstLineChars="200" w:firstLine="562"/>
        <w:jc w:val="both"/>
        <w:rPr>
          <w:b/>
          <w:sz w:val="28"/>
          <w:szCs w:val="28"/>
        </w:rPr>
      </w:pPr>
      <w:r w:rsidRPr="0073009C">
        <w:rPr>
          <w:rFonts w:hint="eastAsia"/>
          <w:b/>
          <w:sz w:val="28"/>
          <w:szCs w:val="28"/>
        </w:rPr>
        <w:t>3、新农村建设用地布局</w:t>
      </w:r>
    </w:p>
    <w:p w:rsidR="00C5111E" w:rsidRPr="0073009C" w:rsidRDefault="00FC185D" w:rsidP="00892CD2">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FC185D">
        <w:rPr>
          <w:rFonts w:hint="eastAsia"/>
          <w:sz w:val="28"/>
          <w:szCs w:val="28"/>
        </w:rPr>
        <w:t>按照“人口集聚、产业集中、土地节约、功能集成”的要求，加强乡村建设规划和布局，结合农房改造和农村土地综合整治工程，合理优化村庄和农村人口布局，促进土地集约利用，提高公共设施使用效率。尊重农民发展意愿，有序引导村庄整体、异地搬迁，推进自然村落整合和农居点缩减，重点做好岩前、楼源、高山、</w:t>
      </w:r>
      <w:proofErr w:type="gramStart"/>
      <w:r w:rsidRPr="00FC185D">
        <w:rPr>
          <w:rFonts w:hint="eastAsia"/>
          <w:sz w:val="28"/>
          <w:szCs w:val="28"/>
        </w:rPr>
        <w:t>蓬坑集中</w:t>
      </w:r>
      <w:proofErr w:type="gramEnd"/>
      <w:r w:rsidRPr="00FC185D">
        <w:rPr>
          <w:rFonts w:hint="eastAsia"/>
          <w:sz w:val="28"/>
          <w:szCs w:val="28"/>
        </w:rPr>
        <w:t>安置等造福工程项目建设。</w:t>
      </w:r>
    </w:p>
    <w:p w:rsidR="00C5111E" w:rsidRPr="0073009C" w:rsidRDefault="00C5111E" w:rsidP="00A06F03">
      <w:pPr>
        <w:pStyle w:val="style1"/>
        <w:widowControl w:val="0"/>
        <w:shd w:val="clear" w:color="auto" w:fill="FFFFFF"/>
        <w:spacing w:before="0" w:beforeAutospacing="0" w:after="0" w:afterAutospacing="0" w:line="360" w:lineRule="auto"/>
        <w:ind w:firstLineChars="200" w:firstLine="562"/>
        <w:jc w:val="both"/>
        <w:rPr>
          <w:b/>
          <w:sz w:val="28"/>
          <w:szCs w:val="28"/>
        </w:rPr>
      </w:pPr>
      <w:r w:rsidRPr="0073009C">
        <w:rPr>
          <w:rFonts w:hint="eastAsia"/>
          <w:b/>
          <w:sz w:val="28"/>
          <w:szCs w:val="28"/>
        </w:rPr>
        <w:t>4、基础设施用地布局</w:t>
      </w:r>
    </w:p>
    <w:p w:rsidR="00C5111E" w:rsidRPr="0073009C" w:rsidRDefault="00C5111E" w:rsidP="00892CD2">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rFonts w:hint="eastAsia"/>
          <w:sz w:val="28"/>
          <w:szCs w:val="28"/>
        </w:rPr>
        <w:t>（1）交通建设用地布局</w:t>
      </w:r>
    </w:p>
    <w:p w:rsidR="00131FA9" w:rsidRDefault="00FC185D" w:rsidP="00892CD2">
      <w:pPr>
        <w:pStyle w:val="style1"/>
        <w:widowControl w:val="0"/>
        <w:shd w:val="clear" w:color="auto" w:fill="FFFFFF"/>
        <w:overflowPunct w:val="0"/>
        <w:spacing w:before="0" w:beforeAutospacing="0" w:after="0" w:afterAutospacing="0" w:line="360" w:lineRule="auto"/>
        <w:ind w:firstLineChars="200" w:firstLine="560"/>
        <w:jc w:val="both"/>
        <w:rPr>
          <w:sz w:val="28"/>
          <w:szCs w:val="28"/>
          <w:highlight w:val="yellow"/>
        </w:rPr>
      </w:pPr>
      <w:r w:rsidRPr="00FC185D">
        <w:rPr>
          <w:rFonts w:hint="eastAsia"/>
          <w:sz w:val="28"/>
          <w:szCs w:val="28"/>
        </w:rPr>
        <w:lastRenderedPageBreak/>
        <w:t>以三明市区域性综合交通枢纽为中心，以三明南站为重要节点，以市“一纵三横”高速路网为支撑，加快铁路建设，全面完成</w:t>
      </w:r>
      <w:proofErr w:type="gramStart"/>
      <w:r w:rsidRPr="00FC185D">
        <w:rPr>
          <w:rFonts w:hint="eastAsia"/>
          <w:sz w:val="28"/>
          <w:szCs w:val="28"/>
        </w:rPr>
        <w:t>境内南龙铁路</w:t>
      </w:r>
      <w:proofErr w:type="gramEnd"/>
      <w:r w:rsidRPr="00FC185D">
        <w:rPr>
          <w:rFonts w:hint="eastAsia"/>
          <w:sz w:val="28"/>
          <w:szCs w:val="28"/>
        </w:rPr>
        <w:t>、</w:t>
      </w:r>
      <w:proofErr w:type="gramStart"/>
      <w:r w:rsidRPr="00FC185D">
        <w:rPr>
          <w:rFonts w:hint="eastAsia"/>
          <w:sz w:val="28"/>
          <w:szCs w:val="28"/>
        </w:rPr>
        <w:t>兴泉铁路</w:t>
      </w:r>
      <w:proofErr w:type="gramEnd"/>
      <w:r w:rsidRPr="00FC185D">
        <w:rPr>
          <w:rFonts w:hint="eastAsia"/>
          <w:sz w:val="28"/>
          <w:szCs w:val="28"/>
        </w:rPr>
        <w:t>建设，完成鹰厦铁路三元段改造工程、三明火车西站综合客运枢纽建设，加快货运枢纽布局。加快高速公路建设，确保完成</w:t>
      </w:r>
      <w:proofErr w:type="gramStart"/>
      <w:r w:rsidRPr="00FC185D">
        <w:rPr>
          <w:rFonts w:hint="eastAsia"/>
          <w:sz w:val="28"/>
          <w:szCs w:val="28"/>
        </w:rPr>
        <w:t>莆</w:t>
      </w:r>
      <w:proofErr w:type="gramEnd"/>
      <w:r w:rsidRPr="00FC185D">
        <w:rPr>
          <w:rFonts w:hint="eastAsia"/>
          <w:sz w:val="28"/>
          <w:szCs w:val="28"/>
        </w:rPr>
        <w:t>炎高速公路三元段建成，力争建成明溪</w:t>
      </w:r>
      <w:proofErr w:type="gramStart"/>
      <w:r w:rsidRPr="00FC185D">
        <w:rPr>
          <w:rFonts w:hint="eastAsia"/>
          <w:sz w:val="28"/>
          <w:szCs w:val="28"/>
        </w:rPr>
        <w:t>胡坊经岩</w:t>
      </w:r>
      <w:proofErr w:type="gramEnd"/>
      <w:r w:rsidRPr="00FC185D">
        <w:rPr>
          <w:rFonts w:hint="eastAsia"/>
          <w:sz w:val="28"/>
          <w:szCs w:val="28"/>
        </w:rPr>
        <w:t>前至三明小</w:t>
      </w:r>
      <w:proofErr w:type="gramStart"/>
      <w:r w:rsidRPr="00FC185D">
        <w:rPr>
          <w:rFonts w:hint="eastAsia"/>
          <w:sz w:val="28"/>
          <w:szCs w:val="28"/>
        </w:rPr>
        <w:t>蕉</w:t>
      </w:r>
      <w:proofErr w:type="gramEnd"/>
      <w:r w:rsidRPr="00FC185D">
        <w:rPr>
          <w:rFonts w:hint="eastAsia"/>
          <w:sz w:val="28"/>
          <w:szCs w:val="28"/>
        </w:rPr>
        <w:t>高速公路。不断完善普通公路网，完成国道</w:t>
      </w:r>
      <w:r w:rsidRPr="00033626">
        <w:rPr>
          <w:rFonts w:ascii="Times New Roman" w:hAnsi="Times New Roman" w:cs="Times New Roman"/>
          <w:sz w:val="28"/>
          <w:szCs w:val="28"/>
        </w:rPr>
        <w:t>205</w:t>
      </w:r>
      <w:proofErr w:type="gramStart"/>
      <w:r w:rsidRPr="00FC185D">
        <w:rPr>
          <w:rFonts w:hint="eastAsia"/>
          <w:sz w:val="28"/>
          <w:szCs w:val="28"/>
        </w:rPr>
        <w:t>三</w:t>
      </w:r>
      <w:proofErr w:type="gramEnd"/>
      <w:r w:rsidRPr="00FC185D">
        <w:rPr>
          <w:rFonts w:hint="eastAsia"/>
          <w:sz w:val="28"/>
          <w:szCs w:val="28"/>
        </w:rPr>
        <w:t>元茶林尾至</w:t>
      </w:r>
      <w:proofErr w:type="gramStart"/>
      <w:r w:rsidRPr="00FC185D">
        <w:rPr>
          <w:rFonts w:hint="eastAsia"/>
          <w:sz w:val="28"/>
          <w:szCs w:val="28"/>
        </w:rPr>
        <w:t>荆</w:t>
      </w:r>
      <w:proofErr w:type="gramEnd"/>
      <w:r w:rsidRPr="00FC185D">
        <w:rPr>
          <w:rFonts w:hint="eastAsia"/>
          <w:sz w:val="28"/>
          <w:szCs w:val="28"/>
        </w:rPr>
        <w:t>东段改线工程，国道</w:t>
      </w:r>
      <w:r w:rsidRPr="00033626">
        <w:rPr>
          <w:rFonts w:ascii="Times New Roman" w:hAnsi="Times New Roman" w:cs="Times New Roman"/>
          <w:sz w:val="28"/>
          <w:szCs w:val="28"/>
        </w:rPr>
        <w:t>534</w:t>
      </w:r>
      <w:proofErr w:type="gramStart"/>
      <w:r w:rsidRPr="00FC185D">
        <w:rPr>
          <w:rFonts w:hint="eastAsia"/>
          <w:sz w:val="28"/>
          <w:szCs w:val="28"/>
        </w:rPr>
        <w:t>三</w:t>
      </w:r>
      <w:proofErr w:type="gramEnd"/>
      <w:r w:rsidRPr="00FC185D">
        <w:rPr>
          <w:rFonts w:hint="eastAsia"/>
          <w:sz w:val="28"/>
          <w:szCs w:val="28"/>
        </w:rPr>
        <w:t>元</w:t>
      </w:r>
      <w:proofErr w:type="gramStart"/>
      <w:r w:rsidRPr="00FC185D">
        <w:rPr>
          <w:rFonts w:hint="eastAsia"/>
          <w:sz w:val="28"/>
          <w:szCs w:val="28"/>
        </w:rPr>
        <w:t>村头经槐林至荆</w:t>
      </w:r>
      <w:proofErr w:type="gramEnd"/>
      <w:r w:rsidRPr="00FC185D">
        <w:rPr>
          <w:rFonts w:hint="eastAsia"/>
          <w:sz w:val="28"/>
          <w:szCs w:val="28"/>
        </w:rPr>
        <w:t>东段建设，荆西到瑶</w:t>
      </w:r>
      <w:proofErr w:type="gramStart"/>
      <w:r w:rsidRPr="00FC185D">
        <w:rPr>
          <w:rFonts w:hint="eastAsia"/>
          <w:sz w:val="28"/>
          <w:szCs w:val="28"/>
        </w:rPr>
        <w:t>奢</w:t>
      </w:r>
      <w:proofErr w:type="gramEnd"/>
      <w:r w:rsidRPr="00FC185D">
        <w:rPr>
          <w:rFonts w:hint="eastAsia"/>
          <w:sz w:val="28"/>
          <w:szCs w:val="28"/>
        </w:rPr>
        <w:t>路段建设。形成主干线、干线、支线相连接，高效便捷的公路交通路网，实现与所有乡镇、重大产业园区、主要旅游景区、交通枢纽相连接。</w:t>
      </w:r>
    </w:p>
    <w:p w:rsidR="00C5111E" w:rsidRPr="0073009C" w:rsidRDefault="00C5111E" w:rsidP="00892CD2">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rFonts w:hint="eastAsia"/>
          <w:sz w:val="28"/>
          <w:szCs w:val="28"/>
        </w:rPr>
        <w:t>（2）水利、能源</w:t>
      </w:r>
      <w:r w:rsidR="00131FA9">
        <w:rPr>
          <w:rFonts w:hint="eastAsia"/>
          <w:sz w:val="28"/>
          <w:szCs w:val="28"/>
        </w:rPr>
        <w:t>、电力</w:t>
      </w:r>
      <w:r w:rsidRPr="0073009C">
        <w:rPr>
          <w:rFonts w:hint="eastAsia"/>
          <w:sz w:val="28"/>
          <w:szCs w:val="28"/>
        </w:rPr>
        <w:t>建设项目用地</w:t>
      </w:r>
    </w:p>
    <w:p w:rsidR="002E692A" w:rsidRPr="0073009C" w:rsidRDefault="002E692A" w:rsidP="00892CD2">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sz w:val="28"/>
          <w:szCs w:val="28"/>
        </w:rPr>
        <w:t>提高生态水利保障水平</w:t>
      </w:r>
      <w:r w:rsidRPr="0073009C">
        <w:rPr>
          <w:rFonts w:hint="eastAsia"/>
          <w:sz w:val="28"/>
          <w:szCs w:val="28"/>
        </w:rPr>
        <w:t>，</w:t>
      </w:r>
      <w:r w:rsidRPr="0073009C">
        <w:rPr>
          <w:sz w:val="28"/>
          <w:szCs w:val="28"/>
        </w:rPr>
        <w:t>以水生态文明建设为统领，加快推进生态水利、现代水利、民生水利建设，促进水资源合理配置和高效利用。</w:t>
      </w:r>
      <w:r w:rsidRPr="0073009C">
        <w:rPr>
          <w:rFonts w:hint="eastAsia"/>
          <w:sz w:val="28"/>
          <w:szCs w:val="28"/>
        </w:rPr>
        <w:t>规划落实</w:t>
      </w:r>
      <w:r w:rsidR="00131FA9" w:rsidRPr="00131FA9">
        <w:rPr>
          <w:rFonts w:hint="eastAsia"/>
          <w:sz w:val="28"/>
          <w:szCs w:val="28"/>
        </w:rPr>
        <w:t>闽江上游三明生态工贸区防洪分洪工程</w:t>
      </w:r>
      <w:r w:rsidRPr="0073009C">
        <w:rPr>
          <w:sz w:val="28"/>
          <w:szCs w:val="28"/>
        </w:rPr>
        <w:t>、</w:t>
      </w:r>
      <w:r w:rsidR="0022580D">
        <w:rPr>
          <w:rFonts w:hint="eastAsia"/>
          <w:sz w:val="28"/>
          <w:szCs w:val="28"/>
        </w:rPr>
        <w:t>三元</w:t>
      </w:r>
      <w:r w:rsidR="00131FA9" w:rsidRPr="00131FA9">
        <w:rPr>
          <w:rFonts w:hint="eastAsia"/>
          <w:sz w:val="28"/>
          <w:szCs w:val="28"/>
        </w:rPr>
        <w:t>区中小河流综合整治工程</w:t>
      </w:r>
      <w:r w:rsidRPr="0073009C">
        <w:rPr>
          <w:sz w:val="28"/>
          <w:szCs w:val="28"/>
        </w:rPr>
        <w:t>、</w:t>
      </w:r>
      <w:r w:rsidR="0022580D">
        <w:rPr>
          <w:rFonts w:hint="eastAsia"/>
          <w:sz w:val="28"/>
          <w:szCs w:val="28"/>
        </w:rPr>
        <w:t>三元</w:t>
      </w:r>
      <w:r w:rsidR="00131FA9" w:rsidRPr="00131FA9">
        <w:rPr>
          <w:rFonts w:hint="eastAsia"/>
          <w:sz w:val="28"/>
          <w:szCs w:val="28"/>
        </w:rPr>
        <w:t>区</w:t>
      </w:r>
      <w:r w:rsidR="004C566F">
        <w:rPr>
          <w:rFonts w:hint="eastAsia"/>
          <w:sz w:val="28"/>
          <w:szCs w:val="28"/>
        </w:rPr>
        <w:t>万里</w:t>
      </w:r>
      <w:r w:rsidR="00131FA9" w:rsidRPr="00131FA9">
        <w:rPr>
          <w:rFonts w:hint="eastAsia"/>
          <w:sz w:val="28"/>
          <w:szCs w:val="28"/>
        </w:rPr>
        <w:t>安全生态水系工程</w:t>
      </w:r>
      <w:r w:rsidR="00131FA9">
        <w:rPr>
          <w:rFonts w:hint="eastAsia"/>
          <w:sz w:val="28"/>
          <w:szCs w:val="28"/>
        </w:rPr>
        <w:t>、</w:t>
      </w:r>
      <w:r w:rsidR="00131FA9" w:rsidRPr="00131FA9">
        <w:rPr>
          <w:rFonts w:hint="eastAsia"/>
          <w:sz w:val="28"/>
          <w:szCs w:val="28"/>
        </w:rPr>
        <w:t>水库水源地及水资源保护建设、山洪灾害防治工程</w:t>
      </w:r>
      <w:r w:rsidRPr="0073009C">
        <w:rPr>
          <w:sz w:val="28"/>
          <w:szCs w:val="28"/>
        </w:rPr>
        <w:t>等</w:t>
      </w:r>
      <w:r w:rsidRPr="0073009C">
        <w:rPr>
          <w:rFonts w:hint="eastAsia"/>
          <w:sz w:val="28"/>
          <w:szCs w:val="28"/>
        </w:rPr>
        <w:t>项目。</w:t>
      </w:r>
    </w:p>
    <w:p w:rsidR="00C5111E" w:rsidRPr="0073009C" w:rsidRDefault="002E692A" w:rsidP="00892CD2">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sz w:val="28"/>
          <w:szCs w:val="28"/>
        </w:rPr>
        <w:t>加强水能资源的科学有序开发</w:t>
      </w:r>
      <w:r w:rsidR="00131FA9">
        <w:rPr>
          <w:rFonts w:hint="eastAsia"/>
          <w:sz w:val="28"/>
          <w:szCs w:val="28"/>
        </w:rPr>
        <w:t>，</w:t>
      </w:r>
      <w:r w:rsidR="00131FA9">
        <w:rPr>
          <w:sz w:val="28"/>
          <w:szCs w:val="28"/>
        </w:rPr>
        <w:t>落实</w:t>
      </w:r>
      <w:r w:rsidR="00131FA9" w:rsidRPr="00131FA9">
        <w:rPr>
          <w:rFonts w:hint="eastAsia"/>
          <w:sz w:val="28"/>
          <w:szCs w:val="28"/>
        </w:rPr>
        <w:t>水电站、抽水蓄能发电站及其他基础设施建设项目</w:t>
      </w:r>
      <w:r w:rsidR="00131FA9">
        <w:rPr>
          <w:rFonts w:hint="eastAsia"/>
          <w:sz w:val="28"/>
          <w:szCs w:val="28"/>
        </w:rPr>
        <w:t>；</w:t>
      </w:r>
      <w:r w:rsidRPr="0073009C">
        <w:rPr>
          <w:sz w:val="28"/>
          <w:szCs w:val="28"/>
        </w:rPr>
        <w:t>做好</w:t>
      </w:r>
      <w:r w:rsidR="00131FA9" w:rsidRPr="00131FA9">
        <w:rPr>
          <w:rFonts w:hint="eastAsia"/>
          <w:sz w:val="28"/>
          <w:szCs w:val="28"/>
        </w:rPr>
        <w:t>西气东输三线</w:t>
      </w:r>
      <w:proofErr w:type="gramStart"/>
      <w:r w:rsidR="00131FA9" w:rsidRPr="00131FA9">
        <w:rPr>
          <w:rFonts w:hint="eastAsia"/>
          <w:sz w:val="28"/>
          <w:szCs w:val="28"/>
        </w:rPr>
        <w:t>天燃气</w:t>
      </w:r>
      <w:proofErr w:type="gramEnd"/>
      <w:r w:rsidR="00131FA9" w:rsidRPr="00131FA9">
        <w:rPr>
          <w:rFonts w:hint="eastAsia"/>
          <w:sz w:val="28"/>
          <w:szCs w:val="28"/>
        </w:rPr>
        <w:t>管道工程福建段（</w:t>
      </w:r>
      <w:r w:rsidR="0022580D">
        <w:rPr>
          <w:rFonts w:hint="eastAsia"/>
          <w:sz w:val="28"/>
          <w:szCs w:val="28"/>
        </w:rPr>
        <w:t>三元</w:t>
      </w:r>
      <w:r w:rsidR="00131FA9" w:rsidRPr="00131FA9">
        <w:rPr>
          <w:rFonts w:hint="eastAsia"/>
          <w:sz w:val="28"/>
          <w:szCs w:val="28"/>
        </w:rPr>
        <w:t>境内）支线、干线及配套设施</w:t>
      </w:r>
      <w:r w:rsidRPr="0073009C">
        <w:rPr>
          <w:sz w:val="28"/>
          <w:szCs w:val="28"/>
        </w:rPr>
        <w:t>；加快推进</w:t>
      </w:r>
      <w:r w:rsidR="00131FA9" w:rsidRPr="00131FA9">
        <w:rPr>
          <w:rFonts w:hint="eastAsia"/>
          <w:sz w:val="28"/>
          <w:szCs w:val="28"/>
        </w:rPr>
        <w:t>海西天然气管网工程</w:t>
      </w:r>
      <w:r w:rsidRPr="0073009C">
        <w:rPr>
          <w:sz w:val="28"/>
          <w:szCs w:val="28"/>
        </w:rPr>
        <w:t>建设，逐步完善LNG</w:t>
      </w:r>
      <w:r w:rsidR="00131FA9">
        <w:rPr>
          <w:sz w:val="28"/>
          <w:szCs w:val="28"/>
        </w:rPr>
        <w:t>气化站、天然气加气站、中低压输配系统及管网等建设</w:t>
      </w:r>
      <w:r w:rsidR="00131FA9">
        <w:rPr>
          <w:rFonts w:hint="eastAsia"/>
          <w:sz w:val="28"/>
          <w:szCs w:val="28"/>
        </w:rPr>
        <w:t>；</w:t>
      </w:r>
      <w:r w:rsidR="00131FA9">
        <w:rPr>
          <w:sz w:val="28"/>
          <w:szCs w:val="28"/>
        </w:rPr>
        <w:t>完善输变电等电力电网基础设施建设</w:t>
      </w:r>
      <w:r w:rsidR="00131FA9">
        <w:rPr>
          <w:rFonts w:hint="eastAsia"/>
          <w:sz w:val="28"/>
          <w:szCs w:val="28"/>
        </w:rPr>
        <w:t>。</w:t>
      </w:r>
    </w:p>
    <w:p w:rsidR="00C5111E" w:rsidRPr="0073009C" w:rsidRDefault="00C5111E" w:rsidP="00892CD2">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rFonts w:hint="eastAsia"/>
          <w:sz w:val="28"/>
          <w:szCs w:val="28"/>
        </w:rPr>
        <w:t>（3）市政工程项目用地</w:t>
      </w:r>
    </w:p>
    <w:p w:rsidR="00C5111E" w:rsidRPr="0073009C" w:rsidRDefault="002E692A" w:rsidP="00892CD2">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sz w:val="28"/>
          <w:szCs w:val="28"/>
        </w:rPr>
        <w:lastRenderedPageBreak/>
        <w:t>重点实施</w:t>
      </w:r>
      <w:r w:rsidR="002A16A1" w:rsidRPr="002A16A1">
        <w:rPr>
          <w:rFonts w:hint="eastAsia"/>
          <w:sz w:val="28"/>
          <w:szCs w:val="28"/>
        </w:rPr>
        <w:t>城市湿地保护与公园建设</w:t>
      </w:r>
      <w:r w:rsidRPr="0073009C">
        <w:rPr>
          <w:sz w:val="28"/>
          <w:szCs w:val="28"/>
        </w:rPr>
        <w:t>、</w:t>
      </w:r>
      <w:r w:rsidR="002A16A1" w:rsidRPr="002A16A1">
        <w:rPr>
          <w:rFonts w:hint="eastAsia"/>
          <w:sz w:val="28"/>
          <w:szCs w:val="28"/>
        </w:rPr>
        <w:t>城镇、农村污水处理设施、管网及相关配套设施</w:t>
      </w:r>
      <w:r w:rsidR="002A16A1">
        <w:rPr>
          <w:rFonts w:hint="eastAsia"/>
          <w:sz w:val="28"/>
          <w:szCs w:val="28"/>
        </w:rPr>
        <w:t>建设</w:t>
      </w:r>
      <w:r w:rsidRPr="0073009C">
        <w:rPr>
          <w:sz w:val="28"/>
          <w:szCs w:val="28"/>
        </w:rPr>
        <w:t>、</w:t>
      </w:r>
      <w:r w:rsidR="002A16A1" w:rsidRPr="002A16A1">
        <w:rPr>
          <w:rFonts w:hint="eastAsia"/>
          <w:sz w:val="28"/>
          <w:szCs w:val="28"/>
        </w:rPr>
        <w:t>供水设施建设及老旧供水管网改造</w:t>
      </w:r>
      <w:r w:rsidRPr="0073009C">
        <w:rPr>
          <w:sz w:val="28"/>
          <w:szCs w:val="28"/>
        </w:rPr>
        <w:t>、</w:t>
      </w:r>
      <w:r w:rsidR="002A16A1" w:rsidRPr="002A16A1">
        <w:rPr>
          <w:rFonts w:hint="eastAsia"/>
          <w:sz w:val="28"/>
          <w:szCs w:val="28"/>
        </w:rPr>
        <w:t>城乡垃圾收运、处理、填埋工程</w:t>
      </w:r>
      <w:r w:rsidRPr="0073009C">
        <w:rPr>
          <w:sz w:val="28"/>
          <w:szCs w:val="28"/>
        </w:rPr>
        <w:t>等。</w:t>
      </w:r>
    </w:p>
    <w:p w:rsidR="00C5111E" w:rsidRPr="0073009C" w:rsidRDefault="00C5111E" w:rsidP="00A06F03">
      <w:pPr>
        <w:pStyle w:val="style1"/>
        <w:widowControl w:val="0"/>
        <w:shd w:val="clear" w:color="auto" w:fill="FFFFFF"/>
        <w:spacing w:before="0" w:beforeAutospacing="0" w:after="0" w:afterAutospacing="0" w:line="360" w:lineRule="auto"/>
        <w:ind w:firstLineChars="200" w:firstLine="562"/>
        <w:jc w:val="both"/>
        <w:rPr>
          <w:b/>
          <w:sz w:val="28"/>
          <w:szCs w:val="28"/>
        </w:rPr>
      </w:pPr>
      <w:r w:rsidRPr="0073009C">
        <w:rPr>
          <w:rFonts w:hint="eastAsia"/>
          <w:b/>
          <w:sz w:val="28"/>
          <w:szCs w:val="28"/>
        </w:rPr>
        <w:t>5、其他建设用地布局</w:t>
      </w:r>
    </w:p>
    <w:p w:rsidR="009A2BBF" w:rsidRDefault="004C566F" w:rsidP="00892CD2">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4C566F">
        <w:rPr>
          <w:rFonts w:hint="eastAsia"/>
          <w:sz w:val="28"/>
          <w:szCs w:val="28"/>
        </w:rPr>
        <w:t>充分整合旅游资源，推进三元生态旅游区整体开发，努力打造全省知名的生态文化旅游目的地。实施“一带一廊两圈”旅游发展布局，“一带”为“格氏</w:t>
      </w:r>
      <w:proofErr w:type="gramStart"/>
      <w:r w:rsidRPr="004C566F">
        <w:rPr>
          <w:rFonts w:hint="eastAsia"/>
          <w:sz w:val="28"/>
          <w:szCs w:val="28"/>
        </w:rPr>
        <w:t>栲</w:t>
      </w:r>
      <w:proofErr w:type="gramEnd"/>
      <w:r w:rsidRPr="004C566F">
        <w:rPr>
          <w:rFonts w:hint="eastAsia"/>
          <w:sz w:val="28"/>
          <w:szCs w:val="28"/>
        </w:rPr>
        <w:t>至万寿岩美丽乡村景观带”，重点提升格氏</w:t>
      </w:r>
      <w:proofErr w:type="gramStart"/>
      <w:r w:rsidRPr="004C566F">
        <w:rPr>
          <w:rFonts w:hint="eastAsia"/>
          <w:sz w:val="28"/>
          <w:szCs w:val="28"/>
        </w:rPr>
        <w:t>栲</w:t>
      </w:r>
      <w:proofErr w:type="gramEnd"/>
      <w:r w:rsidRPr="004C566F">
        <w:rPr>
          <w:rFonts w:hint="eastAsia"/>
          <w:sz w:val="28"/>
          <w:szCs w:val="28"/>
        </w:rPr>
        <w:t>、十八寨、万寿岩三大景区</w:t>
      </w:r>
      <w:r>
        <w:rPr>
          <w:rFonts w:hint="eastAsia"/>
          <w:sz w:val="28"/>
          <w:szCs w:val="28"/>
        </w:rPr>
        <w:t>；“一廊”为“沙溪百里画廊”（三元段）</w:t>
      </w:r>
      <w:r w:rsidRPr="004C566F">
        <w:rPr>
          <w:rFonts w:hint="eastAsia"/>
          <w:sz w:val="28"/>
          <w:szCs w:val="28"/>
        </w:rPr>
        <w:t>；“两圈”：一是以中村乡为主的三元东部“朝圣文化旅游圈”，重点打造“回瑶古窑遗址”等朝圣文化旅游；二是以</w:t>
      </w:r>
      <w:proofErr w:type="gramStart"/>
      <w:r w:rsidRPr="004C566F">
        <w:rPr>
          <w:rFonts w:hint="eastAsia"/>
          <w:sz w:val="28"/>
          <w:szCs w:val="28"/>
        </w:rPr>
        <w:t>莘</w:t>
      </w:r>
      <w:proofErr w:type="gramEnd"/>
      <w:r w:rsidRPr="004C566F">
        <w:rPr>
          <w:rFonts w:hint="eastAsia"/>
          <w:sz w:val="28"/>
          <w:szCs w:val="28"/>
        </w:rPr>
        <w:t>口镇为主的三元</w:t>
      </w:r>
      <w:r w:rsidR="00164BB4">
        <w:rPr>
          <w:rFonts w:hint="eastAsia"/>
          <w:sz w:val="28"/>
          <w:szCs w:val="28"/>
        </w:rPr>
        <w:t>南部“徒步健身休闲旅游圈”，重点打造龙安古村落、</w:t>
      </w:r>
      <w:proofErr w:type="gramStart"/>
      <w:r w:rsidR="00164BB4">
        <w:rPr>
          <w:rFonts w:hint="eastAsia"/>
          <w:sz w:val="28"/>
          <w:szCs w:val="28"/>
        </w:rPr>
        <w:t>普禅山</w:t>
      </w:r>
      <w:proofErr w:type="gramEnd"/>
      <w:r w:rsidR="00164BB4">
        <w:rPr>
          <w:rFonts w:hint="eastAsia"/>
          <w:sz w:val="28"/>
          <w:szCs w:val="28"/>
        </w:rPr>
        <w:t>避暑山庄</w:t>
      </w:r>
      <w:r w:rsidRPr="004C566F">
        <w:rPr>
          <w:rFonts w:hint="eastAsia"/>
          <w:sz w:val="28"/>
          <w:szCs w:val="28"/>
        </w:rPr>
        <w:t>等休闲旅游产品。</w:t>
      </w:r>
    </w:p>
    <w:p w:rsidR="004D532D" w:rsidRPr="001E7F5D" w:rsidRDefault="004D532D" w:rsidP="002A1037">
      <w:pPr>
        <w:pStyle w:val="2"/>
        <w:ind w:firstLineChars="0" w:firstLine="0"/>
        <w:rPr>
          <w:rFonts w:ascii="宋体" w:eastAsia="宋体" w:hAnsi="宋体"/>
        </w:rPr>
      </w:pPr>
      <w:bookmarkStart w:id="25" w:name="_Toc493521142"/>
      <w:bookmarkStart w:id="26" w:name="_Toc495995919"/>
      <w:bookmarkStart w:id="27" w:name="_Toc496002955"/>
      <w:bookmarkStart w:id="28" w:name="_Toc496690446"/>
      <w:bookmarkStart w:id="29" w:name="_Toc497814595"/>
      <w:r w:rsidRPr="001E7F5D">
        <w:rPr>
          <w:rFonts w:ascii="宋体" w:eastAsia="宋体" w:hAnsi="宋体" w:hint="eastAsia"/>
        </w:rPr>
        <w:t>（</w:t>
      </w:r>
      <w:proofErr w:type="spellStart"/>
      <w:r w:rsidRPr="001E7F5D">
        <w:rPr>
          <w:rFonts w:ascii="宋体" w:eastAsia="宋体" w:hAnsi="宋体" w:hint="eastAsia"/>
        </w:rPr>
        <w:t>四）生态保护用地布局</w:t>
      </w:r>
      <w:bookmarkEnd w:id="25"/>
      <w:bookmarkEnd w:id="26"/>
      <w:bookmarkEnd w:id="27"/>
      <w:bookmarkEnd w:id="28"/>
      <w:bookmarkEnd w:id="29"/>
      <w:proofErr w:type="spellEnd"/>
    </w:p>
    <w:p w:rsidR="004D532D" w:rsidRPr="0073009C" w:rsidRDefault="004D532D" w:rsidP="00892CD2">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1E7F5D">
        <w:rPr>
          <w:rFonts w:cs="Times New Roman" w:hint="eastAsia"/>
          <w:bCs/>
          <w:kern w:val="2"/>
          <w:sz w:val="28"/>
          <w:szCs w:val="28"/>
        </w:rPr>
        <w:t>为了保护生态、环境、国土安全等，推进土地生态环境体系建设，统筹人与自然和谐发展，推进</w:t>
      </w:r>
      <w:r>
        <w:rPr>
          <w:rFonts w:cs="Times New Roman" w:hint="eastAsia"/>
          <w:bCs/>
          <w:kern w:val="2"/>
          <w:sz w:val="28"/>
          <w:szCs w:val="28"/>
        </w:rPr>
        <w:t>我区生态安全</w:t>
      </w:r>
      <w:r w:rsidRPr="001E7F5D">
        <w:rPr>
          <w:rFonts w:cs="Times New Roman" w:hint="eastAsia"/>
          <w:bCs/>
          <w:kern w:val="2"/>
          <w:sz w:val="28"/>
          <w:szCs w:val="28"/>
        </w:rPr>
        <w:t>建设，加强国土资源综合整治，防止环境污染、水土流失和突发性地质灾害，增强经济社会可持续发展能力。本次规划调整</w:t>
      </w:r>
      <w:r w:rsidRPr="00A15A59">
        <w:rPr>
          <w:rFonts w:cs="Times New Roman" w:hint="eastAsia"/>
          <w:bCs/>
          <w:kern w:val="2"/>
          <w:sz w:val="28"/>
          <w:szCs w:val="28"/>
        </w:rPr>
        <w:t>加强</w:t>
      </w:r>
      <w:r>
        <w:rPr>
          <w:rFonts w:cs="Times New Roman" w:hint="eastAsia"/>
          <w:bCs/>
          <w:kern w:val="2"/>
          <w:sz w:val="28"/>
          <w:szCs w:val="28"/>
        </w:rPr>
        <w:t>了对三元区现有地质公园、森林公园、饮用水源保护地的管控，</w:t>
      </w:r>
      <w:r w:rsidRPr="001E7F5D">
        <w:rPr>
          <w:rFonts w:cs="Times New Roman" w:hint="eastAsia"/>
          <w:bCs/>
          <w:kern w:val="2"/>
          <w:sz w:val="28"/>
          <w:szCs w:val="28"/>
        </w:rPr>
        <w:t>依据生态保护红线划定</w:t>
      </w:r>
      <w:r>
        <w:rPr>
          <w:rFonts w:cs="Times New Roman" w:hint="eastAsia"/>
          <w:bCs/>
          <w:kern w:val="2"/>
          <w:sz w:val="28"/>
          <w:szCs w:val="28"/>
        </w:rPr>
        <w:t>阶段</w:t>
      </w:r>
      <w:r w:rsidRPr="001E7F5D">
        <w:rPr>
          <w:rFonts w:cs="Times New Roman" w:hint="eastAsia"/>
          <w:bCs/>
          <w:kern w:val="2"/>
          <w:sz w:val="28"/>
          <w:szCs w:val="28"/>
        </w:rPr>
        <w:t>成果，对</w:t>
      </w:r>
      <w:r>
        <w:rPr>
          <w:rFonts w:cs="Times New Roman" w:hint="eastAsia"/>
          <w:bCs/>
          <w:kern w:val="2"/>
          <w:sz w:val="28"/>
          <w:szCs w:val="28"/>
        </w:rPr>
        <w:t>管制区</w:t>
      </w:r>
      <w:r w:rsidRPr="001E7F5D">
        <w:rPr>
          <w:rFonts w:cs="Times New Roman" w:hint="eastAsia"/>
          <w:bCs/>
          <w:kern w:val="2"/>
          <w:sz w:val="28"/>
          <w:szCs w:val="28"/>
        </w:rPr>
        <w:t>范围进行优化调整，</w:t>
      </w:r>
      <w:r>
        <w:rPr>
          <w:rFonts w:cs="Times New Roman" w:hint="eastAsia"/>
          <w:bCs/>
          <w:kern w:val="2"/>
          <w:sz w:val="28"/>
          <w:szCs w:val="28"/>
        </w:rPr>
        <w:t>依据相关法律、法规、条例及相关规划要求，</w:t>
      </w:r>
      <w:r w:rsidRPr="004A2BDA">
        <w:rPr>
          <w:rFonts w:cs="Times New Roman" w:hint="eastAsia"/>
          <w:bCs/>
          <w:kern w:val="2"/>
          <w:sz w:val="28"/>
          <w:szCs w:val="28"/>
        </w:rPr>
        <w:t>在</w:t>
      </w:r>
      <w:r w:rsidR="004A2BDA" w:rsidRPr="004A2BDA">
        <w:rPr>
          <w:rFonts w:cs="Times New Roman" w:hint="eastAsia"/>
          <w:bCs/>
          <w:kern w:val="2"/>
          <w:sz w:val="28"/>
          <w:szCs w:val="28"/>
        </w:rPr>
        <w:t>生态红线</w:t>
      </w:r>
      <w:r w:rsidRPr="004A2BDA">
        <w:rPr>
          <w:rFonts w:cs="Times New Roman" w:hint="eastAsia"/>
          <w:bCs/>
          <w:kern w:val="2"/>
          <w:sz w:val="28"/>
          <w:szCs w:val="28"/>
        </w:rPr>
        <w:t>内</w:t>
      </w:r>
      <w:r w:rsidRPr="001E7F5D">
        <w:rPr>
          <w:rFonts w:cs="Times New Roman" w:hint="eastAsia"/>
          <w:bCs/>
          <w:kern w:val="2"/>
          <w:sz w:val="28"/>
          <w:szCs w:val="28"/>
        </w:rPr>
        <w:t>不再安排新增建设用地。</w:t>
      </w:r>
    </w:p>
    <w:p w:rsidR="00C5111E" w:rsidRPr="0073009C" w:rsidRDefault="003B4BB5" w:rsidP="00697CAB">
      <w:pPr>
        <w:pStyle w:val="1"/>
        <w:jc w:val="left"/>
        <w:rPr>
          <w:rFonts w:ascii="宋体" w:eastAsia="宋体" w:hAnsi="宋体"/>
        </w:rPr>
      </w:pPr>
      <w:bookmarkStart w:id="30" w:name="_Toc497814596"/>
      <w:r>
        <w:rPr>
          <w:rFonts w:ascii="宋体" w:eastAsia="宋体" w:hAnsi="宋体" w:hint="eastAsia"/>
        </w:rPr>
        <w:lastRenderedPageBreak/>
        <w:t>七</w:t>
      </w:r>
      <w:r w:rsidR="00C5111E" w:rsidRPr="0073009C">
        <w:rPr>
          <w:rFonts w:ascii="宋体" w:eastAsia="宋体" w:hAnsi="宋体" w:hint="eastAsia"/>
        </w:rPr>
        <w:t>、保障措施</w:t>
      </w:r>
      <w:bookmarkEnd w:id="30"/>
    </w:p>
    <w:p w:rsidR="00A06F03" w:rsidRPr="001E7F5D" w:rsidRDefault="00A06F03" w:rsidP="002A1037">
      <w:pPr>
        <w:pStyle w:val="2"/>
        <w:ind w:firstLineChars="0" w:firstLine="0"/>
        <w:rPr>
          <w:rFonts w:ascii="宋体" w:eastAsia="宋体" w:hAnsi="宋体"/>
        </w:rPr>
      </w:pPr>
      <w:bookmarkStart w:id="31" w:name="_Toc492543770"/>
      <w:bookmarkStart w:id="32" w:name="_Toc496690448"/>
      <w:bookmarkStart w:id="33" w:name="_Toc497814597"/>
      <w:r w:rsidRPr="001E7F5D">
        <w:rPr>
          <w:rFonts w:ascii="宋体" w:eastAsia="宋体" w:hAnsi="宋体" w:hint="eastAsia"/>
        </w:rPr>
        <w:t>（</w:t>
      </w:r>
      <w:proofErr w:type="spellStart"/>
      <w:r w:rsidRPr="001E7F5D">
        <w:rPr>
          <w:rFonts w:ascii="宋体" w:eastAsia="宋体" w:hAnsi="宋体" w:hint="eastAsia"/>
        </w:rPr>
        <w:t>一）严格执行规划执法监督与责任追究制度</w:t>
      </w:r>
      <w:bookmarkEnd w:id="31"/>
      <w:bookmarkEnd w:id="32"/>
      <w:bookmarkEnd w:id="33"/>
      <w:proofErr w:type="spellEnd"/>
    </w:p>
    <w:p w:rsidR="00A06F03" w:rsidRPr="001E7F5D" w:rsidRDefault="00A06F03" w:rsidP="00892CD2">
      <w:pPr>
        <w:pStyle w:val="style1"/>
        <w:widowControl w:val="0"/>
        <w:shd w:val="clear" w:color="auto" w:fill="FFFFFF"/>
        <w:overflowPunct w:val="0"/>
        <w:spacing w:before="0" w:beforeAutospacing="0" w:after="0" w:afterAutospacing="0" w:line="360" w:lineRule="auto"/>
        <w:ind w:firstLineChars="200" w:firstLine="560"/>
        <w:jc w:val="both"/>
        <w:rPr>
          <w:rFonts w:cs="Times New Roman"/>
          <w:bCs/>
          <w:kern w:val="2"/>
          <w:sz w:val="28"/>
          <w:szCs w:val="28"/>
        </w:rPr>
      </w:pPr>
      <w:r w:rsidRPr="001E7F5D">
        <w:rPr>
          <w:rFonts w:cs="Times New Roman" w:hint="eastAsia"/>
          <w:bCs/>
          <w:kern w:val="2"/>
          <w:sz w:val="28"/>
          <w:szCs w:val="28"/>
        </w:rPr>
        <w:t>建立土地执法监管长效机制，推行违法惩处政策措施，相关部门定期对规划实施情况进行监督检查，把规划实施监督纳入日常土地执法监察工作中，保障规划各项任务目标的实现。对违反规划行为，要严肃追究责任，依法处分。</w:t>
      </w:r>
    </w:p>
    <w:p w:rsidR="00A06F03" w:rsidRPr="001E7F5D" w:rsidRDefault="00A06F03" w:rsidP="002A1037">
      <w:pPr>
        <w:pStyle w:val="2"/>
        <w:ind w:firstLineChars="0" w:firstLine="0"/>
        <w:rPr>
          <w:rFonts w:ascii="宋体" w:eastAsia="宋体" w:hAnsi="宋体"/>
        </w:rPr>
      </w:pPr>
      <w:bookmarkStart w:id="34" w:name="_Toc492543771"/>
      <w:bookmarkStart w:id="35" w:name="_Toc496690449"/>
      <w:bookmarkStart w:id="36" w:name="_Toc497814598"/>
      <w:r w:rsidRPr="001E7F5D">
        <w:rPr>
          <w:rFonts w:ascii="宋体" w:eastAsia="宋体" w:hAnsi="宋体" w:hint="eastAsia"/>
        </w:rPr>
        <w:t>（</w:t>
      </w:r>
      <w:proofErr w:type="spellStart"/>
      <w:r w:rsidRPr="001E7F5D">
        <w:rPr>
          <w:rFonts w:ascii="宋体" w:eastAsia="宋体" w:hAnsi="宋体" w:hint="eastAsia"/>
        </w:rPr>
        <w:t>二）完善耕地保护政策和机制</w:t>
      </w:r>
      <w:bookmarkEnd w:id="34"/>
      <w:bookmarkEnd w:id="35"/>
      <w:bookmarkEnd w:id="36"/>
      <w:proofErr w:type="spellEnd"/>
    </w:p>
    <w:p w:rsidR="00A06F03" w:rsidRPr="001E7F5D" w:rsidRDefault="00A06F03" w:rsidP="00892CD2">
      <w:pPr>
        <w:pStyle w:val="style1"/>
        <w:widowControl w:val="0"/>
        <w:shd w:val="clear" w:color="auto" w:fill="FFFFFF"/>
        <w:overflowPunct w:val="0"/>
        <w:spacing w:before="0" w:beforeAutospacing="0" w:after="0" w:afterAutospacing="0" w:line="360" w:lineRule="auto"/>
        <w:ind w:firstLineChars="200" w:firstLine="560"/>
        <w:jc w:val="both"/>
        <w:rPr>
          <w:rFonts w:cs="Times New Roman"/>
          <w:bCs/>
          <w:kern w:val="2"/>
          <w:sz w:val="28"/>
          <w:szCs w:val="28"/>
        </w:rPr>
      </w:pPr>
      <w:r w:rsidRPr="001E7F5D">
        <w:rPr>
          <w:rFonts w:cs="Times New Roman" w:hint="eastAsia"/>
          <w:bCs/>
          <w:kern w:val="2"/>
          <w:sz w:val="28"/>
          <w:szCs w:val="28"/>
        </w:rPr>
        <w:t>健全耕地保护补偿制度，充分调动农民保护耕地的积极性与主动性。加强和改进耕地占补平衡，综合运用多种政策平台，多</w:t>
      </w:r>
      <w:proofErr w:type="gramStart"/>
      <w:r w:rsidRPr="001E7F5D">
        <w:rPr>
          <w:rFonts w:cs="Times New Roman" w:hint="eastAsia"/>
          <w:bCs/>
          <w:kern w:val="2"/>
          <w:sz w:val="28"/>
          <w:szCs w:val="28"/>
        </w:rPr>
        <w:t>措</w:t>
      </w:r>
      <w:proofErr w:type="gramEnd"/>
      <w:r w:rsidRPr="001E7F5D">
        <w:rPr>
          <w:rFonts w:cs="Times New Roman" w:hint="eastAsia"/>
          <w:bCs/>
          <w:kern w:val="2"/>
          <w:sz w:val="28"/>
          <w:szCs w:val="28"/>
        </w:rPr>
        <w:t>并举，严格落实耕地占一补一、占优补优，严格耕地占补平衡实施监管，坚决防止补充数量质量不到位的问题。以提高耕地产能为目标，总结地方经验、完善政策措施，全面推进建设占用耕地耕作层土壤剥离再利用工作。实施耕地质量保护与提升行动，加强耕地内在质量建设，实现“藏粮于地”。</w:t>
      </w:r>
    </w:p>
    <w:p w:rsidR="00A06F03" w:rsidRPr="001E7F5D" w:rsidRDefault="00A06F03" w:rsidP="002A1037">
      <w:pPr>
        <w:pStyle w:val="2"/>
        <w:ind w:firstLineChars="0" w:firstLine="0"/>
        <w:rPr>
          <w:rFonts w:ascii="宋体" w:eastAsia="宋体" w:hAnsi="宋体"/>
        </w:rPr>
      </w:pPr>
      <w:bookmarkStart w:id="37" w:name="_Toc492543772"/>
      <w:bookmarkStart w:id="38" w:name="_Toc496690450"/>
      <w:bookmarkStart w:id="39" w:name="_Toc497814599"/>
      <w:r w:rsidRPr="001E7F5D">
        <w:rPr>
          <w:rFonts w:ascii="宋体" w:eastAsia="宋体" w:hAnsi="宋体" w:hint="eastAsia"/>
        </w:rPr>
        <w:t>（</w:t>
      </w:r>
      <w:proofErr w:type="spellStart"/>
      <w:r w:rsidRPr="001E7F5D">
        <w:rPr>
          <w:rFonts w:ascii="宋体" w:eastAsia="宋体" w:hAnsi="宋体" w:hint="eastAsia"/>
        </w:rPr>
        <w:t>三）健全土地节约集约利用机制</w:t>
      </w:r>
      <w:bookmarkEnd w:id="37"/>
      <w:bookmarkEnd w:id="38"/>
      <w:bookmarkEnd w:id="39"/>
      <w:proofErr w:type="spellEnd"/>
    </w:p>
    <w:p w:rsidR="00A06F03" w:rsidRPr="00A06F03" w:rsidRDefault="00A06F03" w:rsidP="00892CD2">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A06F03">
        <w:rPr>
          <w:rFonts w:hint="eastAsia"/>
          <w:sz w:val="28"/>
          <w:szCs w:val="28"/>
        </w:rPr>
        <w:t>加强批而未用等闲置土地的盘活利用，全面实行城镇建设用地增加与农村建设用地减少相挂钩的政策。构建规划实施使用新增建设用地指标与城镇低效用地再开发和批而未</w:t>
      </w:r>
      <w:proofErr w:type="gramStart"/>
      <w:r w:rsidRPr="00A06F03">
        <w:rPr>
          <w:rFonts w:hint="eastAsia"/>
          <w:sz w:val="28"/>
          <w:szCs w:val="28"/>
        </w:rPr>
        <w:t>供土地</w:t>
      </w:r>
      <w:proofErr w:type="gramEnd"/>
      <w:r w:rsidRPr="00A06F03">
        <w:rPr>
          <w:rFonts w:hint="eastAsia"/>
          <w:sz w:val="28"/>
          <w:szCs w:val="28"/>
        </w:rPr>
        <w:t>盘活面积挂钩机制，实现新增建设用地撬动城镇低效用地的再开发和批而未</w:t>
      </w:r>
      <w:proofErr w:type="gramStart"/>
      <w:r w:rsidRPr="00A06F03">
        <w:rPr>
          <w:rFonts w:hint="eastAsia"/>
          <w:sz w:val="28"/>
          <w:szCs w:val="28"/>
        </w:rPr>
        <w:t>供土地</w:t>
      </w:r>
      <w:proofErr w:type="gramEnd"/>
      <w:r w:rsidRPr="00A06F03">
        <w:rPr>
          <w:rFonts w:hint="eastAsia"/>
          <w:sz w:val="28"/>
          <w:szCs w:val="28"/>
        </w:rPr>
        <w:lastRenderedPageBreak/>
        <w:t>的盘活。规范推进工矿废弃地复垦利用和低丘缓坡等未利用地开发利用，严禁随意侵占或破坏林地、草地等生态用地。鼓励对现有工业用地追加投资，转型升级改造，推进“腾笼换鸟”、“退二进三”和棚户区改造，提升土地利用水平。</w:t>
      </w:r>
    </w:p>
    <w:p w:rsidR="00A06F03" w:rsidRPr="001E7F5D" w:rsidRDefault="00A06F03" w:rsidP="002A1037">
      <w:pPr>
        <w:pStyle w:val="2"/>
        <w:ind w:firstLineChars="0" w:firstLine="0"/>
        <w:rPr>
          <w:rFonts w:ascii="宋体" w:eastAsia="宋体" w:hAnsi="宋体"/>
        </w:rPr>
      </w:pPr>
      <w:bookmarkStart w:id="40" w:name="_Toc492543773"/>
      <w:bookmarkStart w:id="41" w:name="_Toc496690451"/>
      <w:bookmarkStart w:id="42" w:name="_Toc497814600"/>
      <w:r w:rsidRPr="001E7F5D">
        <w:rPr>
          <w:rFonts w:ascii="宋体" w:eastAsia="宋体" w:hAnsi="宋体" w:hint="eastAsia"/>
        </w:rPr>
        <w:t>（</w:t>
      </w:r>
      <w:proofErr w:type="spellStart"/>
      <w:r w:rsidRPr="001E7F5D">
        <w:rPr>
          <w:rFonts w:ascii="宋体" w:eastAsia="宋体" w:hAnsi="宋体" w:hint="eastAsia"/>
        </w:rPr>
        <w:t>四）加大生态保护力度</w:t>
      </w:r>
      <w:bookmarkEnd w:id="40"/>
      <w:bookmarkEnd w:id="41"/>
      <w:bookmarkEnd w:id="42"/>
      <w:proofErr w:type="spellEnd"/>
    </w:p>
    <w:p w:rsidR="00A06F03" w:rsidRPr="002658D7" w:rsidRDefault="00A06F03" w:rsidP="002658D7">
      <w:pPr>
        <w:spacing w:line="360" w:lineRule="auto"/>
        <w:ind w:firstLineChars="200" w:firstLine="560"/>
        <w:rPr>
          <w:rFonts w:ascii="宋体" w:hAnsi="宋体"/>
          <w:bCs/>
          <w:sz w:val="28"/>
          <w:szCs w:val="28"/>
        </w:rPr>
      </w:pPr>
      <w:r w:rsidRPr="002658D7">
        <w:rPr>
          <w:rFonts w:ascii="宋体" w:hAnsi="宋体" w:hint="eastAsia"/>
          <w:bCs/>
          <w:sz w:val="28"/>
          <w:szCs w:val="28"/>
        </w:rPr>
        <w:t>把节约放在优先位置，进一步严格土地用途管制，控制耕地、林地、草地等转为建设用地，以最少的土地资源消耗支撑经济</w:t>
      </w:r>
      <w:proofErr w:type="gramStart"/>
      <w:r w:rsidRPr="002658D7">
        <w:rPr>
          <w:rFonts w:ascii="宋体" w:hAnsi="宋体" w:hint="eastAsia"/>
          <w:bCs/>
          <w:sz w:val="28"/>
          <w:szCs w:val="28"/>
        </w:rPr>
        <w:t>社会持可续</w:t>
      </w:r>
      <w:proofErr w:type="gramEnd"/>
      <w:r w:rsidRPr="002658D7">
        <w:rPr>
          <w:rFonts w:ascii="宋体" w:hAnsi="宋体" w:hint="eastAsia"/>
          <w:bCs/>
          <w:sz w:val="28"/>
          <w:szCs w:val="28"/>
        </w:rPr>
        <w:t>发展。在土地利用总体规划实施管理中，把生态文明建设放在突出位置，优化国土空间开发格局，统筹协调城乡结构和空间布局，继续推进退耕还林还草、天然林保护等生态建设工程，加快实施国土综合整治，全面做好保护和修复，促进各类自然生态系统安全稳定。</w:t>
      </w:r>
    </w:p>
    <w:p w:rsidR="00C5111E" w:rsidRPr="0073009C" w:rsidRDefault="00C5111E" w:rsidP="002A1037">
      <w:pPr>
        <w:pStyle w:val="2"/>
        <w:ind w:firstLineChars="0" w:firstLine="0"/>
        <w:rPr>
          <w:rFonts w:ascii="宋体" w:eastAsia="宋体" w:hAnsi="宋体"/>
        </w:rPr>
      </w:pPr>
      <w:bookmarkStart w:id="43" w:name="_Toc497814601"/>
      <w:r w:rsidRPr="0073009C">
        <w:rPr>
          <w:rFonts w:ascii="宋体" w:eastAsia="宋体" w:hAnsi="宋体" w:hint="eastAsia"/>
        </w:rPr>
        <w:t>（</w:t>
      </w:r>
      <w:proofErr w:type="spellStart"/>
      <w:r w:rsidRPr="0073009C">
        <w:rPr>
          <w:rFonts w:ascii="宋体" w:eastAsia="宋体" w:hAnsi="宋体" w:hint="eastAsia"/>
        </w:rPr>
        <w:t>五）同步更新规划数据库</w:t>
      </w:r>
      <w:bookmarkEnd w:id="43"/>
      <w:proofErr w:type="spellEnd"/>
    </w:p>
    <w:p w:rsidR="00C5111E" w:rsidRPr="002658D7" w:rsidRDefault="00C5111E" w:rsidP="00A06F03">
      <w:pPr>
        <w:spacing w:line="360" w:lineRule="auto"/>
        <w:ind w:firstLineChars="200" w:firstLine="560"/>
        <w:rPr>
          <w:rFonts w:ascii="宋体" w:hAnsi="宋体"/>
          <w:bCs/>
          <w:sz w:val="28"/>
          <w:szCs w:val="28"/>
        </w:rPr>
      </w:pPr>
      <w:r w:rsidRPr="002658D7">
        <w:rPr>
          <w:rFonts w:ascii="宋体" w:hAnsi="宋体" w:hint="eastAsia"/>
          <w:bCs/>
          <w:sz w:val="28"/>
          <w:szCs w:val="28"/>
        </w:rPr>
        <w:t>结合土地利用总体规划调整完善，统筹安排、同步更新规划数据库，重点更新规划图层。做好质量核查，确保耕地保有量、基本农田保护面积、建设用地规模等符合要求，做到图、数和实地相一致，保持规划数据库的现势性。</w:t>
      </w:r>
    </w:p>
    <w:p w:rsidR="00290368" w:rsidRPr="0073009C" w:rsidRDefault="00290368" w:rsidP="002658D7">
      <w:pPr>
        <w:spacing w:line="360" w:lineRule="auto"/>
        <w:ind w:firstLineChars="200" w:firstLine="562"/>
        <w:rPr>
          <w:b/>
          <w:bCs/>
          <w:sz w:val="28"/>
          <w:szCs w:val="28"/>
        </w:rPr>
      </w:pPr>
    </w:p>
    <w:p w:rsidR="00290368" w:rsidRPr="0073009C" w:rsidRDefault="00290368" w:rsidP="00A06F03">
      <w:pPr>
        <w:pStyle w:val="style1"/>
        <w:widowControl w:val="0"/>
        <w:shd w:val="clear" w:color="auto" w:fill="FFFFFF"/>
        <w:spacing w:before="0" w:beforeAutospacing="0" w:after="0" w:afterAutospacing="0" w:line="360" w:lineRule="auto"/>
        <w:ind w:firstLineChars="196" w:firstLine="551"/>
        <w:jc w:val="both"/>
        <w:rPr>
          <w:b/>
          <w:bCs/>
          <w:sz w:val="28"/>
          <w:szCs w:val="28"/>
        </w:rPr>
        <w:sectPr w:rsidR="00290368" w:rsidRPr="0073009C">
          <w:footerReference w:type="default" r:id="rId10"/>
          <w:pgSz w:w="11906" w:h="16838"/>
          <w:pgMar w:top="1440" w:right="1800" w:bottom="1440" w:left="1800" w:header="851" w:footer="992" w:gutter="0"/>
          <w:cols w:space="720"/>
          <w:docGrid w:type="lines" w:linePitch="312"/>
        </w:sectPr>
      </w:pPr>
    </w:p>
    <w:p w:rsidR="00290368" w:rsidRDefault="00290368" w:rsidP="00290368">
      <w:pPr>
        <w:pStyle w:val="1"/>
        <w:jc w:val="left"/>
        <w:rPr>
          <w:rFonts w:ascii="宋体" w:eastAsia="宋体" w:hAnsi="宋体"/>
        </w:rPr>
      </w:pPr>
      <w:bookmarkStart w:id="44" w:name="_Toc497814603"/>
      <w:r w:rsidRPr="0073009C">
        <w:rPr>
          <w:rFonts w:ascii="宋体" w:eastAsia="宋体" w:hAnsi="宋体" w:hint="eastAsia"/>
        </w:rPr>
        <w:lastRenderedPageBreak/>
        <w:t>附件</w:t>
      </w:r>
      <w:bookmarkEnd w:id="44"/>
    </w:p>
    <w:p w:rsidR="004C566F" w:rsidRPr="00CF7B9D" w:rsidRDefault="004C566F" w:rsidP="004C566F">
      <w:pPr>
        <w:pStyle w:val="2"/>
        <w:spacing w:before="120" w:after="120"/>
        <w:ind w:firstLineChars="0" w:firstLine="0"/>
        <w:jc w:val="center"/>
        <w:rPr>
          <w:lang w:eastAsia="zh-CN"/>
        </w:rPr>
      </w:pPr>
      <w:bookmarkStart w:id="45" w:name="_Toc465350132"/>
      <w:bookmarkStart w:id="46" w:name="_Toc468777845"/>
      <w:bookmarkStart w:id="47" w:name="_Toc496536946"/>
      <w:bookmarkStart w:id="48" w:name="_Toc497749955"/>
      <w:bookmarkStart w:id="49" w:name="_Toc497814606"/>
      <w:bookmarkStart w:id="50" w:name="_Toc464746720"/>
      <w:r>
        <w:rPr>
          <w:lang w:eastAsia="zh-CN"/>
        </w:rPr>
        <w:t>附</w:t>
      </w:r>
      <w:r w:rsidRPr="00CF7B9D">
        <w:rPr>
          <w:lang w:eastAsia="zh-CN"/>
        </w:rPr>
        <w:t>表</w:t>
      </w:r>
      <w:r w:rsidR="004D3D0C">
        <w:rPr>
          <w:rFonts w:hint="eastAsia"/>
          <w:lang w:eastAsia="zh-CN"/>
        </w:rPr>
        <w:t>1</w:t>
      </w:r>
      <w:r>
        <w:rPr>
          <w:rFonts w:hint="eastAsia"/>
          <w:lang w:eastAsia="zh-CN"/>
        </w:rPr>
        <w:t xml:space="preserve"> </w:t>
      </w:r>
      <w:r w:rsidR="00ED0AE3">
        <w:rPr>
          <w:lang w:eastAsia="zh-CN"/>
        </w:rPr>
        <w:t xml:space="preserve"> </w:t>
      </w:r>
      <w:r>
        <w:rPr>
          <w:rFonts w:hint="eastAsia"/>
          <w:lang w:eastAsia="zh-CN"/>
        </w:rPr>
        <w:t>三元区</w:t>
      </w:r>
      <w:r w:rsidRPr="00CF7B9D">
        <w:rPr>
          <w:lang w:eastAsia="zh-CN"/>
        </w:rPr>
        <w:t>土地利用现状表（</w:t>
      </w:r>
      <w:r>
        <w:rPr>
          <w:lang w:eastAsia="zh-CN"/>
        </w:rPr>
        <w:t>201</w:t>
      </w:r>
      <w:r>
        <w:rPr>
          <w:rFonts w:hint="eastAsia"/>
          <w:lang w:eastAsia="zh-CN"/>
        </w:rPr>
        <w:t>4</w:t>
      </w:r>
      <w:r w:rsidRPr="00CF7B9D">
        <w:rPr>
          <w:lang w:eastAsia="zh-CN"/>
        </w:rPr>
        <w:t>年）</w:t>
      </w:r>
      <w:bookmarkEnd w:id="45"/>
      <w:bookmarkEnd w:id="46"/>
      <w:bookmarkEnd w:id="47"/>
      <w:bookmarkEnd w:id="48"/>
      <w:bookmarkEnd w:id="49"/>
    </w:p>
    <w:p w:rsidR="004C566F" w:rsidRPr="003B3A2E" w:rsidRDefault="004C566F" w:rsidP="004C566F">
      <w:pPr>
        <w:pStyle w:val="21"/>
        <w:jc w:val="right"/>
        <w:rPr>
          <w:rFonts w:asciiTheme="minorEastAsia" w:eastAsiaTheme="minorEastAsia" w:hAnsiTheme="minorEastAsia"/>
          <w:lang w:eastAsia="zh-CN"/>
        </w:rPr>
      </w:pPr>
      <w:r w:rsidRPr="003B3A2E">
        <w:rPr>
          <w:rFonts w:asciiTheme="minorEastAsia" w:eastAsiaTheme="minorEastAsia" w:hAnsiTheme="minorEastAsia"/>
          <w:lang w:eastAsia="zh-CN"/>
        </w:rPr>
        <w:t>单位：公顷、%</w:t>
      </w:r>
    </w:p>
    <w:tbl>
      <w:tblPr>
        <w:tblW w:w="5000" w:type="pct"/>
        <w:tblLook w:val="04A0" w:firstRow="1" w:lastRow="0" w:firstColumn="1" w:lastColumn="0" w:noHBand="0" w:noVBand="1"/>
      </w:tblPr>
      <w:tblGrid>
        <w:gridCol w:w="1387"/>
        <w:gridCol w:w="977"/>
        <w:gridCol w:w="2731"/>
        <w:gridCol w:w="1752"/>
        <w:gridCol w:w="1682"/>
      </w:tblGrid>
      <w:tr w:rsidR="004C566F" w:rsidRPr="00263D36" w:rsidTr="002B4ACE">
        <w:trPr>
          <w:trHeight w:val="340"/>
        </w:trPr>
        <w:tc>
          <w:tcPr>
            <w:tcW w:w="2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66F" w:rsidRPr="00263D36" w:rsidRDefault="004C566F" w:rsidP="00637999">
            <w:pPr>
              <w:widowControl/>
              <w:ind w:firstLine="562"/>
              <w:jc w:val="center"/>
              <w:rPr>
                <w:rFonts w:ascii="仿宋" w:eastAsia="仿宋" w:hAnsi="仿宋"/>
                <w:b/>
                <w:bCs/>
                <w:color w:val="000000"/>
                <w:sz w:val="24"/>
              </w:rPr>
            </w:pPr>
            <w:r w:rsidRPr="00263D36">
              <w:rPr>
                <w:rFonts w:ascii="仿宋" w:eastAsia="仿宋" w:hAnsi="仿宋"/>
                <w:b/>
                <w:bCs/>
                <w:color w:val="000000"/>
                <w:sz w:val="24"/>
              </w:rPr>
              <w:t>地类</w:t>
            </w:r>
          </w:p>
        </w:tc>
        <w:tc>
          <w:tcPr>
            <w:tcW w:w="1027" w:type="pct"/>
            <w:tcBorders>
              <w:top w:val="single" w:sz="4" w:space="0" w:color="auto"/>
              <w:left w:val="nil"/>
              <w:bottom w:val="single" w:sz="4" w:space="0" w:color="auto"/>
              <w:right w:val="single" w:sz="4" w:space="0" w:color="auto"/>
            </w:tcBorders>
            <w:shd w:val="clear" w:color="auto" w:fill="auto"/>
            <w:vAlign w:val="center"/>
            <w:hideMark/>
          </w:tcPr>
          <w:p w:rsidR="004C566F" w:rsidRPr="00263D36" w:rsidRDefault="004C566F" w:rsidP="00637999">
            <w:pPr>
              <w:widowControl/>
              <w:jc w:val="center"/>
              <w:rPr>
                <w:rFonts w:ascii="仿宋" w:eastAsia="仿宋" w:hAnsi="仿宋"/>
                <w:b/>
                <w:bCs/>
                <w:color w:val="000000"/>
                <w:sz w:val="24"/>
              </w:rPr>
            </w:pPr>
            <w:r w:rsidRPr="00263D36">
              <w:rPr>
                <w:rFonts w:ascii="仿宋" w:eastAsia="仿宋" w:hAnsi="仿宋"/>
                <w:b/>
                <w:bCs/>
                <w:color w:val="000000"/>
                <w:sz w:val="24"/>
              </w:rPr>
              <w:t>面积</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4C566F" w:rsidRPr="00263D36" w:rsidRDefault="004C566F" w:rsidP="00637999">
            <w:pPr>
              <w:widowControl/>
              <w:jc w:val="center"/>
              <w:rPr>
                <w:rFonts w:ascii="仿宋" w:eastAsia="仿宋" w:hAnsi="仿宋" w:cs="宋体"/>
                <w:b/>
                <w:bCs/>
                <w:color w:val="000000"/>
                <w:sz w:val="24"/>
              </w:rPr>
            </w:pPr>
            <w:r w:rsidRPr="00263D36">
              <w:rPr>
                <w:rFonts w:ascii="仿宋" w:eastAsia="仿宋" w:hAnsi="仿宋" w:cs="宋体" w:hint="eastAsia"/>
                <w:b/>
                <w:bCs/>
                <w:color w:val="000000"/>
                <w:sz w:val="24"/>
              </w:rPr>
              <w:t>占土地总面积比重</w:t>
            </w:r>
          </w:p>
        </w:tc>
      </w:tr>
      <w:tr w:rsidR="004C566F" w:rsidRPr="00263D36" w:rsidTr="002B4ACE">
        <w:trPr>
          <w:trHeight w:val="340"/>
        </w:trPr>
        <w:tc>
          <w:tcPr>
            <w:tcW w:w="813" w:type="pct"/>
            <w:vMerge w:val="restart"/>
            <w:tcBorders>
              <w:top w:val="nil"/>
              <w:left w:val="single" w:sz="4" w:space="0" w:color="auto"/>
              <w:bottom w:val="single" w:sz="4" w:space="0" w:color="auto"/>
              <w:right w:val="single" w:sz="4" w:space="0" w:color="auto"/>
            </w:tcBorders>
            <w:shd w:val="clear" w:color="auto" w:fill="auto"/>
            <w:vAlign w:val="center"/>
            <w:hideMark/>
          </w:tcPr>
          <w:p w:rsidR="004C566F" w:rsidRPr="00263D36" w:rsidRDefault="004C566F" w:rsidP="00637999">
            <w:pPr>
              <w:widowControl/>
              <w:rPr>
                <w:rFonts w:ascii="仿宋" w:eastAsia="仿宋" w:hAnsi="仿宋"/>
                <w:bCs/>
                <w:color w:val="000000"/>
                <w:sz w:val="24"/>
              </w:rPr>
            </w:pPr>
            <w:r w:rsidRPr="00263D36">
              <w:rPr>
                <w:rFonts w:ascii="仿宋" w:eastAsia="仿宋" w:hAnsi="仿宋"/>
                <w:bCs/>
                <w:color w:val="000000"/>
                <w:sz w:val="24"/>
              </w:rPr>
              <w:t>农用地</w:t>
            </w: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4C566F" w:rsidRPr="00263D36" w:rsidRDefault="004C566F" w:rsidP="00637999">
            <w:pPr>
              <w:widowControl/>
              <w:rPr>
                <w:rFonts w:ascii="仿宋" w:eastAsia="仿宋" w:hAnsi="仿宋"/>
                <w:bCs/>
                <w:color w:val="000000"/>
                <w:sz w:val="24"/>
              </w:rPr>
            </w:pPr>
            <w:r w:rsidRPr="00263D36">
              <w:rPr>
                <w:rFonts w:ascii="仿宋" w:eastAsia="仿宋" w:hAnsi="仿宋"/>
                <w:bCs/>
                <w:color w:val="000000"/>
                <w:sz w:val="24"/>
              </w:rPr>
              <w:t>耕地</w:t>
            </w:r>
          </w:p>
        </w:tc>
        <w:tc>
          <w:tcPr>
            <w:tcW w:w="1027"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4980.01 </w:t>
            </w:r>
          </w:p>
        </w:tc>
        <w:tc>
          <w:tcPr>
            <w:tcW w:w="986"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6.22 </w:t>
            </w:r>
          </w:p>
        </w:tc>
      </w:tr>
      <w:tr w:rsidR="004C566F" w:rsidRPr="00263D36" w:rsidTr="002B4ACE">
        <w:trPr>
          <w:trHeight w:val="340"/>
        </w:trPr>
        <w:tc>
          <w:tcPr>
            <w:tcW w:w="813" w:type="pct"/>
            <w:vMerge/>
            <w:tcBorders>
              <w:top w:val="nil"/>
              <w:left w:val="single" w:sz="4" w:space="0" w:color="auto"/>
              <w:bottom w:val="single" w:sz="4" w:space="0" w:color="auto"/>
              <w:right w:val="single" w:sz="4" w:space="0" w:color="auto"/>
            </w:tcBorders>
            <w:vAlign w:val="center"/>
            <w:hideMark/>
          </w:tcPr>
          <w:p w:rsidR="004C566F" w:rsidRPr="00263D36" w:rsidRDefault="004C566F" w:rsidP="00637999">
            <w:pPr>
              <w:widowControl/>
              <w:jc w:val="left"/>
              <w:rPr>
                <w:rFonts w:ascii="仿宋" w:eastAsia="仿宋" w:hAnsi="仿宋"/>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4C566F" w:rsidRPr="00263D36" w:rsidRDefault="004C566F" w:rsidP="00637999">
            <w:pPr>
              <w:widowControl/>
              <w:rPr>
                <w:rFonts w:ascii="仿宋" w:eastAsia="仿宋" w:hAnsi="仿宋"/>
                <w:bCs/>
                <w:color w:val="000000"/>
                <w:sz w:val="24"/>
              </w:rPr>
            </w:pPr>
            <w:r w:rsidRPr="00263D36">
              <w:rPr>
                <w:rFonts w:ascii="仿宋" w:eastAsia="仿宋" w:hAnsi="仿宋"/>
                <w:bCs/>
                <w:color w:val="000000"/>
                <w:sz w:val="24"/>
              </w:rPr>
              <w:t>园地</w:t>
            </w:r>
          </w:p>
        </w:tc>
        <w:tc>
          <w:tcPr>
            <w:tcW w:w="1027"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3474.12 </w:t>
            </w:r>
          </w:p>
        </w:tc>
        <w:tc>
          <w:tcPr>
            <w:tcW w:w="986"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4.34 </w:t>
            </w:r>
          </w:p>
        </w:tc>
      </w:tr>
      <w:tr w:rsidR="004C566F" w:rsidRPr="00263D36" w:rsidTr="002B4ACE">
        <w:trPr>
          <w:trHeight w:val="340"/>
        </w:trPr>
        <w:tc>
          <w:tcPr>
            <w:tcW w:w="813" w:type="pct"/>
            <w:vMerge/>
            <w:tcBorders>
              <w:top w:val="nil"/>
              <w:left w:val="single" w:sz="4" w:space="0" w:color="auto"/>
              <w:bottom w:val="single" w:sz="4" w:space="0" w:color="auto"/>
              <w:right w:val="single" w:sz="4" w:space="0" w:color="auto"/>
            </w:tcBorders>
            <w:vAlign w:val="center"/>
            <w:hideMark/>
          </w:tcPr>
          <w:p w:rsidR="004C566F" w:rsidRPr="00263D36" w:rsidRDefault="004C566F" w:rsidP="00637999">
            <w:pPr>
              <w:widowControl/>
              <w:jc w:val="left"/>
              <w:rPr>
                <w:rFonts w:ascii="仿宋" w:eastAsia="仿宋" w:hAnsi="仿宋"/>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4C566F" w:rsidRPr="00263D36" w:rsidRDefault="004C566F" w:rsidP="00637999">
            <w:pPr>
              <w:widowControl/>
              <w:rPr>
                <w:rFonts w:ascii="仿宋" w:eastAsia="仿宋" w:hAnsi="仿宋"/>
                <w:bCs/>
                <w:color w:val="000000"/>
                <w:sz w:val="24"/>
              </w:rPr>
            </w:pPr>
            <w:r w:rsidRPr="00263D36">
              <w:rPr>
                <w:rFonts w:ascii="仿宋" w:eastAsia="仿宋" w:hAnsi="仿宋"/>
                <w:bCs/>
                <w:color w:val="000000"/>
                <w:sz w:val="24"/>
              </w:rPr>
              <w:t>林地</w:t>
            </w:r>
          </w:p>
        </w:tc>
        <w:tc>
          <w:tcPr>
            <w:tcW w:w="1027"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63918.61 </w:t>
            </w:r>
          </w:p>
        </w:tc>
        <w:tc>
          <w:tcPr>
            <w:tcW w:w="986"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79.88 </w:t>
            </w:r>
          </w:p>
        </w:tc>
      </w:tr>
      <w:tr w:rsidR="004C566F" w:rsidRPr="00263D36" w:rsidTr="002B4ACE">
        <w:trPr>
          <w:trHeight w:val="340"/>
        </w:trPr>
        <w:tc>
          <w:tcPr>
            <w:tcW w:w="813" w:type="pct"/>
            <w:vMerge/>
            <w:tcBorders>
              <w:top w:val="nil"/>
              <w:left w:val="single" w:sz="4" w:space="0" w:color="auto"/>
              <w:bottom w:val="single" w:sz="4" w:space="0" w:color="auto"/>
              <w:right w:val="single" w:sz="4" w:space="0" w:color="auto"/>
            </w:tcBorders>
            <w:vAlign w:val="center"/>
            <w:hideMark/>
          </w:tcPr>
          <w:p w:rsidR="004C566F" w:rsidRPr="00263D36" w:rsidRDefault="004C566F" w:rsidP="00637999">
            <w:pPr>
              <w:widowControl/>
              <w:jc w:val="left"/>
              <w:rPr>
                <w:rFonts w:ascii="仿宋" w:eastAsia="仿宋" w:hAnsi="仿宋"/>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4C566F" w:rsidRPr="00263D36" w:rsidRDefault="004C566F" w:rsidP="00637999">
            <w:pPr>
              <w:widowControl/>
              <w:rPr>
                <w:rFonts w:ascii="仿宋" w:eastAsia="仿宋" w:hAnsi="仿宋"/>
                <w:bCs/>
                <w:color w:val="000000"/>
                <w:sz w:val="24"/>
              </w:rPr>
            </w:pPr>
            <w:r w:rsidRPr="00263D36">
              <w:rPr>
                <w:rFonts w:ascii="仿宋" w:eastAsia="仿宋" w:hAnsi="仿宋"/>
                <w:bCs/>
                <w:color w:val="000000"/>
                <w:sz w:val="24"/>
              </w:rPr>
              <w:t>草地</w:t>
            </w:r>
          </w:p>
        </w:tc>
        <w:tc>
          <w:tcPr>
            <w:tcW w:w="1027"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0.00 </w:t>
            </w:r>
          </w:p>
        </w:tc>
        <w:tc>
          <w:tcPr>
            <w:tcW w:w="986"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0.00 </w:t>
            </w:r>
          </w:p>
        </w:tc>
      </w:tr>
      <w:tr w:rsidR="004C566F" w:rsidRPr="00263D36" w:rsidTr="002B4ACE">
        <w:trPr>
          <w:trHeight w:val="340"/>
        </w:trPr>
        <w:tc>
          <w:tcPr>
            <w:tcW w:w="813" w:type="pct"/>
            <w:vMerge/>
            <w:tcBorders>
              <w:top w:val="nil"/>
              <w:left w:val="single" w:sz="4" w:space="0" w:color="auto"/>
              <w:bottom w:val="single" w:sz="4" w:space="0" w:color="auto"/>
              <w:right w:val="single" w:sz="4" w:space="0" w:color="auto"/>
            </w:tcBorders>
            <w:vAlign w:val="center"/>
            <w:hideMark/>
          </w:tcPr>
          <w:p w:rsidR="004C566F" w:rsidRPr="00263D36" w:rsidRDefault="004C566F" w:rsidP="00637999">
            <w:pPr>
              <w:widowControl/>
              <w:jc w:val="left"/>
              <w:rPr>
                <w:rFonts w:ascii="仿宋" w:eastAsia="仿宋" w:hAnsi="仿宋"/>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4C566F" w:rsidRPr="00263D36" w:rsidRDefault="004C566F" w:rsidP="00637999">
            <w:pPr>
              <w:widowControl/>
              <w:rPr>
                <w:rFonts w:ascii="仿宋" w:eastAsia="仿宋" w:hAnsi="仿宋"/>
                <w:bCs/>
                <w:color w:val="000000"/>
                <w:sz w:val="24"/>
              </w:rPr>
            </w:pPr>
            <w:r w:rsidRPr="00263D36">
              <w:rPr>
                <w:rFonts w:ascii="仿宋" w:eastAsia="仿宋" w:hAnsi="仿宋"/>
                <w:bCs/>
                <w:color w:val="000000"/>
                <w:sz w:val="24"/>
              </w:rPr>
              <w:t>其他农用地</w:t>
            </w:r>
          </w:p>
        </w:tc>
        <w:tc>
          <w:tcPr>
            <w:tcW w:w="1027"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2112.05 </w:t>
            </w:r>
          </w:p>
        </w:tc>
        <w:tc>
          <w:tcPr>
            <w:tcW w:w="986"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2.64 </w:t>
            </w:r>
          </w:p>
        </w:tc>
      </w:tr>
      <w:tr w:rsidR="004C566F" w:rsidRPr="00263D36" w:rsidTr="002B4ACE">
        <w:trPr>
          <w:trHeight w:val="340"/>
        </w:trPr>
        <w:tc>
          <w:tcPr>
            <w:tcW w:w="813" w:type="pct"/>
            <w:vMerge/>
            <w:tcBorders>
              <w:top w:val="nil"/>
              <w:left w:val="single" w:sz="4" w:space="0" w:color="auto"/>
              <w:bottom w:val="single" w:sz="4" w:space="0" w:color="auto"/>
              <w:right w:val="single" w:sz="4" w:space="0" w:color="auto"/>
            </w:tcBorders>
            <w:vAlign w:val="center"/>
            <w:hideMark/>
          </w:tcPr>
          <w:p w:rsidR="004C566F" w:rsidRPr="00263D36" w:rsidRDefault="004C566F" w:rsidP="00637999">
            <w:pPr>
              <w:widowControl/>
              <w:jc w:val="left"/>
              <w:rPr>
                <w:rFonts w:ascii="仿宋" w:eastAsia="仿宋" w:hAnsi="仿宋"/>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4C566F" w:rsidRPr="00263D36" w:rsidRDefault="004C566F" w:rsidP="00637999">
            <w:pPr>
              <w:widowControl/>
              <w:rPr>
                <w:rFonts w:ascii="仿宋" w:eastAsia="仿宋" w:hAnsi="仿宋"/>
                <w:bCs/>
                <w:color w:val="000000"/>
                <w:sz w:val="24"/>
              </w:rPr>
            </w:pPr>
            <w:r w:rsidRPr="00263D36">
              <w:rPr>
                <w:rFonts w:ascii="仿宋" w:eastAsia="仿宋" w:hAnsi="仿宋"/>
                <w:bCs/>
                <w:color w:val="000000"/>
                <w:sz w:val="24"/>
              </w:rPr>
              <w:t>总计</w:t>
            </w:r>
          </w:p>
        </w:tc>
        <w:tc>
          <w:tcPr>
            <w:tcW w:w="1027"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74484.79 </w:t>
            </w:r>
          </w:p>
        </w:tc>
        <w:tc>
          <w:tcPr>
            <w:tcW w:w="986"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93.08 </w:t>
            </w:r>
          </w:p>
        </w:tc>
      </w:tr>
      <w:tr w:rsidR="004C566F" w:rsidRPr="00263D36" w:rsidTr="002B4ACE">
        <w:trPr>
          <w:trHeight w:val="340"/>
        </w:trPr>
        <w:tc>
          <w:tcPr>
            <w:tcW w:w="813" w:type="pct"/>
            <w:vMerge w:val="restart"/>
            <w:tcBorders>
              <w:top w:val="nil"/>
              <w:left w:val="single" w:sz="4" w:space="0" w:color="auto"/>
              <w:bottom w:val="single" w:sz="4" w:space="0" w:color="auto"/>
              <w:right w:val="single" w:sz="4" w:space="0" w:color="auto"/>
            </w:tcBorders>
            <w:shd w:val="clear" w:color="auto" w:fill="auto"/>
            <w:vAlign w:val="center"/>
            <w:hideMark/>
          </w:tcPr>
          <w:p w:rsidR="004C566F" w:rsidRPr="00263D36" w:rsidRDefault="004C566F" w:rsidP="00637999">
            <w:pPr>
              <w:widowControl/>
              <w:rPr>
                <w:rFonts w:ascii="仿宋" w:eastAsia="仿宋" w:hAnsi="仿宋"/>
                <w:bCs/>
                <w:color w:val="000000"/>
                <w:sz w:val="24"/>
              </w:rPr>
            </w:pPr>
            <w:r w:rsidRPr="00263D36">
              <w:rPr>
                <w:rFonts w:ascii="仿宋" w:eastAsia="仿宋" w:hAnsi="仿宋"/>
                <w:bCs/>
                <w:color w:val="000000"/>
                <w:sz w:val="24"/>
              </w:rPr>
              <w:t>建设用地</w:t>
            </w:r>
          </w:p>
        </w:tc>
        <w:tc>
          <w:tcPr>
            <w:tcW w:w="573" w:type="pct"/>
            <w:vMerge w:val="restart"/>
            <w:tcBorders>
              <w:top w:val="nil"/>
              <w:left w:val="single" w:sz="4" w:space="0" w:color="auto"/>
              <w:bottom w:val="single" w:sz="4" w:space="0" w:color="auto"/>
              <w:right w:val="single" w:sz="4" w:space="0" w:color="auto"/>
            </w:tcBorders>
            <w:shd w:val="clear" w:color="auto" w:fill="auto"/>
            <w:vAlign w:val="center"/>
            <w:hideMark/>
          </w:tcPr>
          <w:p w:rsidR="004C566F" w:rsidRPr="00263D36" w:rsidRDefault="004C566F" w:rsidP="00637999">
            <w:pPr>
              <w:widowControl/>
              <w:rPr>
                <w:rFonts w:ascii="仿宋" w:eastAsia="仿宋" w:hAnsi="仿宋"/>
                <w:bCs/>
                <w:color w:val="000000"/>
                <w:sz w:val="24"/>
              </w:rPr>
            </w:pPr>
            <w:r w:rsidRPr="00263D36">
              <w:rPr>
                <w:rFonts w:ascii="仿宋" w:eastAsia="仿宋" w:hAnsi="仿宋"/>
                <w:bCs/>
                <w:color w:val="000000"/>
                <w:sz w:val="24"/>
              </w:rPr>
              <w:t>城乡建设用地</w:t>
            </w:r>
          </w:p>
        </w:tc>
        <w:tc>
          <w:tcPr>
            <w:tcW w:w="1601" w:type="pct"/>
            <w:tcBorders>
              <w:top w:val="nil"/>
              <w:left w:val="nil"/>
              <w:bottom w:val="single" w:sz="4" w:space="0" w:color="auto"/>
              <w:right w:val="single" w:sz="4" w:space="0" w:color="auto"/>
            </w:tcBorders>
            <w:shd w:val="clear" w:color="auto" w:fill="auto"/>
            <w:vAlign w:val="center"/>
            <w:hideMark/>
          </w:tcPr>
          <w:p w:rsidR="004C566F" w:rsidRPr="00263D36" w:rsidRDefault="004C566F" w:rsidP="00637999">
            <w:pPr>
              <w:widowControl/>
              <w:rPr>
                <w:rFonts w:ascii="仿宋" w:eastAsia="仿宋" w:hAnsi="仿宋"/>
                <w:bCs/>
                <w:color w:val="000000"/>
                <w:sz w:val="24"/>
              </w:rPr>
            </w:pPr>
            <w:r w:rsidRPr="00263D36">
              <w:rPr>
                <w:rFonts w:ascii="仿宋" w:eastAsia="仿宋" w:hAnsi="仿宋"/>
                <w:bCs/>
                <w:color w:val="000000"/>
                <w:sz w:val="24"/>
              </w:rPr>
              <w:t>城市</w:t>
            </w:r>
          </w:p>
        </w:tc>
        <w:tc>
          <w:tcPr>
            <w:tcW w:w="1027"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1003.67 </w:t>
            </w:r>
          </w:p>
        </w:tc>
        <w:tc>
          <w:tcPr>
            <w:tcW w:w="986"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1.25 </w:t>
            </w:r>
          </w:p>
        </w:tc>
      </w:tr>
      <w:tr w:rsidR="004C566F" w:rsidRPr="00263D36" w:rsidTr="002B4ACE">
        <w:trPr>
          <w:trHeight w:val="340"/>
        </w:trPr>
        <w:tc>
          <w:tcPr>
            <w:tcW w:w="813" w:type="pct"/>
            <w:vMerge/>
            <w:tcBorders>
              <w:top w:val="nil"/>
              <w:left w:val="single" w:sz="4" w:space="0" w:color="auto"/>
              <w:bottom w:val="single" w:sz="4" w:space="0" w:color="auto"/>
              <w:right w:val="single" w:sz="4" w:space="0" w:color="auto"/>
            </w:tcBorders>
            <w:vAlign w:val="center"/>
            <w:hideMark/>
          </w:tcPr>
          <w:p w:rsidR="004C566F" w:rsidRPr="00263D36" w:rsidRDefault="004C566F" w:rsidP="00637999">
            <w:pPr>
              <w:widowControl/>
              <w:jc w:val="left"/>
              <w:rPr>
                <w:rFonts w:ascii="仿宋" w:eastAsia="仿宋" w:hAnsi="仿宋"/>
                <w:bCs/>
                <w:color w:val="000000"/>
                <w:sz w:val="24"/>
              </w:rPr>
            </w:pPr>
          </w:p>
        </w:tc>
        <w:tc>
          <w:tcPr>
            <w:tcW w:w="573" w:type="pct"/>
            <w:vMerge/>
            <w:tcBorders>
              <w:top w:val="nil"/>
              <w:left w:val="single" w:sz="4" w:space="0" w:color="auto"/>
              <w:bottom w:val="single" w:sz="4" w:space="0" w:color="auto"/>
              <w:right w:val="single" w:sz="4" w:space="0" w:color="auto"/>
            </w:tcBorders>
            <w:vAlign w:val="center"/>
            <w:hideMark/>
          </w:tcPr>
          <w:p w:rsidR="004C566F" w:rsidRPr="00263D36" w:rsidRDefault="004C566F" w:rsidP="00637999">
            <w:pPr>
              <w:widowControl/>
              <w:jc w:val="left"/>
              <w:rPr>
                <w:rFonts w:ascii="仿宋" w:eastAsia="仿宋" w:hAnsi="仿宋"/>
                <w:bCs/>
                <w:color w:val="000000"/>
                <w:sz w:val="24"/>
              </w:rPr>
            </w:pPr>
          </w:p>
        </w:tc>
        <w:tc>
          <w:tcPr>
            <w:tcW w:w="1601" w:type="pct"/>
            <w:tcBorders>
              <w:top w:val="nil"/>
              <w:left w:val="nil"/>
              <w:bottom w:val="single" w:sz="4" w:space="0" w:color="auto"/>
              <w:right w:val="single" w:sz="4" w:space="0" w:color="auto"/>
            </w:tcBorders>
            <w:shd w:val="clear" w:color="auto" w:fill="auto"/>
            <w:vAlign w:val="center"/>
            <w:hideMark/>
          </w:tcPr>
          <w:p w:rsidR="004C566F" w:rsidRPr="00263D36" w:rsidRDefault="004C566F" w:rsidP="00637999">
            <w:pPr>
              <w:widowControl/>
              <w:rPr>
                <w:rFonts w:ascii="仿宋" w:eastAsia="仿宋" w:hAnsi="仿宋"/>
                <w:bCs/>
                <w:color w:val="000000"/>
                <w:sz w:val="24"/>
              </w:rPr>
            </w:pPr>
            <w:r w:rsidRPr="00263D36">
              <w:rPr>
                <w:rFonts w:ascii="仿宋" w:eastAsia="仿宋" w:hAnsi="仿宋"/>
                <w:bCs/>
                <w:color w:val="000000"/>
                <w:sz w:val="24"/>
              </w:rPr>
              <w:t>建制镇</w:t>
            </w:r>
          </w:p>
        </w:tc>
        <w:tc>
          <w:tcPr>
            <w:tcW w:w="1027"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491.52 </w:t>
            </w:r>
          </w:p>
        </w:tc>
        <w:tc>
          <w:tcPr>
            <w:tcW w:w="986"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0.61 </w:t>
            </w:r>
          </w:p>
        </w:tc>
      </w:tr>
      <w:tr w:rsidR="004C566F" w:rsidRPr="00263D36" w:rsidTr="002B4ACE">
        <w:trPr>
          <w:trHeight w:val="340"/>
        </w:trPr>
        <w:tc>
          <w:tcPr>
            <w:tcW w:w="813" w:type="pct"/>
            <w:vMerge/>
            <w:tcBorders>
              <w:top w:val="nil"/>
              <w:left w:val="single" w:sz="4" w:space="0" w:color="auto"/>
              <w:bottom w:val="single" w:sz="4" w:space="0" w:color="auto"/>
              <w:right w:val="single" w:sz="4" w:space="0" w:color="auto"/>
            </w:tcBorders>
            <w:vAlign w:val="center"/>
            <w:hideMark/>
          </w:tcPr>
          <w:p w:rsidR="004C566F" w:rsidRPr="00263D36" w:rsidRDefault="004C566F" w:rsidP="00637999">
            <w:pPr>
              <w:widowControl/>
              <w:jc w:val="left"/>
              <w:rPr>
                <w:rFonts w:ascii="仿宋" w:eastAsia="仿宋" w:hAnsi="仿宋"/>
                <w:bCs/>
                <w:color w:val="000000"/>
                <w:sz w:val="24"/>
              </w:rPr>
            </w:pPr>
          </w:p>
        </w:tc>
        <w:tc>
          <w:tcPr>
            <w:tcW w:w="573" w:type="pct"/>
            <w:vMerge/>
            <w:tcBorders>
              <w:top w:val="nil"/>
              <w:left w:val="single" w:sz="4" w:space="0" w:color="auto"/>
              <w:bottom w:val="single" w:sz="4" w:space="0" w:color="auto"/>
              <w:right w:val="single" w:sz="4" w:space="0" w:color="auto"/>
            </w:tcBorders>
            <w:vAlign w:val="center"/>
            <w:hideMark/>
          </w:tcPr>
          <w:p w:rsidR="004C566F" w:rsidRPr="00263D36" w:rsidRDefault="004C566F" w:rsidP="00637999">
            <w:pPr>
              <w:widowControl/>
              <w:jc w:val="left"/>
              <w:rPr>
                <w:rFonts w:ascii="仿宋" w:eastAsia="仿宋" w:hAnsi="仿宋"/>
                <w:bCs/>
                <w:color w:val="000000"/>
                <w:sz w:val="24"/>
              </w:rPr>
            </w:pPr>
          </w:p>
        </w:tc>
        <w:tc>
          <w:tcPr>
            <w:tcW w:w="1601" w:type="pct"/>
            <w:tcBorders>
              <w:top w:val="nil"/>
              <w:left w:val="nil"/>
              <w:bottom w:val="single" w:sz="4" w:space="0" w:color="auto"/>
              <w:right w:val="single" w:sz="4" w:space="0" w:color="auto"/>
            </w:tcBorders>
            <w:shd w:val="clear" w:color="auto" w:fill="auto"/>
            <w:vAlign w:val="center"/>
            <w:hideMark/>
          </w:tcPr>
          <w:p w:rsidR="004C566F" w:rsidRPr="00263D36" w:rsidRDefault="004C566F" w:rsidP="00637999">
            <w:pPr>
              <w:widowControl/>
              <w:rPr>
                <w:rFonts w:ascii="仿宋" w:eastAsia="仿宋" w:hAnsi="仿宋"/>
                <w:bCs/>
                <w:color w:val="000000"/>
                <w:sz w:val="24"/>
              </w:rPr>
            </w:pPr>
            <w:r w:rsidRPr="00263D36">
              <w:rPr>
                <w:rFonts w:ascii="仿宋" w:eastAsia="仿宋" w:hAnsi="仿宋"/>
                <w:bCs/>
                <w:color w:val="000000"/>
                <w:sz w:val="24"/>
              </w:rPr>
              <w:t>农村居民点</w:t>
            </w:r>
          </w:p>
        </w:tc>
        <w:tc>
          <w:tcPr>
            <w:tcW w:w="1027"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1349.33 </w:t>
            </w:r>
          </w:p>
        </w:tc>
        <w:tc>
          <w:tcPr>
            <w:tcW w:w="986"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1.69 </w:t>
            </w:r>
          </w:p>
        </w:tc>
      </w:tr>
      <w:tr w:rsidR="004C566F" w:rsidRPr="00263D36" w:rsidTr="002B4ACE">
        <w:trPr>
          <w:trHeight w:val="340"/>
        </w:trPr>
        <w:tc>
          <w:tcPr>
            <w:tcW w:w="813" w:type="pct"/>
            <w:vMerge/>
            <w:tcBorders>
              <w:top w:val="nil"/>
              <w:left w:val="single" w:sz="4" w:space="0" w:color="auto"/>
              <w:bottom w:val="single" w:sz="4" w:space="0" w:color="auto"/>
              <w:right w:val="single" w:sz="4" w:space="0" w:color="auto"/>
            </w:tcBorders>
            <w:vAlign w:val="center"/>
            <w:hideMark/>
          </w:tcPr>
          <w:p w:rsidR="004C566F" w:rsidRPr="00263D36" w:rsidRDefault="004C566F" w:rsidP="00637999">
            <w:pPr>
              <w:widowControl/>
              <w:jc w:val="left"/>
              <w:rPr>
                <w:rFonts w:ascii="仿宋" w:eastAsia="仿宋" w:hAnsi="仿宋"/>
                <w:bCs/>
                <w:color w:val="000000"/>
                <w:sz w:val="24"/>
              </w:rPr>
            </w:pPr>
          </w:p>
        </w:tc>
        <w:tc>
          <w:tcPr>
            <w:tcW w:w="573" w:type="pct"/>
            <w:vMerge/>
            <w:tcBorders>
              <w:top w:val="nil"/>
              <w:left w:val="single" w:sz="4" w:space="0" w:color="auto"/>
              <w:bottom w:val="single" w:sz="4" w:space="0" w:color="auto"/>
              <w:right w:val="single" w:sz="4" w:space="0" w:color="auto"/>
            </w:tcBorders>
            <w:vAlign w:val="center"/>
            <w:hideMark/>
          </w:tcPr>
          <w:p w:rsidR="004C566F" w:rsidRPr="00263D36" w:rsidRDefault="004C566F" w:rsidP="00637999">
            <w:pPr>
              <w:widowControl/>
              <w:jc w:val="left"/>
              <w:rPr>
                <w:rFonts w:ascii="仿宋" w:eastAsia="仿宋" w:hAnsi="仿宋"/>
                <w:bCs/>
                <w:color w:val="000000"/>
                <w:sz w:val="24"/>
              </w:rPr>
            </w:pPr>
          </w:p>
        </w:tc>
        <w:tc>
          <w:tcPr>
            <w:tcW w:w="1601" w:type="pct"/>
            <w:tcBorders>
              <w:top w:val="nil"/>
              <w:left w:val="nil"/>
              <w:bottom w:val="single" w:sz="4" w:space="0" w:color="auto"/>
              <w:right w:val="single" w:sz="4" w:space="0" w:color="auto"/>
            </w:tcBorders>
            <w:shd w:val="clear" w:color="auto" w:fill="auto"/>
            <w:vAlign w:val="center"/>
            <w:hideMark/>
          </w:tcPr>
          <w:p w:rsidR="004C566F" w:rsidRPr="00263D36" w:rsidRDefault="004C566F" w:rsidP="00637999">
            <w:pPr>
              <w:widowControl/>
              <w:rPr>
                <w:rFonts w:ascii="仿宋" w:eastAsia="仿宋" w:hAnsi="仿宋"/>
                <w:bCs/>
                <w:color w:val="000000"/>
                <w:sz w:val="24"/>
              </w:rPr>
            </w:pPr>
            <w:r w:rsidRPr="00263D36">
              <w:rPr>
                <w:rFonts w:ascii="仿宋" w:eastAsia="仿宋" w:hAnsi="仿宋"/>
                <w:bCs/>
                <w:color w:val="000000"/>
                <w:sz w:val="24"/>
              </w:rPr>
              <w:t>采矿用地</w:t>
            </w:r>
          </w:p>
        </w:tc>
        <w:tc>
          <w:tcPr>
            <w:tcW w:w="1027"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99.05 </w:t>
            </w:r>
          </w:p>
        </w:tc>
        <w:tc>
          <w:tcPr>
            <w:tcW w:w="986"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0.12 </w:t>
            </w:r>
          </w:p>
        </w:tc>
      </w:tr>
      <w:tr w:rsidR="004C566F" w:rsidRPr="00263D36" w:rsidTr="002B4ACE">
        <w:trPr>
          <w:trHeight w:val="340"/>
        </w:trPr>
        <w:tc>
          <w:tcPr>
            <w:tcW w:w="813" w:type="pct"/>
            <w:vMerge/>
            <w:tcBorders>
              <w:top w:val="nil"/>
              <w:left w:val="single" w:sz="4" w:space="0" w:color="auto"/>
              <w:bottom w:val="single" w:sz="4" w:space="0" w:color="auto"/>
              <w:right w:val="single" w:sz="4" w:space="0" w:color="auto"/>
            </w:tcBorders>
            <w:vAlign w:val="center"/>
            <w:hideMark/>
          </w:tcPr>
          <w:p w:rsidR="004C566F" w:rsidRPr="00263D36" w:rsidRDefault="004C566F" w:rsidP="00637999">
            <w:pPr>
              <w:widowControl/>
              <w:jc w:val="left"/>
              <w:rPr>
                <w:rFonts w:ascii="仿宋" w:eastAsia="仿宋" w:hAnsi="仿宋"/>
                <w:bCs/>
                <w:color w:val="000000"/>
                <w:sz w:val="24"/>
              </w:rPr>
            </w:pPr>
          </w:p>
        </w:tc>
        <w:tc>
          <w:tcPr>
            <w:tcW w:w="573" w:type="pct"/>
            <w:vMerge/>
            <w:tcBorders>
              <w:top w:val="nil"/>
              <w:left w:val="single" w:sz="4" w:space="0" w:color="auto"/>
              <w:bottom w:val="single" w:sz="4" w:space="0" w:color="auto"/>
              <w:right w:val="single" w:sz="4" w:space="0" w:color="auto"/>
            </w:tcBorders>
            <w:vAlign w:val="center"/>
            <w:hideMark/>
          </w:tcPr>
          <w:p w:rsidR="004C566F" w:rsidRPr="00263D36" w:rsidRDefault="004C566F" w:rsidP="00637999">
            <w:pPr>
              <w:widowControl/>
              <w:jc w:val="left"/>
              <w:rPr>
                <w:rFonts w:ascii="仿宋" w:eastAsia="仿宋" w:hAnsi="仿宋"/>
                <w:bCs/>
                <w:color w:val="000000"/>
                <w:sz w:val="24"/>
              </w:rPr>
            </w:pPr>
          </w:p>
        </w:tc>
        <w:tc>
          <w:tcPr>
            <w:tcW w:w="1601" w:type="pct"/>
            <w:tcBorders>
              <w:top w:val="nil"/>
              <w:left w:val="nil"/>
              <w:bottom w:val="single" w:sz="4" w:space="0" w:color="auto"/>
              <w:right w:val="single" w:sz="4" w:space="0" w:color="auto"/>
            </w:tcBorders>
            <w:shd w:val="clear" w:color="auto" w:fill="auto"/>
            <w:vAlign w:val="center"/>
            <w:hideMark/>
          </w:tcPr>
          <w:p w:rsidR="004C566F" w:rsidRPr="00263D36" w:rsidRDefault="004C566F" w:rsidP="00637999">
            <w:pPr>
              <w:widowControl/>
              <w:rPr>
                <w:rFonts w:ascii="仿宋" w:eastAsia="仿宋" w:hAnsi="仿宋"/>
                <w:bCs/>
                <w:color w:val="000000"/>
                <w:sz w:val="24"/>
              </w:rPr>
            </w:pPr>
            <w:r w:rsidRPr="00263D36">
              <w:rPr>
                <w:rFonts w:ascii="仿宋" w:eastAsia="仿宋" w:hAnsi="仿宋"/>
                <w:bCs/>
                <w:color w:val="000000"/>
                <w:sz w:val="24"/>
              </w:rPr>
              <w:t>其他独立建设用地</w:t>
            </w:r>
          </w:p>
        </w:tc>
        <w:tc>
          <w:tcPr>
            <w:tcW w:w="1027"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0.00 </w:t>
            </w:r>
          </w:p>
        </w:tc>
        <w:tc>
          <w:tcPr>
            <w:tcW w:w="986"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0.00 </w:t>
            </w:r>
          </w:p>
        </w:tc>
      </w:tr>
      <w:tr w:rsidR="004C566F" w:rsidRPr="00263D36" w:rsidTr="002B4ACE">
        <w:trPr>
          <w:trHeight w:val="340"/>
        </w:trPr>
        <w:tc>
          <w:tcPr>
            <w:tcW w:w="813" w:type="pct"/>
            <w:vMerge/>
            <w:tcBorders>
              <w:top w:val="nil"/>
              <w:left w:val="single" w:sz="4" w:space="0" w:color="auto"/>
              <w:bottom w:val="single" w:sz="4" w:space="0" w:color="auto"/>
              <w:right w:val="single" w:sz="4" w:space="0" w:color="auto"/>
            </w:tcBorders>
            <w:vAlign w:val="center"/>
            <w:hideMark/>
          </w:tcPr>
          <w:p w:rsidR="004C566F" w:rsidRPr="00263D36" w:rsidRDefault="004C566F" w:rsidP="00637999">
            <w:pPr>
              <w:widowControl/>
              <w:jc w:val="left"/>
              <w:rPr>
                <w:rFonts w:ascii="仿宋" w:eastAsia="仿宋" w:hAnsi="仿宋"/>
                <w:bCs/>
                <w:color w:val="000000"/>
                <w:sz w:val="24"/>
              </w:rPr>
            </w:pPr>
          </w:p>
        </w:tc>
        <w:tc>
          <w:tcPr>
            <w:tcW w:w="573" w:type="pct"/>
            <w:vMerge/>
            <w:tcBorders>
              <w:top w:val="nil"/>
              <w:left w:val="single" w:sz="4" w:space="0" w:color="auto"/>
              <w:bottom w:val="single" w:sz="4" w:space="0" w:color="auto"/>
              <w:right w:val="single" w:sz="4" w:space="0" w:color="auto"/>
            </w:tcBorders>
            <w:vAlign w:val="center"/>
            <w:hideMark/>
          </w:tcPr>
          <w:p w:rsidR="004C566F" w:rsidRPr="00263D36" w:rsidRDefault="004C566F" w:rsidP="00637999">
            <w:pPr>
              <w:widowControl/>
              <w:jc w:val="left"/>
              <w:rPr>
                <w:rFonts w:ascii="仿宋" w:eastAsia="仿宋" w:hAnsi="仿宋"/>
                <w:bCs/>
                <w:color w:val="000000"/>
                <w:sz w:val="24"/>
              </w:rPr>
            </w:pPr>
          </w:p>
        </w:tc>
        <w:tc>
          <w:tcPr>
            <w:tcW w:w="1601" w:type="pct"/>
            <w:tcBorders>
              <w:top w:val="nil"/>
              <w:left w:val="nil"/>
              <w:bottom w:val="single" w:sz="4" w:space="0" w:color="auto"/>
              <w:right w:val="single" w:sz="4" w:space="0" w:color="auto"/>
            </w:tcBorders>
            <w:shd w:val="clear" w:color="auto" w:fill="auto"/>
            <w:vAlign w:val="center"/>
            <w:hideMark/>
          </w:tcPr>
          <w:p w:rsidR="004C566F" w:rsidRPr="00263D36" w:rsidRDefault="004C566F" w:rsidP="00637999">
            <w:pPr>
              <w:widowControl/>
              <w:rPr>
                <w:rFonts w:ascii="仿宋" w:eastAsia="仿宋" w:hAnsi="仿宋"/>
                <w:bCs/>
                <w:color w:val="000000"/>
                <w:sz w:val="24"/>
              </w:rPr>
            </w:pPr>
            <w:r w:rsidRPr="00263D36">
              <w:rPr>
                <w:rFonts w:ascii="仿宋" w:eastAsia="仿宋" w:hAnsi="仿宋"/>
                <w:bCs/>
                <w:color w:val="000000"/>
                <w:sz w:val="24"/>
              </w:rPr>
              <w:t>小计</w:t>
            </w:r>
          </w:p>
        </w:tc>
        <w:tc>
          <w:tcPr>
            <w:tcW w:w="1027"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2943.57 </w:t>
            </w:r>
          </w:p>
        </w:tc>
        <w:tc>
          <w:tcPr>
            <w:tcW w:w="986"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3.68 </w:t>
            </w:r>
          </w:p>
        </w:tc>
      </w:tr>
      <w:tr w:rsidR="004C566F" w:rsidRPr="00263D36" w:rsidTr="002B4ACE">
        <w:trPr>
          <w:trHeight w:val="340"/>
        </w:trPr>
        <w:tc>
          <w:tcPr>
            <w:tcW w:w="813" w:type="pct"/>
            <w:vMerge/>
            <w:tcBorders>
              <w:top w:val="nil"/>
              <w:left w:val="single" w:sz="4" w:space="0" w:color="auto"/>
              <w:bottom w:val="single" w:sz="4" w:space="0" w:color="auto"/>
              <w:right w:val="single" w:sz="4" w:space="0" w:color="auto"/>
            </w:tcBorders>
            <w:vAlign w:val="center"/>
            <w:hideMark/>
          </w:tcPr>
          <w:p w:rsidR="004C566F" w:rsidRPr="00263D36" w:rsidRDefault="004C566F" w:rsidP="00637999">
            <w:pPr>
              <w:widowControl/>
              <w:jc w:val="left"/>
              <w:rPr>
                <w:rFonts w:ascii="仿宋" w:eastAsia="仿宋" w:hAnsi="仿宋"/>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4C566F" w:rsidRPr="00263D36" w:rsidRDefault="004C566F" w:rsidP="00637999">
            <w:pPr>
              <w:widowControl/>
              <w:rPr>
                <w:rFonts w:ascii="仿宋" w:eastAsia="仿宋" w:hAnsi="仿宋"/>
                <w:bCs/>
                <w:color w:val="000000"/>
                <w:sz w:val="24"/>
              </w:rPr>
            </w:pPr>
            <w:r w:rsidRPr="00263D36">
              <w:rPr>
                <w:rFonts w:ascii="仿宋" w:eastAsia="仿宋" w:hAnsi="仿宋"/>
                <w:bCs/>
                <w:color w:val="000000"/>
                <w:sz w:val="24"/>
              </w:rPr>
              <w:t>交通水利用地</w:t>
            </w:r>
          </w:p>
        </w:tc>
        <w:tc>
          <w:tcPr>
            <w:tcW w:w="1027"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804.15 </w:t>
            </w:r>
          </w:p>
        </w:tc>
        <w:tc>
          <w:tcPr>
            <w:tcW w:w="986"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1.00 </w:t>
            </w:r>
          </w:p>
        </w:tc>
      </w:tr>
      <w:tr w:rsidR="004C566F" w:rsidRPr="00263D36" w:rsidTr="002B4ACE">
        <w:trPr>
          <w:trHeight w:val="340"/>
        </w:trPr>
        <w:tc>
          <w:tcPr>
            <w:tcW w:w="813" w:type="pct"/>
            <w:vMerge/>
            <w:tcBorders>
              <w:top w:val="nil"/>
              <w:left w:val="single" w:sz="4" w:space="0" w:color="auto"/>
              <w:bottom w:val="single" w:sz="4" w:space="0" w:color="auto"/>
              <w:right w:val="single" w:sz="4" w:space="0" w:color="auto"/>
            </w:tcBorders>
            <w:vAlign w:val="center"/>
            <w:hideMark/>
          </w:tcPr>
          <w:p w:rsidR="004C566F" w:rsidRPr="00263D36" w:rsidRDefault="004C566F" w:rsidP="00637999">
            <w:pPr>
              <w:widowControl/>
              <w:jc w:val="left"/>
              <w:rPr>
                <w:rFonts w:ascii="仿宋" w:eastAsia="仿宋" w:hAnsi="仿宋"/>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4C566F" w:rsidRPr="00263D36" w:rsidRDefault="004C566F" w:rsidP="00637999">
            <w:pPr>
              <w:widowControl/>
              <w:rPr>
                <w:rFonts w:ascii="仿宋" w:eastAsia="仿宋" w:hAnsi="仿宋"/>
                <w:bCs/>
                <w:color w:val="000000"/>
                <w:sz w:val="24"/>
              </w:rPr>
            </w:pPr>
            <w:r w:rsidRPr="00263D36">
              <w:rPr>
                <w:rFonts w:ascii="仿宋" w:eastAsia="仿宋" w:hAnsi="仿宋"/>
                <w:bCs/>
                <w:color w:val="000000"/>
                <w:sz w:val="24"/>
              </w:rPr>
              <w:t>其他建设用地</w:t>
            </w:r>
          </w:p>
        </w:tc>
        <w:tc>
          <w:tcPr>
            <w:tcW w:w="1027"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49.93 </w:t>
            </w:r>
          </w:p>
        </w:tc>
        <w:tc>
          <w:tcPr>
            <w:tcW w:w="986"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0.06 </w:t>
            </w:r>
          </w:p>
        </w:tc>
      </w:tr>
      <w:tr w:rsidR="004C566F" w:rsidRPr="00263D36" w:rsidTr="002B4ACE">
        <w:trPr>
          <w:trHeight w:val="340"/>
        </w:trPr>
        <w:tc>
          <w:tcPr>
            <w:tcW w:w="813" w:type="pct"/>
            <w:vMerge/>
            <w:tcBorders>
              <w:top w:val="nil"/>
              <w:left w:val="single" w:sz="4" w:space="0" w:color="auto"/>
              <w:bottom w:val="single" w:sz="4" w:space="0" w:color="auto"/>
              <w:right w:val="single" w:sz="4" w:space="0" w:color="auto"/>
            </w:tcBorders>
            <w:vAlign w:val="center"/>
            <w:hideMark/>
          </w:tcPr>
          <w:p w:rsidR="004C566F" w:rsidRPr="00263D36" w:rsidRDefault="004C566F" w:rsidP="00637999">
            <w:pPr>
              <w:widowControl/>
              <w:jc w:val="left"/>
              <w:rPr>
                <w:rFonts w:ascii="仿宋" w:eastAsia="仿宋" w:hAnsi="仿宋"/>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4C566F" w:rsidRPr="00263D36" w:rsidRDefault="004C566F" w:rsidP="00637999">
            <w:pPr>
              <w:widowControl/>
              <w:rPr>
                <w:rFonts w:ascii="仿宋" w:eastAsia="仿宋" w:hAnsi="仿宋"/>
                <w:bCs/>
                <w:color w:val="000000"/>
                <w:sz w:val="24"/>
              </w:rPr>
            </w:pPr>
            <w:r w:rsidRPr="00263D36">
              <w:rPr>
                <w:rFonts w:ascii="仿宋" w:eastAsia="仿宋" w:hAnsi="仿宋"/>
                <w:bCs/>
                <w:color w:val="000000"/>
                <w:sz w:val="24"/>
              </w:rPr>
              <w:t>总计</w:t>
            </w:r>
          </w:p>
        </w:tc>
        <w:tc>
          <w:tcPr>
            <w:tcW w:w="1027"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3797.65 </w:t>
            </w:r>
          </w:p>
        </w:tc>
        <w:tc>
          <w:tcPr>
            <w:tcW w:w="986"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4.75 </w:t>
            </w:r>
          </w:p>
        </w:tc>
      </w:tr>
      <w:tr w:rsidR="004C566F" w:rsidRPr="00263D36" w:rsidTr="002B4ACE">
        <w:trPr>
          <w:trHeight w:val="340"/>
        </w:trPr>
        <w:tc>
          <w:tcPr>
            <w:tcW w:w="813" w:type="pct"/>
            <w:vMerge w:val="restart"/>
            <w:tcBorders>
              <w:top w:val="nil"/>
              <w:left w:val="single" w:sz="4" w:space="0" w:color="auto"/>
              <w:bottom w:val="single" w:sz="4" w:space="0" w:color="auto"/>
              <w:right w:val="single" w:sz="4" w:space="0" w:color="auto"/>
            </w:tcBorders>
            <w:shd w:val="clear" w:color="auto" w:fill="auto"/>
            <w:vAlign w:val="center"/>
            <w:hideMark/>
          </w:tcPr>
          <w:p w:rsidR="004C566F" w:rsidRPr="00263D36" w:rsidRDefault="004C566F" w:rsidP="00637999">
            <w:pPr>
              <w:widowControl/>
              <w:rPr>
                <w:rFonts w:ascii="仿宋" w:eastAsia="仿宋" w:hAnsi="仿宋"/>
                <w:bCs/>
                <w:color w:val="000000"/>
                <w:sz w:val="24"/>
              </w:rPr>
            </w:pPr>
            <w:r w:rsidRPr="00263D36">
              <w:rPr>
                <w:rFonts w:ascii="仿宋" w:eastAsia="仿宋" w:hAnsi="仿宋"/>
                <w:bCs/>
                <w:color w:val="000000"/>
                <w:sz w:val="24"/>
              </w:rPr>
              <w:t>未利用地</w:t>
            </w: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4C566F" w:rsidRPr="00263D36" w:rsidRDefault="004C566F" w:rsidP="00637999">
            <w:pPr>
              <w:widowControl/>
              <w:rPr>
                <w:rFonts w:ascii="仿宋" w:eastAsia="仿宋" w:hAnsi="仿宋"/>
                <w:bCs/>
                <w:color w:val="000000"/>
                <w:sz w:val="24"/>
              </w:rPr>
            </w:pPr>
            <w:r w:rsidRPr="00263D36">
              <w:rPr>
                <w:rFonts w:ascii="仿宋" w:eastAsia="仿宋" w:hAnsi="仿宋"/>
                <w:bCs/>
                <w:color w:val="000000"/>
                <w:sz w:val="24"/>
              </w:rPr>
              <w:t>水域</w:t>
            </w:r>
          </w:p>
        </w:tc>
        <w:tc>
          <w:tcPr>
            <w:tcW w:w="1027"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831.83 </w:t>
            </w:r>
          </w:p>
        </w:tc>
        <w:tc>
          <w:tcPr>
            <w:tcW w:w="986"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1.04 </w:t>
            </w:r>
          </w:p>
        </w:tc>
      </w:tr>
      <w:tr w:rsidR="004C566F" w:rsidRPr="00263D36" w:rsidTr="002B4ACE">
        <w:trPr>
          <w:trHeight w:val="340"/>
        </w:trPr>
        <w:tc>
          <w:tcPr>
            <w:tcW w:w="813" w:type="pct"/>
            <w:vMerge/>
            <w:tcBorders>
              <w:top w:val="nil"/>
              <w:left w:val="single" w:sz="4" w:space="0" w:color="auto"/>
              <w:bottom w:val="single" w:sz="4" w:space="0" w:color="auto"/>
              <w:right w:val="single" w:sz="4" w:space="0" w:color="auto"/>
            </w:tcBorders>
            <w:vAlign w:val="center"/>
            <w:hideMark/>
          </w:tcPr>
          <w:p w:rsidR="004C566F" w:rsidRPr="00263D36" w:rsidRDefault="004C566F" w:rsidP="00637999">
            <w:pPr>
              <w:widowControl/>
              <w:jc w:val="left"/>
              <w:rPr>
                <w:rFonts w:ascii="仿宋" w:eastAsia="仿宋" w:hAnsi="仿宋"/>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4C566F" w:rsidRPr="00263D36" w:rsidRDefault="004C566F" w:rsidP="00637999">
            <w:pPr>
              <w:widowControl/>
              <w:rPr>
                <w:rFonts w:ascii="仿宋" w:eastAsia="仿宋" w:hAnsi="仿宋"/>
                <w:bCs/>
                <w:color w:val="000000"/>
                <w:sz w:val="24"/>
              </w:rPr>
            </w:pPr>
            <w:r w:rsidRPr="00263D36">
              <w:rPr>
                <w:rFonts w:ascii="仿宋" w:eastAsia="仿宋" w:hAnsi="仿宋"/>
                <w:bCs/>
                <w:color w:val="000000"/>
                <w:sz w:val="24"/>
              </w:rPr>
              <w:t>滩涂沼泽</w:t>
            </w:r>
          </w:p>
        </w:tc>
        <w:tc>
          <w:tcPr>
            <w:tcW w:w="1027"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46.28 </w:t>
            </w:r>
          </w:p>
        </w:tc>
        <w:tc>
          <w:tcPr>
            <w:tcW w:w="986"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0.06 </w:t>
            </w:r>
          </w:p>
        </w:tc>
      </w:tr>
      <w:tr w:rsidR="004C566F" w:rsidRPr="00263D36" w:rsidTr="002B4ACE">
        <w:trPr>
          <w:trHeight w:val="340"/>
        </w:trPr>
        <w:tc>
          <w:tcPr>
            <w:tcW w:w="813" w:type="pct"/>
            <w:vMerge/>
            <w:tcBorders>
              <w:top w:val="nil"/>
              <w:left w:val="single" w:sz="4" w:space="0" w:color="auto"/>
              <w:bottom w:val="single" w:sz="4" w:space="0" w:color="auto"/>
              <w:right w:val="single" w:sz="4" w:space="0" w:color="auto"/>
            </w:tcBorders>
            <w:vAlign w:val="center"/>
            <w:hideMark/>
          </w:tcPr>
          <w:p w:rsidR="004C566F" w:rsidRPr="00263D36" w:rsidRDefault="004C566F" w:rsidP="00637999">
            <w:pPr>
              <w:widowControl/>
              <w:jc w:val="left"/>
              <w:rPr>
                <w:rFonts w:ascii="仿宋" w:eastAsia="仿宋" w:hAnsi="仿宋"/>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4C566F" w:rsidRPr="00263D36" w:rsidRDefault="004C566F" w:rsidP="00637999">
            <w:pPr>
              <w:widowControl/>
              <w:rPr>
                <w:rFonts w:ascii="仿宋" w:eastAsia="仿宋" w:hAnsi="仿宋"/>
                <w:bCs/>
                <w:color w:val="000000"/>
                <w:sz w:val="24"/>
              </w:rPr>
            </w:pPr>
            <w:r w:rsidRPr="00263D36">
              <w:rPr>
                <w:rFonts w:ascii="仿宋" w:eastAsia="仿宋" w:hAnsi="仿宋"/>
                <w:bCs/>
                <w:color w:val="000000"/>
                <w:sz w:val="24"/>
              </w:rPr>
              <w:t>自然保留地</w:t>
            </w:r>
          </w:p>
        </w:tc>
        <w:tc>
          <w:tcPr>
            <w:tcW w:w="1027"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862.20 </w:t>
            </w:r>
          </w:p>
        </w:tc>
        <w:tc>
          <w:tcPr>
            <w:tcW w:w="986"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1.08 </w:t>
            </w:r>
          </w:p>
        </w:tc>
      </w:tr>
      <w:tr w:rsidR="004C566F" w:rsidRPr="00263D36" w:rsidTr="002B4ACE">
        <w:trPr>
          <w:trHeight w:val="340"/>
        </w:trPr>
        <w:tc>
          <w:tcPr>
            <w:tcW w:w="813" w:type="pct"/>
            <w:vMerge/>
            <w:tcBorders>
              <w:top w:val="nil"/>
              <w:left w:val="single" w:sz="4" w:space="0" w:color="auto"/>
              <w:bottom w:val="single" w:sz="4" w:space="0" w:color="auto"/>
              <w:right w:val="single" w:sz="4" w:space="0" w:color="auto"/>
            </w:tcBorders>
            <w:vAlign w:val="center"/>
            <w:hideMark/>
          </w:tcPr>
          <w:p w:rsidR="004C566F" w:rsidRPr="00263D36" w:rsidRDefault="004C566F" w:rsidP="00637999">
            <w:pPr>
              <w:widowControl/>
              <w:jc w:val="left"/>
              <w:rPr>
                <w:rFonts w:ascii="仿宋" w:eastAsia="仿宋" w:hAnsi="仿宋"/>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4C566F" w:rsidRPr="00263D36" w:rsidRDefault="004C566F" w:rsidP="00637999">
            <w:pPr>
              <w:widowControl/>
              <w:rPr>
                <w:rFonts w:ascii="仿宋" w:eastAsia="仿宋" w:hAnsi="仿宋"/>
                <w:bCs/>
                <w:color w:val="000000"/>
                <w:sz w:val="24"/>
              </w:rPr>
            </w:pPr>
            <w:r w:rsidRPr="00263D36">
              <w:rPr>
                <w:rFonts w:ascii="仿宋" w:eastAsia="仿宋" w:hAnsi="仿宋"/>
                <w:bCs/>
                <w:color w:val="000000"/>
                <w:sz w:val="24"/>
              </w:rPr>
              <w:t>总计</w:t>
            </w:r>
          </w:p>
        </w:tc>
        <w:tc>
          <w:tcPr>
            <w:tcW w:w="1027"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1740.31 </w:t>
            </w:r>
          </w:p>
        </w:tc>
        <w:tc>
          <w:tcPr>
            <w:tcW w:w="986"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2.17 </w:t>
            </w:r>
          </w:p>
        </w:tc>
      </w:tr>
      <w:tr w:rsidR="004C566F" w:rsidRPr="00263D36" w:rsidTr="002B4ACE">
        <w:trPr>
          <w:trHeight w:val="340"/>
        </w:trPr>
        <w:tc>
          <w:tcPr>
            <w:tcW w:w="2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66F" w:rsidRPr="00263D36" w:rsidRDefault="004C566F" w:rsidP="00637999">
            <w:pPr>
              <w:widowControl/>
              <w:rPr>
                <w:rFonts w:ascii="仿宋" w:eastAsia="仿宋" w:hAnsi="仿宋"/>
                <w:bCs/>
                <w:color w:val="000000"/>
                <w:sz w:val="24"/>
              </w:rPr>
            </w:pPr>
            <w:r w:rsidRPr="00263D36">
              <w:rPr>
                <w:rFonts w:ascii="仿宋" w:eastAsia="仿宋" w:hAnsi="仿宋"/>
                <w:bCs/>
                <w:color w:val="000000"/>
                <w:sz w:val="24"/>
              </w:rPr>
              <w:t>土地总面积</w:t>
            </w:r>
          </w:p>
        </w:tc>
        <w:tc>
          <w:tcPr>
            <w:tcW w:w="1027"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80022.75 </w:t>
            </w:r>
          </w:p>
        </w:tc>
        <w:tc>
          <w:tcPr>
            <w:tcW w:w="986" w:type="pct"/>
            <w:tcBorders>
              <w:top w:val="nil"/>
              <w:left w:val="nil"/>
              <w:bottom w:val="single" w:sz="4" w:space="0" w:color="auto"/>
              <w:right w:val="single" w:sz="4" w:space="0" w:color="auto"/>
            </w:tcBorders>
            <w:shd w:val="clear" w:color="auto" w:fill="auto"/>
            <w:noWrap/>
            <w:vAlign w:val="center"/>
            <w:hideMark/>
          </w:tcPr>
          <w:p w:rsidR="004C566F" w:rsidRPr="00263D36" w:rsidRDefault="004C566F" w:rsidP="00164BB4">
            <w:pPr>
              <w:pStyle w:val="21"/>
              <w:jc w:val="right"/>
              <w:rPr>
                <w:rFonts w:eastAsia="仿宋"/>
                <w:lang w:eastAsia="zh-CN"/>
              </w:rPr>
            </w:pPr>
            <w:r w:rsidRPr="00263D36">
              <w:rPr>
                <w:rFonts w:eastAsia="仿宋"/>
                <w:lang w:eastAsia="zh-CN"/>
              </w:rPr>
              <w:t xml:space="preserve">100.00 </w:t>
            </w:r>
          </w:p>
        </w:tc>
      </w:tr>
    </w:tbl>
    <w:p w:rsidR="004C566F" w:rsidRDefault="004C566F" w:rsidP="004C566F">
      <w:pPr>
        <w:pStyle w:val="21"/>
        <w:jc w:val="right"/>
        <w:rPr>
          <w:lang w:eastAsia="zh-CN"/>
        </w:rPr>
      </w:pPr>
    </w:p>
    <w:p w:rsidR="004C566F" w:rsidRDefault="004C566F" w:rsidP="004C566F">
      <w:pPr>
        <w:pStyle w:val="af4"/>
        <w:rPr>
          <w:noProof/>
        </w:rPr>
      </w:pPr>
      <w:r>
        <w:rPr>
          <w:rFonts w:hint="eastAsia"/>
          <w:noProof/>
        </w:rPr>
        <w:t>注：数据来源于</w:t>
      </w:r>
      <w:r>
        <w:rPr>
          <w:rFonts w:hint="eastAsia"/>
        </w:rPr>
        <w:t>2014</w:t>
      </w:r>
      <w:r>
        <w:rPr>
          <w:rFonts w:hint="eastAsia"/>
        </w:rPr>
        <w:t>年土地利用变更调查成果</w:t>
      </w:r>
      <w:r>
        <w:rPr>
          <w:rFonts w:hint="eastAsia"/>
          <w:noProof/>
        </w:rPr>
        <w:t>。</w:t>
      </w:r>
    </w:p>
    <w:p w:rsidR="004C566F" w:rsidRPr="00C37392" w:rsidRDefault="004C566F" w:rsidP="004C566F">
      <w:pPr>
        <w:ind w:firstLine="560"/>
      </w:pPr>
    </w:p>
    <w:p w:rsidR="004C566F" w:rsidRPr="00C37392" w:rsidRDefault="004C566F" w:rsidP="004C566F">
      <w:pPr>
        <w:ind w:firstLine="560"/>
        <w:sectPr w:rsidR="004C566F" w:rsidRPr="00C37392" w:rsidSect="00637999">
          <w:footerReference w:type="default" r:id="rId11"/>
          <w:pgSz w:w="11907" w:h="16839" w:code="9"/>
          <w:pgMar w:top="1440" w:right="1797" w:bottom="1440" w:left="1797" w:header="879" w:footer="975" w:gutter="0"/>
          <w:cols w:space="720"/>
          <w:docGrid w:linePitch="381"/>
        </w:sectPr>
      </w:pPr>
    </w:p>
    <w:p w:rsidR="004C566F" w:rsidRDefault="004C566F" w:rsidP="004C566F">
      <w:pPr>
        <w:pStyle w:val="2"/>
        <w:spacing w:before="120" w:after="120"/>
        <w:ind w:firstLineChars="0" w:firstLine="0"/>
        <w:jc w:val="center"/>
        <w:rPr>
          <w:lang w:eastAsia="zh-CN"/>
        </w:rPr>
      </w:pPr>
      <w:bookmarkStart w:id="51" w:name="_Toc468777846"/>
      <w:bookmarkStart w:id="52" w:name="_Toc496536947"/>
      <w:bookmarkStart w:id="53" w:name="_Toc497749956"/>
      <w:bookmarkStart w:id="54" w:name="_Toc497814607"/>
      <w:r w:rsidRPr="003003E5">
        <w:rPr>
          <w:rFonts w:hint="eastAsia"/>
          <w:lang w:eastAsia="zh-CN"/>
        </w:rPr>
        <w:lastRenderedPageBreak/>
        <w:t>附</w:t>
      </w:r>
      <w:r w:rsidRPr="003003E5">
        <w:rPr>
          <w:lang w:eastAsia="zh-CN"/>
        </w:rPr>
        <w:t>表</w:t>
      </w:r>
      <w:r w:rsidR="004D3D0C">
        <w:rPr>
          <w:rFonts w:hint="eastAsia"/>
          <w:lang w:eastAsia="zh-CN"/>
        </w:rPr>
        <w:t>2</w:t>
      </w:r>
      <w:r>
        <w:rPr>
          <w:rFonts w:ascii="Calibri" w:eastAsia="宋体" w:hAnsi="Calibri" w:hint="eastAsia"/>
          <w:b w:val="0"/>
          <w:bCs w:val="0"/>
          <w:color w:val="000000" w:themeColor="text1"/>
          <w:kern w:val="24"/>
          <w:sz w:val="40"/>
          <w:szCs w:val="40"/>
          <w:lang w:eastAsia="zh-CN"/>
        </w:rPr>
        <w:t xml:space="preserve">  </w:t>
      </w:r>
      <w:r>
        <w:rPr>
          <w:rFonts w:hint="eastAsia"/>
          <w:lang w:eastAsia="zh-CN"/>
        </w:rPr>
        <w:t>三元区</w:t>
      </w:r>
      <w:r w:rsidRPr="00C33F8E">
        <w:rPr>
          <w:rFonts w:hint="eastAsia"/>
          <w:lang w:eastAsia="zh-CN"/>
        </w:rPr>
        <w:t>规划主要调控指标变化情况表</w:t>
      </w:r>
      <w:bookmarkEnd w:id="50"/>
      <w:bookmarkEnd w:id="51"/>
      <w:bookmarkEnd w:id="52"/>
      <w:bookmarkEnd w:id="53"/>
      <w:bookmarkEnd w:id="54"/>
    </w:p>
    <w:p w:rsidR="004C566F" w:rsidRPr="003B3A2E" w:rsidRDefault="004C566F" w:rsidP="004C566F">
      <w:pPr>
        <w:ind w:firstLine="480"/>
        <w:jc w:val="right"/>
        <w:rPr>
          <w:szCs w:val="21"/>
        </w:rPr>
      </w:pPr>
      <w:r w:rsidRPr="003B3A2E">
        <w:rPr>
          <w:szCs w:val="21"/>
        </w:rPr>
        <w:t>单位</w:t>
      </w:r>
      <w:r w:rsidRPr="003B3A2E">
        <w:rPr>
          <w:rFonts w:hint="eastAsia"/>
          <w:szCs w:val="21"/>
        </w:rPr>
        <w:t>：</w:t>
      </w:r>
      <w:r w:rsidRPr="003B3A2E">
        <w:rPr>
          <w:szCs w:val="21"/>
        </w:rPr>
        <w:t>公顷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227"/>
        <w:gridCol w:w="1416"/>
        <w:gridCol w:w="1418"/>
        <w:gridCol w:w="1416"/>
        <w:gridCol w:w="1052"/>
      </w:tblGrid>
      <w:tr w:rsidR="004C566F" w:rsidRPr="00263D36" w:rsidTr="00263D36">
        <w:trPr>
          <w:trHeight w:val="567"/>
        </w:trPr>
        <w:tc>
          <w:tcPr>
            <w:tcW w:w="1892" w:type="pct"/>
            <w:shd w:val="clear" w:color="auto" w:fill="auto"/>
            <w:tcMar>
              <w:top w:w="15" w:type="dxa"/>
              <w:left w:w="108" w:type="dxa"/>
              <w:bottom w:w="0" w:type="dxa"/>
              <w:right w:w="108" w:type="dxa"/>
            </w:tcMar>
            <w:vAlign w:val="center"/>
            <w:hideMark/>
          </w:tcPr>
          <w:p w:rsidR="004C566F" w:rsidRPr="00263D36" w:rsidRDefault="004C566F" w:rsidP="00637999">
            <w:pPr>
              <w:pStyle w:val="21"/>
              <w:rPr>
                <w:rFonts w:ascii="仿宋" w:eastAsia="仿宋" w:hAnsi="仿宋"/>
                <w:b/>
                <w:lang w:eastAsia="zh-CN"/>
              </w:rPr>
            </w:pPr>
            <w:r w:rsidRPr="00263D36">
              <w:rPr>
                <w:rFonts w:ascii="仿宋" w:eastAsia="仿宋" w:hAnsi="仿宋" w:hint="eastAsia"/>
                <w:b/>
                <w:lang w:eastAsia="zh-CN"/>
              </w:rPr>
              <w:t>指标</w:t>
            </w:r>
          </w:p>
        </w:tc>
        <w:tc>
          <w:tcPr>
            <w:tcW w:w="830" w:type="pct"/>
            <w:shd w:val="clear" w:color="auto" w:fill="auto"/>
            <w:tcMar>
              <w:top w:w="15" w:type="dxa"/>
              <w:left w:w="108" w:type="dxa"/>
              <w:bottom w:w="0" w:type="dxa"/>
              <w:right w:w="108" w:type="dxa"/>
            </w:tcMar>
            <w:vAlign w:val="center"/>
            <w:hideMark/>
          </w:tcPr>
          <w:p w:rsidR="004C566F" w:rsidRPr="00263D36" w:rsidRDefault="004C566F" w:rsidP="00637999">
            <w:pPr>
              <w:pStyle w:val="21"/>
              <w:rPr>
                <w:rFonts w:ascii="仿宋" w:eastAsia="仿宋" w:hAnsi="仿宋"/>
                <w:b/>
                <w:lang w:eastAsia="zh-CN"/>
              </w:rPr>
            </w:pPr>
            <w:r w:rsidRPr="00263D36">
              <w:rPr>
                <w:rFonts w:ascii="仿宋" w:eastAsia="仿宋" w:hAnsi="仿宋" w:hint="eastAsia"/>
                <w:b/>
                <w:lang w:eastAsia="zh-CN"/>
              </w:rPr>
              <w:t>原规划</w:t>
            </w:r>
          </w:p>
          <w:p w:rsidR="004C566F" w:rsidRPr="00263D36" w:rsidRDefault="004C566F" w:rsidP="00637999">
            <w:pPr>
              <w:pStyle w:val="21"/>
              <w:rPr>
                <w:rFonts w:ascii="仿宋" w:eastAsia="仿宋" w:hAnsi="仿宋"/>
                <w:b/>
                <w:lang w:eastAsia="zh-CN"/>
              </w:rPr>
            </w:pPr>
            <w:r w:rsidRPr="00263D36">
              <w:rPr>
                <w:rFonts w:eastAsia="仿宋"/>
                <w:b/>
                <w:lang w:eastAsia="zh-CN"/>
              </w:rPr>
              <w:t>2020</w:t>
            </w:r>
            <w:r w:rsidRPr="00263D36">
              <w:rPr>
                <w:rFonts w:ascii="仿宋" w:eastAsia="仿宋" w:hAnsi="仿宋" w:hint="eastAsia"/>
                <w:b/>
                <w:lang w:eastAsia="zh-CN"/>
              </w:rPr>
              <w:t>年</w:t>
            </w:r>
          </w:p>
        </w:tc>
        <w:tc>
          <w:tcPr>
            <w:tcW w:w="831" w:type="pct"/>
            <w:shd w:val="clear" w:color="auto" w:fill="auto"/>
            <w:tcMar>
              <w:top w:w="15" w:type="dxa"/>
              <w:left w:w="108" w:type="dxa"/>
              <w:bottom w:w="0" w:type="dxa"/>
              <w:right w:w="108" w:type="dxa"/>
            </w:tcMar>
            <w:vAlign w:val="center"/>
            <w:hideMark/>
          </w:tcPr>
          <w:p w:rsidR="004C566F" w:rsidRPr="00263D36" w:rsidRDefault="004C566F" w:rsidP="00637999">
            <w:pPr>
              <w:pStyle w:val="21"/>
              <w:rPr>
                <w:rFonts w:ascii="仿宋" w:eastAsia="仿宋" w:hAnsi="仿宋"/>
                <w:b/>
                <w:lang w:eastAsia="zh-CN"/>
              </w:rPr>
            </w:pPr>
            <w:r w:rsidRPr="00263D36">
              <w:rPr>
                <w:rFonts w:eastAsia="仿宋"/>
                <w:b/>
                <w:lang w:eastAsia="zh-CN"/>
              </w:rPr>
              <w:t>2014</w:t>
            </w:r>
            <w:r w:rsidRPr="00263D36">
              <w:rPr>
                <w:rFonts w:ascii="仿宋" w:eastAsia="仿宋" w:hAnsi="仿宋" w:hint="eastAsia"/>
                <w:b/>
                <w:lang w:eastAsia="zh-CN"/>
              </w:rPr>
              <w:t>年</w:t>
            </w:r>
          </w:p>
        </w:tc>
        <w:tc>
          <w:tcPr>
            <w:tcW w:w="830" w:type="pct"/>
            <w:shd w:val="clear" w:color="auto" w:fill="auto"/>
            <w:tcMar>
              <w:top w:w="15" w:type="dxa"/>
              <w:left w:w="108" w:type="dxa"/>
              <w:bottom w:w="0" w:type="dxa"/>
              <w:right w:w="108" w:type="dxa"/>
            </w:tcMar>
            <w:vAlign w:val="center"/>
            <w:hideMark/>
          </w:tcPr>
          <w:p w:rsidR="004C566F" w:rsidRPr="00263D36" w:rsidRDefault="004C566F" w:rsidP="00637999">
            <w:pPr>
              <w:pStyle w:val="21"/>
              <w:rPr>
                <w:rFonts w:ascii="仿宋" w:eastAsia="仿宋" w:hAnsi="仿宋"/>
                <w:b/>
                <w:lang w:eastAsia="zh-CN"/>
              </w:rPr>
            </w:pPr>
            <w:r w:rsidRPr="00263D36">
              <w:rPr>
                <w:rFonts w:ascii="仿宋" w:eastAsia="仿宋" w:hAnsi="仿宋" w:hint="eastAsia"/>
                <w:b/>
                <w:lang w:eastAsia="zh-CN"/>
              </w:rPr>
              <w:t>调整后</w:t>
            </w:r>
          </w:p>
          <w:p w:rsidR="004C566F" w:rsidRPr="00263D36" w:rsidRDefault="004C566F" w:rsidP="00637999">
            <w:pPr>
              <w:pStyle w:val="21"/>
              <w:rPr>
                <w:rFonts w:ascii="仿宋" w:eastAsia="仿宋" w:hAnsi="仿宋"/>
                <w:b/>
                <w:lang w:eastAsia="zh-CN"/>
              </w:rPr>
            </w:pPr>
            <w:r w:rsidRPr="00263D36">
              <w:rPr>
                <w:rFonts w:eastAsia="仿宋"/>
                <w:b/>
                <w:lang w:eastAsia="zh-CN"/>
              </w:rPr>
              <w:t>2020</w:t>
            </w:r>
            <w:r w:rsidRPr="00263D36">
              <w:rPr>
                <w:rFonts w:ascii="仿宋" w:eastAsia="仿宋" w:hAnsi="仿宋" w:hint="eastAsia"/>
                <w:b/>
                <w:lang w:eastAsia="zh-CN"/>
              </w:rPr>
              <w:t>年</w:t>
            </w:r>
          </w:p>
        </w:tc>
        <w:tc>
          <w:tcPr>
            <w:tcW w:w="617" w:type="pct"/>
            <w:shd w:val="clear" w:color="auto" w:fill="auto"/>
            <w:tcMar>
              <w:top w:w="15" w:type="dxa"/>
              <w:left w:w="108" w:type="dxa"/>
              <w:bottom w:w="0" w:type="dxa"/>
              <w:right w:w="108" w:type="dxa"/>
            </w:tcMar>
            <w:vAlign w:val="center"/>
            <w:hideMark/>
          </w:tcPr>
          <w:p w:rsidR="00263D36" w:rsidRDefault="004C566F" w:rsidP="00637999">
            <w:pPr>
              <w:pStyle w:val="21"/>
              <w:rPr>
                <w:rFonts w:ascii="仿宋" w:eastAsia="仿宋" w:hAnsi="仿宋"/>
                <w:b/>
                <w:lang w:eastAsia="zh-CN"/>
              </w:rPr>
            </w:pPr>
            <w:r w:rsidRPr="00263D36">
              <w:rPr>
                <w:rFonts w:ascii="仿宋" w:eastAsia="仿宋" w:hAnsi="仿宋" w:hint="eastAsia"/>
                <w:b/>
                <w:lang w:eastAsia="zh-CN"/>
              </w:rPr>
              <w:t>指标</w:t>
            </w:r>
          </w:p>
          <w:p w:rsidR="004C566F" w:rsidRPr="00263D36" w:rsidRDefault="004C566F" w:rsidP="00637999">
            <w:pPr>
              <w:pStyle w:val="21"/>
              <w:rPr>
                <w:rFonts w:ascii="仿宋" w:eastAsia="仿宋" w:hAnsi="仿宋"/>
                <w:b/>
                <w:lang w:eastAsia="zh-CN"/>
              </w:rPr>
            </w:pPr>
            <w:r w:rsidRPr="00263D36">
              <w:rPr>
                <w:rFonts w:ascii="仿宋" w:eastAsia="仿宋" w:hAnsi="仿宋" w:hint="eastAsia"/>
                <w:b/>
                <w:lang w:eastAsia="zh-CN"/>
              </w:rPr>
              <w:t>属性</w:t>
            </w:r>
          </w:p>
        </w:tc>
      </w:tr>
      <w:tr w:rsidR="00164BB4" w:rsidRPr="00263D36" w:rsidTr="00164BB4">
        <w:trPr>
          <w:trHeight w:val="351"/>
        </w:trPr>
        <w:tc>
          <w:tcPr>
            <w:tcW w:w="5000" w:type="pct"/>
            <w:gridSpan w:val="5"/>
            <w:shd w:val="clear" w:color="auto" w:fill="auto"/>
            <w:tcMar>
              <w:top w:w="15" w:type="dxa"/>
              <w:left w:w="108" w:type="dxa"/>
              <w:bottom w:w="0" w:type="dxa"/>
              <w:right w:w="108" w:type="dxa"/>
            </w:tcMar>
            <w:vAlign w:val="center"/>
            <w:hideMark/>
          </w:tcPr>
          <w:p w:rsidR="00164BB4" w:rsidRPr="00263D36" w:rsidRDefault="00164BB4" w:rsidP="00164BB4">
            <w:pPr>
              <w:pStyle w:val="21"/>
              <w:jc w:val="left"/>
              <w:rPr>
                <w:rFonts w:ascii="仿宋" w:eastAsia="仿宋" w:hAnsi="仿宋"/>
                <w:lang w:eastAsia="zh-CN"/>
              </w:rPr>
            </w:pPr>
            <w:r w:rsidRPr="00263D36">
              <w:rPr>
                <w:rFonts w:ascii="仿宋" w:eastAsia="仿宋" w:hAnsi="仿宋" w:hint="eastAsia"/>
                <w:lang w:eastAsia="zh-CN"/>
              </w:rPr>
              <w:t>一、总量指标</w:t>
            </w:r>
          </w:p>
        </w:tc>
      </w:tr>
      <w:tr w:rsidR="004C566F" w:rsidRPr="00263D36" w:rsidTr="00263D36">
        <w:trPr>
          <w:trHeight w:val="432"/>
        </w:trPr>
        <w:tc>
          <w:tcPr>
            <w:tcW w:w="1892" w:type="pct"/>
            <w:shd w:val="clear" w:color="auto" w:fill="auto"/>
            <w:tcMar>
              <w:top w:w="15" w:type="dxa"/>
              <w:left w:w="108" w:type="dxa"/>
              <w:bottom w:w="0" w:type="dxa"/>
              <w:right w:w="108" w:type="dxa"/>
            </w:tcMar>
            <w:vAlign w:val="center"/>
            <w:hideMark/>
          </w:tcPr>
          <w:p w:rsidR="004C566F" w:rsidRPr="00263D36" w:rsidRDefault="004C566F" w:rsidP="00637999">
            <w:pPr>
              <w:pStyle w:val="21"/>
              <w:jc w:val="left"/>
              <w:rPr>
                <w:rFonts w:ascii="仿宋" w:eastAsia="仿宋" w:hAnsi="仿宋"/>
                <w:lang w:eastAsia="zh-CN"/>
              </w:rPr>
            </w:pPr>
            <w:r w:rsidRPr="00263D36">
              <w:rPr>
                <w:rFonts w:ascii="仿宋" w:eastAsia="仿宋" w:hAnsi="仿宋" w:hint="eastAsia"/>
                <w:lang w:eastAsia="zh-CN"/>
              </w:rPr>
              <w:t>耕地保有量</w:t>
            </w:r>
          </w:p>
        </w:tc>
        <w:tc>
          <w:tcPr>
            <w:tcW w:w="830"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4673.33</w:t>
            </w:r>
          </w:p>
        </w:tc>
        <w:tc>
          <w:tcPr>
            <w:tcW w:w="831"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4980.01</w:t>
            </w:r>
          </w:p>
        </w:tc>
        <w:tc>
          <w:tcPr>
            <w:tcW w:w="830"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 xml:space="preserve">4233.33 </w:t>
            </w:r>
          </w:p>
        </w:tc>
        <w:tc>
          <w:tcPr>
            <w:tcW w:w="617" w:type="pct"/>
            <w:shd w:val="clear" w:color="auto" w:fill="auto"/>
            <w:tcMar>
              <w:top w:w="15" w:type="dxa"/>
              <w:left w:w="108" w:type="dxa"/>
              <w:bottom w:w="0" w:type="dxa"/>
              <w:right w:w="108" w:type="dxa"/>
            </w:tcMar>
            <w:vAlign w:val="center"/>
            <w:hideMark/>
          </w:tcPr>
          <w:p w:rsidR="004C566F" w:rsidRPr="00263D36" w:rsidRDefault="004C566F" w:rsidP="00637999">
            <w:pPr>
              <w:pStyle w:val="21"/>
              <w:rPr>
                <w:rFonts w:ascii="仿宋" w:eastAsia="仿宋" w:hAnsi="仿宋"/>
                <w:lang w:eastAsia="zh-CN"/>
              </w:rPr>
            </w:pPr>
            <w:r w:rsidRPr="00263D36">
              <w:rPr>
                <w:rFonts w:ascii="仿宋" w:eastAsia="仿宋" w:hAnsi="仿宋" w:hint="eastAsia"/>
                <w:lang w:eastAsia="zh-CN"/>
              </w:rPr>
              <w:t>约束性</w:t>
            </w:r>
          </w:p>
        </w:tc>
      </w:tr>
      <w:tr w:rsidR="004C566F" w:rsidRPr="00263D36" w:rsidTr="00263D36">
        <w:trPr>
          <w:trHeight w:val="432"/>
        </w:trPr>
        <w:tc>
          <w:tcPr>
            <w:tcW w:w="1892" w:type="pct"/>
            <w:shd w:val="clear" w:color="auto" w:fill="auto"/>
            <w:tcMar>
              <w:top w:w="15" w:type="dxa"/>
              <w:left w:w="108" w:type="dxa"/>
              <w:bottom w:w="0" w:type="dxa"/>
              <w:right w:w="108" w:type="dxa"/>
            </w:tcMar>
            <w:vAlign w:val="center"/>
            <w:hideMark/>
          </w:tcPr>
          <w:p w:rsidR="004C566F" w:rsidRPr="00263D36" w:rsidRDefault="004C566F" w:rsidP="00637999">
            <w:pPr>
              <w:pStyle w:val="21"/>
              <w:jc w:val="left"/>
              <w:rPr>
                <w:rFonts w:ascii="仿宋" w:eastAsia="仿宋" w:hAnsi="仿宋"/>
                <w:lang w:eastAsia="zh-CN"/>
              </w:rPr>
            </w:pPr>
            <w:r w:rsidRPr="00263D36">
              <w:rPr>
                <w:rFonts w:ascii="仿宋" w:eastAsia="仿宋" w:hAnsi="仿宋" w:hint="eastAsia"/>
                <w:lang w:eastAsia="zh-CN"/>
              </w:rPr>
              <w:t>基本农田面积</w:t>
            </w:r>
          </w:p>
        </w:tc>
        <w:tc>
          <w:tcPr>
            <w:tcW w:w="830"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3733.33</w:t>
            </w:r>
          </w:p>
        </w:tc>
        <w:tc>
          <w:tcPr>
            <w:tcW w:w="831"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3848.59</w:t>
            </w:r>
          </w:p>
        </w:tc>
        <w:tc>
          <w:tcPr>
            <w:tcW w:w="830"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 xml:space="preserve">3520.00 </w:t>
            </w:r>
          </w:p>
        </w:tc>
        <w:tc>
          <w:tcPr>
            <w:tcW w:w="617" w:type="pct"/>
            <w:shd w:val="clear" w:color="auto" w:fill="auto"/>
            <w:tcMar>
              <w:top w:w="15" w:type="dxa"/>
              <w:left w:w="108" w:type="dxa"/>
              <w:bottom w:w="0" w:type="dxa"/>
              <w:right w:w="108" w:type="dxa"/>
            </w:tcMar>
            <w:vAlign w:val="center"/>
            <w:hideMark/>
          </w:tcPr>
          <w:p w:rsidR="004C566F" w:rsidRPr="00263D36" w:rsidRDefault="004C566F" w:rsidP="00637999">
            <w:pPr>
              <w:pStyle w:val="21"/>
              <w:rPr>
                <w:rFonts w:ascii="仿宋" w:eastAsia="仿宋" w:hAnsi="仿宋"/>
                <w:lang w:eastAsia="zh-CN"/>
              </w:rPr>
            </w:pPr>
            <w:r w:rsidRPr="00263D36">
              <w:rPr>
                <w:rFonts w:ascii="仿宋" w:eastAsia="仿宋" w:hAnsi="仿宋" w:hint="eastAsia"/>
                <w:lang w:eastAsia="zh-CN"/>
              </w:rPr>
              <w:t>约束性</w:t>
            </w:r>
          </w:p>
        </w:tc>
      </w:tr>
      <w:tr w:rsidR="004C566F" w:rsidRPr="00263D36" w:rsidTr="00263D36">
        <w:trPr>
          <w:trHeight w:val="432"/>
        </w:trPr>
        <w:tc>
          <w:tcPr>
            <w:tcW w:w="1892" w:type="pct"/>
            <w:shd w:val="clear" w:color="auto" w:fill="auto"/>
            <w:tcMar>
              <w:top w:w="15" w:type="dxa"/>
              <w:left w:w="108" w:type="dxa"/>
              <w:bottom w:w="0" w:type="dxa"/>
              <w:right w:w="108" w:type="dxa"/>
            </w:tcMar>
            <w:vAlign w:val="center"/>
            <w:hideMark/>
          </w:tcPr>
          <w:p w:rsidR="004C566F" w:rsidRPr="00263D36" w:rsidRDefault="004C566F" w:rsidP="00637999">
            <w:pPr>
              <w:pStyle w:val="21"/>
              <w:jc w:val="left"/>
              <w:rPr>
                <w:rFonts w:ascii="仿宋" w:eastAsia="仿宋" w:hAnsi="仿宋"/>
                <w:lang w:eastAsia="zh-CN"/>
              </w:rPr>
            </w:pPr>
            <w:r w:rsidRPr="00263D36">
              <w:rPr>
                <w:rFonts w:ascii="仿宋" w:eastAsia="仿宋" w:hAnsi="仿宋" w:hint="eastAsia"/>
                <w:lang w:eastAsia="zh-CN"/>
              </w:rPr>
              <w:t>园地面积</w:t>
            </w:r>
          </w:p>
        </w:tc>
        <w:tc>
          <w:tcPr>
            <w:tcW w:w="830"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2720.00</w:t>
            </w:r>
          </w:p>
        </w:tc>
        <w:tc>
          <w:tcPr>
            <w:tcW w:w="831"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3474.12</w:t>
            </w:r>
          </w:p>
        </w:tc>
        <w:tc>
          <w:tcPr>
            <w:tcW w:w="830"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 xml:space="preserve">3343.00 </w:t>
            </w:r>
          </w:p>
        </w:tc>
        <w:tc>
          <w:tcPr>
            <w:tcW w:w="617" w:type="pct"/>
            <w:shd w:val="clear" w:color="auto" w:fill="auto"/>
            <w:tcMar>
              <w:top w:w="15" w:type="dxa"/>
              <w:left w:w="108" w:type="dxa"/>
              <w:bottom w:w="0" w:type="dxa"/>
              <w:right w:w="108" w:type="dxa"/>
            </w:tcMar>
            <w:vAlign w:val="center"/>
            <w:hideMark/>
          </w:tcPr>
          <w:p w:rsidR="004C566F" w:rsidRPr="00263D36" w:rsidRDefault="004C566F" w:rsidP="00637999">
            <w:pPr>
              <w:pStyle w:val="21"/>
              <w:rPr>
                <w:rFonts w:ascii="仿宋" w:eastAsia="仿宋" w:hAnsi="仿宋"/>
                <w:lang w:eastAsia="zh-CN"/>
              </w:rPr>
            </w:pPr>
            <w:r w:rsidRPr="00263D36">
              <w:rPr>
                <w:rFonts w:ascii="仿宋" w:eastAsia="仿宋" w:hAnsi="仿宋" w:hint="eastAsia"/>
                <w:lang w:eastAsia="zh-CN"/>
              </w:rPr>
              <w:t>预期性</w:t>
            </w:r>
          </w:p>
        </w:tc>
      </w:tr>
      <w:tr w:rsidR="004C566F" w:rsidRPr="00263D36" w:rsidTr="00263D36">
        <w:trPr>
          <w:trHeight w:val="432"/>
        </w:trPr>
        <w:tc>
          <w:tcPr>
            <w:tcW w:w="1892" w:type="pct"/>
            <w:shd w:val="clear" w:color="auto" w:fill="auto"/>
            <w:tcMar>
              <w:top w:w="15" w:type="dxa"/>
              <w:left w:w="108" w:type="dxa"/>
              <w:bottom w:w="0" w:type="dxa"/>
              <w:right w:w="108" w:type="dxa"/>
            </w:tcMar>
            <w:vAlign w:val="center"/>
            <w:hideMark/>
          </w:tcPr>
          <w:p w:rsidR="004C566F" w:rsidRPr="00263D36" w:rsidRDefault="004C566F" w:rsidP="00637999">
            <w:pPr>
              <w:pStyle w:val="21"/>
              <w:jc w:val="left"/>
              <w:rPr>
                <w:rFonts w:ascii="仿宋" w:eastAsia="仿宋" w:hAnsi="仿宋"/>
                <w:lang w:eastAsia="zh-CN"/>
              </w:rPr>
            </w:pPr>
            <w:r w:rsidRPr="00263D36">
              <w:rPr>
                <w:rFonts w:ascii="仿宋" w:eastAsia="仿宋" w:hAnsi="仿宋" w:hint="eastAsia"/>
                <w:lang w:eastAsia="zh-CN"/>
              </w:rPr>
              <w:t>林地面积</w:t>
            </w:r>
          </w:p>
        </w:tc>
        <w:tc>
          <w:tcPr>
            <w:tcW w:w="830"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65707.00</w:t>
            </w:r>
          </w:p>
        </w:tc>
        <w:tc>
          <w:tcPr>
            <w:tcW w:w="831"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63918.61</w:t>
            </w:r>
          </w:p>
        </w:tc>
        <w:tc>
          <w:tcPr>
            <w:tcW w:w="830"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 xml:space="preserve">63916.67 </w:t>
            </w:r>
          </w:p>
        </w:tc>
        <w:tc>
          <w:tcPr>
            <w:tcW w:w="617" w:type="pct"/>
            <w:shd w:val="clear" w:color="auto" w:fill="auto"/>
            <w:tcMar>
              <w:top w:w="15" w:type="dxa"/>
              <w:left w:w="108" w:type="dxa"/>
              <w:bottom w:w="0" w:type="dxa"/>
              <w:right w:w="108" w:type="dxa"/>
            </w:tcMar>
            <w:vAlign w:val="center"/>
            <w:hideMark/>
          </w:tcPr>
          <w:p w:rsidR="004C566F" w:rsidRPr="00263D36" w:rsidRDefault="004C566F" w:rsidP="00637999">
            <w:pPr>
              <w:pStyle w:val="21"/>
              <w:rPr>
                <w:rFonts w:ascii="仿宋" w:eastAsia="仿宋" w:hAnsi="仿宋"/>
                <w:lang w:eastAsia="zh-CN"/>
              </w:rPr>
            </w:pPr>
            <w:r w:rsidRPr="00263D36">
              <w:rPr>
                <w:rFonts w:ascii="仿宋" w:eastAsia="仿宋" w:hAnsi="仿宋" w:hint="eastAsia"/>
                <w:lang w:eastAsia="zh-CN"/>
              </w:rPr>
              <w:t>预期性</w:t>
            </w:r>
          </w:p>
        </w:tc>
      </w:tr>
      <w:tr w:rsidR="004C566F" w:rsidRPr="00263D36" w:rsidTr="00263D36">
        <w:trPr>
          <w:trHeight w:val="432"/>
        </w:trPr>
        <w:tc>
          <w:tcPr>
            <w:tcW w:w="1892" w:type="pct"/>
            <w:shd w:val="clear" w:color="auto" w:fill="auto"/>
            <w:tcMar>
              <w:top w:w="15" w:type="dxa"/>
              <w:left w:w="108" w:type="dxa"/>
              <w:bottom w:w="0" w:type="dxa"/>
              <w:right w:w="108" w:type="dxa"/>
            </w:tcMar>
            <w:vAlign w:val="center"/>
            <w:hideMark/>
          </w:tcPr>
          <w:p w:rsidR="004C566F" w:rsidRPr="00263D36" w:rsidRDefault="004C566F" w:rsidP="00637999">
            <w:pPr>
              <w:pStyle w:val="21"/>
              <w:jc w:val="left"/>
              <w:rPr>
                <w:rFonts w:ascii="仿宋" w:eastAsia="仿宋" w:hAnsi="仿宋"/>
                <w:lang w:eastAsia="zh-CN"/>
              </w:rPr>
            </w:pPr>
            <w:r w:rsidRPr="00263D36">
              <w:rPr>
                <w:rFonts w:ascii="仿宋" w:eastAsia="仿宋" w:hAnsi="仿宋" w:hint="eastAsia"/>
                <w:lang w:eastAsia="zh-CN"/>
              </w:rPr>
              <w:t>建设用地总规模</w:t>
            </w:r>
          </w:p>
        </w:tc>
        <w:tc>
          <w:tcPr>
            <w:tcW w:w="830"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3066.00</w:t>
            </w:r>
          </w:p>
        </w:tc>
        <w:tc>
          <w:tcPr>
            <w:tcW w:w="831"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3797.65</w:t>
            </w:r>
          </w:p>
        </w:tc>
        <w:tc>
          <w:tcPr>
            <w:tcW w:w="830"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 xml:space="preserve">4500.00 </w:t>
            </w:r>
          </w:p>
        </w:tc>
        <w:tc>
          <w:tcPr>
            <w:tcW w:w="617" w:type="pct"/>
            <w:shd w:val="clear" w:color="auto" w:fill="auto"/>
            <w:tcMar>
              <w:top w:w="15" w:type="dxa"/>
              <w:left w:w="108" w:type="dxa"/>
              <w:bottom w:w="0" w:type="dxa"/>
              <w:right w:w="108" w:type="dxa"/>
            </w:tcMar>
            <w:vAlign w:val="center"/>
            <w:hideMark/>
          </w:tcPr>
          <w:p w:rsidR="004C566F" w:rsidRPr="00263D36" w:rsidRDefault="004C566F" w:rsidP="00637999">
            <w:pPr>
              <w:pStyle w:val="21"/>
              <w:rPr>
                <w:rFonts w:ascii="仿宋" w:eastAsia="仿宋" w:hAnsi="仿宋"/>
                <w:lang w:eastAsia="zh-CN"/>
              </w:rPr>
            </w:pPr>
            <w:r w:rsidRPr="00263D36">
              <w:rPr>
                <w:rFonts w:ascii="仿宋" w:eastAsia="仿宋" w:hAnsi="仿宋" w:hint="eastAsia"/>
                <w:lang w:eastAsia="zh-CN"/>
              </w:rPr>
              <w:t>预期性</w:t>
            </w:r>
          </w:p>
        </w:tc>
      </w:tr>
      <w:tr w:rsidR="004C566F" w:rsidRPr="00263D36" w:rsidTr="00263D36">
        <w:trPr>
          <w:trHeight w:val="432"/>
        </w:trPr>
        <w:tc>
          <w:tcPr>
            <w:tcW w:w="1892" w:type="pct"/>
            <w:shd w:val="clear" w:color="auto" w:fill="auto"/>
            <w:tcMar>
              <w:top w:w="15" w:type="dxa"/>
              <w:left w:w="108" w:type="dxa"/>
              <w:bottom w:w="0" w:type="dxa"/>
              <w:right w:w="108" w:type="dxa"/>
            </w:tcMar>
            <w:vAlign w:val="center"/>
            <w:hideMark/>
          </w:tcPr>
          <w:p w:rsidR="004C566F" w:rsidRPr="00263D36" w:rsidRDefault="004C566F" w:rsidP="004C566F">
            <w:pPr>
              <w:pStyle w:val="21"/>
              <w:ind w:leftChars="100" w:left="210"/>
              <w:jc w:val="left"/>
              <w:rPr>
                <w:rFonts w:ascii="仿宋" w:eastAsia="仿宋" w:hAnsi="仿宋"/>
                <w:lang w:eastAsia="zh-CN"/>
              </w:rPr>
            </w:pPr>
            <w:r w:rsidRPr="00263D36">
              <w:rPr>
                <w:rFonts w:ascii="仿宋" w:eastAsia="仿宋" w:hAnsi="仿宋" w:hint="eastAsia"/>
                <w:lang w:eastAsia="zh-CN"/>
              </w:rPr>
              <w:t>城乡建设用地规模</w:t>
            </w:r>
          </w:p>
        </w:tc>
        <w:tc>
          <w:tcPr>
            <w:tcW w:w="830"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2385.00</w:t>
            </w:r>
          </w:p>
        </w:tc>
        <w:tc>
          <w:tcPr>
            <w:tcW w:w="831"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2943.57</w:t>
            </w:r>
          </w:p>
        </w:tc>
        <w:tc>
          <w:tcPr>
            <w:tcW w:w="830" w:type="pct"/>
            <w:shd w:val="clear" w:color="auto" w:fill="auto"/>
            <w:tcMar>
              <w:top w:w="15" w:type="dxa"/>
              <w:left w:w="108" w:type="dxa"/>
              <w:bottom w:w="0" w:type="dxa"/>
              <w:right w:w="108" w:type="dxa"/>
            </w:tcMar>
            <w:vAlign w:val="center"/>
            <w:hideMark/>
          </w:tcPr>
          <w:p w:rsidR="004C566F" w:rsidRPr="00263D36" w:rsidRDefault="004C566F" w:rsidP="004A2BDA">
            <w:pPr>
              <w:pStyle w:val="21"/>
              <w:jc w:val="right"/>
              <w:rPr>
                <w:rFonts w:eastAsia="仿宋"/>
                <w:lang w:eastAsia="zh-CN"/>
              </w:rPr>
            </w:pPr>
            <w:r w:rsidRPr="00263D36">
              <w:rPr>
                <w:rFonts w:eastAsia="仿宋"/>
                <w:lang w:eastAsia="zh-CN"/>
              </w:rPr>
              <w:t>3506.6</w:t>
            </w:r>
            <w:r w:rsidR="004A2BDA">
              <w:rPr>
                <w:rFonts w:eastAsia="仿宋" w:hint="eastAsia"/>
                <w:lang w:eastAsia="zh-CN"/>
              </w:rPr>
              <w:t>6</w:t>
            </w:r>
            <w:r w:rsidRPr="00263D36">
              <w:rPr>
                <w:rFonts w:eastAsia="仿宋"/>
                <w:lang w:eastAsia="zh-CN"/>
              </w:rPr>
              <w:t xml:space="preserve"> </w:t>
            </w:r>
          </w:p>
        </w:tc>
        <w:tc>
          <w:tcPr>
            <w:tcW w:w="617" w:type="pct"/>
            <w:shd w:val="clear" w:color="auto" w:fill="auto"/>
            <w:tcMar>
              <w:top w:w="15" w:type="dxa"/>
              <w:left w:w="108" w:type="dxa"/>
              <w:bottom w:w="0" w:type="dxa"/>
              <w:right w:w="108" w:type="dxa"/>
            </w:tcMar>
            <w:vAlign w:val="center"/>
            <w:hideMark/>
          </w:tcPr>
          <w:p w:rsidR="004C566F" w:rsidRPr="00263D36" w:rsidRDefault="004C566F" w:rsidP="00637999">
            <w:pPr>
              <w:pStyle w:val="21"/>
              <w:rPr>
                <w:rFonts w:ascii="仿宋" w:eastAsia="仿宋" w:hAnsi="仿宋"/>
                <w:lang w:eastAsia="zh-CN"/>
              </w:rPr>
            </w:pPr>
            <w:r w:rsidRPr="00263D36">
              <w:rPr>
                <w:rFonts w:ascii="仿宋" w:eastAsia="仿宋" w:hAnsi="仿宋" w:hint="eastAsia"/>
                <w:lang w:eastAsia="zh-CN"/>
              </w:rPr>
              <w:t>约束性</w:t>
            </w:r>
          </w:p>
        </w:tc>
      </w:tr>
      <w:tr w:rsidR="004C566F" w:rsidRPr="00263D36" w:rsidTr="00263D36">
        <w:trPr>
          <w:trHeight w:val="432"/>
        </w:trPr>
        <w:tc>
          <w:tcPr>
            <w:tcW w:w="1892" w:type="pct"/>
            <w:shd w:val="clear" w:color="auto" w:fill="auto"/>
            <w:tcMar>
              <w:top w:w="15" w:type="dxa"/>
              <w:left w:w="108" w:type="dxa"/>
              <w:bottom w:w="0" w:type="dxa"/>
              <w:right w:w="108" w:type="dxa"/>
            </w:tcMar>
            <w:vAlign w:val="center"/>
            <w:hideMark/>
          </w:tcPr>
          <w:p w:rsidR="004C566F" w:rsidRPr="00263D36" w:rsidRDefault="004C566F" w:rsidP="004C566F">
            <w:pPr>
              <w:pStyle w:val="21"/>
              <w:ind w:leftChars="200" w:left="420"/>
              <w:jc w:val="left"/>
              <w:rPr>
                <w:rFonts w:ascii="仿宋" w:eastAsia="仿宋" w:hAnsi="仿宋"/>
                <w:lang w:eastAsia="zh-CN"/>
              </w:rPr>
            </w:pPr>
            <w:r w:rsidRPr="00263D36">
              <w:rPr>
                <w:rFonts w:ascii="仿宋" w:eastAsia="仿宋" w:hAnsi="仿宋" w:hint="eastAsia"/>
                <w:lang w:eastAsia="zh-CN"/>
              </w:rPr>
              <w:t>城镇工矿用地规模</w:t>
            </w:r>
          </w:p>
        </w:tc>
        <w:tc>
          <w:tcPr>
            <w:tcW w:w="830"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1552.00</w:t>
            </w:r>
          </w:p>
        </w:tc>
        <w:tc>
          <w:tcPr>
            <w:tcW w:w="831"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1594.24</w:t>
            </w:r>
          </w:p>
        </w:tc>
        <w:tc>
          <w:tcPr>
            <w:tcW w:w="830"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 xml:space="preserve">2733.33 </w:t>
            </w:r>
          </w:p>
        </w:tc>
        <w:tc>
          <w:tcPr>
            <w:tcW w:w="617" w:type="pct"/>
            <w:shd w:val="clear" w:color="auto" w:fill="auto"/>
            <w:tcMar>
              <w:top w:w="15" w:type="dxa"/>
              <w:left w:w="108" w:type="dxa"/>
              <w:bottom w:w="0" w:type="dxa"/>
              <w:right w:w="108" w:type="dxa"/>
            </w:tcMar>
            <w:vAlign w:val="center"/>
            <w:hideMark/>
          </w:tcPr>
          <w:p w:rsidR="004C566F" w:rsidRPr="00263D36" w:rsidRDefault="004C566F" w:rsidP="00637999">
            <w:pPr>
              <w:pStyle w:val="21"/>
              <w:rPr>
                <w:rFonts w:ascii="仿宋" w:eastAsia="仿宋" w:hAnsi="仿宋"/>
                <w:lang w:eastAsia="zh-CN"/>
              </w:rPr>
            </w:pPr>
            <w:r w:rsidRPr="00263D36">
              <w:rPr>
                <w:rFonts w:ascii="仿宋" w:eastAsia="仿宋" w:hAnsi="仿宋" w:hint="eastAsia"/>
                <w:lang w:eastAsia="zh-CN"/>
              </w:rPr>
              <w:t>预期性</w:t>
            </w:r>
          </w:p>
        </w:tc>
      </w:tr>
      <w:tr w:rsidR="004C566F" w:rsidRPr="00263D36" w:rsidTr="00263D36">
        <w:trPr>
          <w:trHeight w:val="432"/>
        </w:trPr>
        <w:tc>
          <w:tcPr>
            <w:tcW w:w="1892" w:type="pct"/>
            <w:shd w:val="clear" w:color="auto" w:fill="auto"/>
            <w:tcMar>
              <w:top w:w="15" w:type="dxa"/>
              <w:left w:w="108" w:type="dxa"/>
              <w:bottom w:w="0" w:type="dxa"/>
              <w:right w:w="108" w:type="dxa"/>
            </w:tcMar>
            <w:vAlign w:val="center"/>
            <w:hideMark/>
          </w:tcPr>
          <w:p w:rsidR="004C566F" w:rsidRPr="00263D36" w:rsidRDefault="004C566F" w:rsidP="004C566F">
            <w:pPr>
              <w:pStyle w:val="21"/>
              <w:ind w:leftChars="100" w:left="210"/>
              <w:jc w:val="left"/>
              <w:rPr>
                <w:rFonts w:ascii="仿宋" w:eastAsia="仿宋" w:hAnsi="仿宋"/>
                <w:lang w:eastAsia="zh-CN"/>
              </w:rPr>
            </w:pPr>
            <w:r w:rsidRPr="00263D36">
              <w:rPr>
                <w:rFonts w:ascii="仿宋" w:eastAsia="仿宋" w:hAnsi="仿宋" w:hint="eastAsia"/>
                <w:lang w:eastAsia="zh-CN"/>
              </w:rPr>
              <w:t>交通、水利及其它用地规模</w:t>
            </w:r>
          </w:p>
        </w:tc>
        <w:tc>
          <w:tcPr>
            <w:tcW w:w="830"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681.00</w:t>
            </w:r>
          </w:p>
        </w:tc>
        <w:tc>
          <w:tcPr>
            <w:tcW w:w="831"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854.08</w:t>
            </w:r>
          </w:p>
        </w:tc>
        <w:tc>
          <w:tcPr>
            <w:tcW w:w="830" w:type="pct"/>
            <w:shd w:val="clear" w:color="auto" w:fill="auto"/>
            <w:tcMar>
              <w:top w:w="15" w:type="dxa"/>
              <w:left w:w="108" w:type="dxa"/>
              <w:bottom w:w="0" w:type="dxa"/>
              <w:right w:w="108" w:type="dxa"/>
            </w:tcMar>
            <w:vAlign w:val="center"/>
            <w:hideMark/>
          </w:tcPr>
          <w:p w:rsidR="004C566F" w:rsidRPr="00263D36" w:rsidRDefault="004C566F" w:rsidP="004A2BDA">
            <w:pPr>
              <w:pStyle w:val="21"/>
              <w:jc w:val="right"/>
              <w:rPr>
                <w:rFonts w:eastAsia="仿宋"/>
                <w:lang w:eastAsia="zh-CN"/>
              </w:rPr>
            </w:pPr>
            <w:r w:rsidRPr="00263D36">
              <w:rPr>
                <w:rFonts w:eastAsia="仿宋"/>
                <w:lang w:eastAsia="zh-CN"/>
              </w:rPr>
              <w:t>993.3</w:t>
            </w:r>
            <w:r w:rsidR="004A2BDA">
              <w:rPr>
                <w:rFonts w:eastAsia="仿宋" w:hint="eastAsia"/>
                <w:lang w:eastAsia="zh-CN"/>
              </w:rPr>
              <w:t>4</w:t>
            </w:r>
            <w:r w:rsidRPr="00263D36">
              <w:rPr>
                <w:rFonts w:eastAsia="仿宋"/>
                <w:lang w:eastAsia="zh-CN"/>
              </w:rPr>
              <w:t xml:space="preserve"> </w:t>
            </w:r>
          </w:p>
        </w:tc>
        <w:tc>
          <w:tcPr>
            <w:tcW w:w="617" w:type="pct"/>
            <w:shd w:val="clear" w:color="auto" w:fill="auto"/>
            <w:tcMar>
              <w:top w:w="15" w:type="dxa"/>
              <w:left w:w="108" w:type="dxa"/>
              <w:bottom w:w="0" w:type="dxa"/>
              <w:right w:w="108" w:type="dxa"/>
            </w:tcMar>
            <w:vAlign w:val="center"/>
            <w:hideMark/>
          </w:tcPr>
          <w:p w:rsidR="004C566F" w:rsidRPr="00263D36" w:rsidRDefault="004C566F" w:rsidP="00637999">
            <w:pPr>
              <w:pStyle w:val="21"/>
              <w:rPr>
                <w:rFonts w:ascii="仿宋" w:eastAsia="仿宋" w:hAnsi="仿宋"/>
                <w:lang w:eastAsia="zh-CN"/>
              </w:rPr>
            </w:pPr>
            <w:r w:rsidRPr="00263D36">
              <w:rPr>
                <w:rFonts w:ascii="仿宋" w:eastAsia="仿宋" w:hAnsi="仿宋" w:hint="eastAsia"/>
                <w:lang w:eastAsia="zh-CN"/>
              </w:rPr>
              <w:t>预期性</w:t>
            </w:r>
          </w:p>
        </w:tc>
      </w:tr>
      <w:tr w:rsidR="0076270F" w:rsidRPr="00263D36" w:rsidTr="00263D36">
        <w:trPr>
          <w:trHeight w:val="432"/>
        </w:trPr>
        <w:tc>
          <w:tcPr>
            <w:tcW w:w="1892" w:type="pct"/>
            <w:shd w:val="clear" w:color="auto" w:fill="auto"/>
            <w:tcMar>
              <w:top w:w="15" w:type="dxa"/>
              <w:left w:w="108" w:type="dxa"/>
              <w:bottom w:w="0" w:type="dxa"/>
              <w:right w:w="108" w:type="dxa"/>
            </w:tcMar>
            <w:vAlign w:val="center"/>
          </w:tcPr>
          <w:p w:rsidR="0076270F" w:rsidRPr="00263D36" w:rsidRDefault="0076270F" w:rsidP="00C35E8F">
            <w:pPr>
              <w:pStyle w:val="21"/>
              <w:jc w:val="left"/>
              <w:rPr>
                <w:rFonts w:ascii="仿宋" w:eastAsia="仿宋" w:hAnsi="仿宋"/>
                <w:lang w:eastAsia="zh-CN"/>
              </w:rPr>
            </w:pPr>
            <w:r w:rsidRPr="00263D36">
              <w:rPr>
                <w:rFonts w:ascii="仿宋" w:eastAsia="仿宋" w:hAnsi="仿宋" w:hint="eastAsia"/>
                <w:lang w:eastAsia="zh-CN"/>
              </w:rPr>
              <w:t>中心城区建设用地规模</w:t>
            </w:r>
          </w:p>
        </w:tc>
        <w:tc>
          <w:tcPr>
            <w:tcW w:w="830" w:type="pct"/>
            <w:shd w:val="clear" w:color="auto" w:fill="auto"/>
            <w:tcMar>
              <w:top w:w="15" w:type="dxa"/>
              <w:left w:w="108" w:type="dxa"/>
              <w:bottom w:w="0" w:type="dxa"/>
              <w:right w:w="108" w:type="dxa"/>
            </w:tcMar>
            <w:vAlign w:val="center"/>
          </w:tcPr>
          <w:p w:rsidR="0076270F" w:rsidRPr="00263D36" w:rsidRDefault="00B85A60" w:rsidP="00C35E8F">
            <w:pPr>
              <w:pStyle w:val="21"/>
              <w:jc w:val="right"/>
              <w:rPr>
                <w:rFonts w:eastAsia="仿宋"/>
                <w:lang w:eastAsia="zh-CN"/>
              </w:rPr>
            </w:pPr>
            <w:r w:rsidRPr="00263D36">
              <w:rPr>
                <w:rFonts w:eastAsia="仿宋"/>
                <w:lang w:eastAsia="zh-CN"/>
              </w:rPr>
              <w:t>1844.80</w:t>
            </w:r>
          </w:p>
        </w:tc>
        <w:tc>
          <w:tcPr>
            <w:tcW w:w="831" w:type="pct"/>
            <w:shd w:val="clear" w:color="auto" w:fill="auto"/>
            <w:tcMar>
              <w:top w:w="15" w:type="dxa"/>
              <w:left w:w="108" w:type="dxa"/>
              <w:bottom w:w="0" w:type="dxa"/>
              <w:right w:w="108" w:type="dxa"/>
            </w:tcMar>
            <w:vAlign w:val="center"/>
          </w:tcPr>
          <w:p w:rsidR="0076270F" w:rsidRPr="00263D36" w:rsidRDefault="0076270F" w:rsidP="00C35E8F">
            <w:pPr>
              <w:pStyle w:val="21"/>
              <w:jc w:val="right"/>
              <w:rPr>
                <w:rFonts w:eastAsia="仿宋"/>
                <w:lang w:eastAsia="zh-CN"/>
              </w:rPr>
            </w:pPr>
            <w:r w:rsidRPr="00263D36">
              <w:rPr>
                <w:rFonts w:eastAsia="仿宋"/>
                <w:lang w:eastAsia="zh-CN"/>
              </w:rPr>
              <w:t>1865.72</w:t>
            </w:r>
          </w:p>
        </w:tc>
        <w:tc>
          <w:tcPr>
            <w:tcW w:w="830" w:type="pct"/>
            <w:shd w:val="clear" w:color="auto" w:fill="auto"/>
            <w:tcMar>
              <w:top w:w="15" w:type="dxa"/>
              <w:left w:w="108" w:type="dxa"/>
              <w:bottom w:w="0" w:type="dxa"/>
              <w:right w:w="108" w:type="dxa"/>
            </w:tcMar>
            <w:vAlign w:val="center"/>
          </w:tcPr>
          <w:p w:rsidR="0076270F" w:rsidRPr="00263D36" w:rsidRDefault="003B4BB5" w:rsidP="00B85A60">
            <w:pPr>
              <w:pStyle w:val="21"/>
              <w:jc w:val="right"/>
              <w:rPr>
                <w:rFonts w:eastAsia="仿宋"/>
                <w:lang w:eastAsia="zh-CN"/>
              </w:rPr>
            </w:pPr>
            <w:r w:rsidRPr="00263D36">
              <w:rPr>
                <w:rFonts w:eastAsia="仿宋"/>
                <w:lang w:eastAsia="zh-CN"/>
              </w:rPr>
              <w:t>2</w:t>
            </w:r>
            <w:r w:rsidR="00B85A60" w:rsidRPr="00263D36">
              <w:rPr>
                <w:rFonts w:eastAsia="仿宋"/>
                <w:lang w:eastAsia="zh-CN"/>
              </w:rPr>
              <w:t>722.77</w:t>
            </w:r>
          </w:p>
        </w:tc>
        <w:tc>
          <w:tcPr>
            <w:tcW w:w="617" w:type="pct"/>
            <w:shd w:val="clear" w:color="auto" w:fill="auto"/>
            <w:tcMar>
              <w:top w:w="15" w:type="dxa"/>
              <w:left w:w="108" w:type="dxa"/>
              <w:bottom w:w="0" w:type="dxa"/>
              <w:right w:w="108" w:type="dxa"/>
            </w:tcMar>
            <w:vAlign w:val="center"/>
          </w:tcPr>
          <w:p w:rsidR="0076270F" w:rsidRPr="00263D36" w:rsidRDefault="0076270F" w:rsidP="00C35E8F">
            <w:pPr>
              <w:pStyle w:val="21"/>
              <w:rPr>
                <w:rFonts w:ascii="仿宋" w:eastAsia="仿宋" w:hAnsi="仿宋"/>
                <w:lang w:eastAsia="zh-CN"/>
              </w:rPr>
            </w:pPr>
          </w:p>
        </w:tc>
      </w:tr>
      <w:tr w:rsidR="00164BB4" w:rsidRPr="00263D36" w:rsidTr="00164BB4">
        <w:trPr>
          <w:trHeight w:val="351"/>
        </w:trPr>
        <w:tc>
          <w:tcPr>
            <w:tcW w:w="5000" w:type="pct"/>
            <w:gridSpan w:val="5"/>
            <w:shd w:val="clear" w:color="auto" w:fill="auto"/>
            <w:tcMar>
              <w:top w:w="15" w:type="dxa"/>
              <w:left w:w="108" w:type="dxa"/>
              <w:bottom w:w="0" w:type="dxa"/>
              <w:right w:w="108" w:type="dxa"/>
            </w:tcMar>
            <w:vAlign w:val="center"/>
            <w:hideMark/>
          </w:tcPr>
          <w:p w:rsidR="00164BB4" w:rsidRPr="00263D36" w:rsidRDefault="00164BB4" w:rsidP="00164BB4">
            <w:pPr>
              <w:pStyle w:val="21"/>
              <w:jc w:val="left"/>
              <w:rPr>
                <w:rFonts w:ascii="仿宋" w:eastAsia="仿宋" w:hAnsi="仿宋"/>
                <w:lang w:eastAsia="zh-CN"/>
              </w:rPr>
            </w:pPr>
            <w:r w:rsidRPr="00263D36">
              <w:rPr>
                <w:rFonts w:ascii="仿宋" w:eastAsia="仿宋" w:hAnsi="仿宋" w:hint="eastAsia"/>
                <w:lang w:eastAsia="zh-CN"/>
              </w:rPr>
              <w:t>二、增量指标</w:t>
            </w:r>
          </w:p>
        </w:tc>
      </w:tr>
      <w:tr w:rsidR="004C566F" w:rsidRPr="00263D36" w:rsidTr="00263D36">
        <w:trPr>
          <w:trHeight w:val="576"/>
        </w:trPr>
        <w:tc>
          <w:tcPr>
            <w:tcW w:w="1892" w:type="pct"/>
            <w:shd w:val="clear" w:color="auto" w:fill="auto"/>
            <w:tcMar>
              <w:top w:w="15" w:type="dxa"/>
              <w:left w:w="108" w:type="dxa"/>
              <w:bottom w:w="0" w:type="dxa"/>
              <w:right w:w="108" w:type="dxa"/>
            </w:tcMar>
            <w:vAlign w:val="center"/>
            <w:hideMark/>
          </w:tcPr>
          <w:p w:rsidR="004C566F" w:rsidRPr="00263D36" w:rsidRDefault="004C566F" w:rsidP="00637999">
            <w:pPr>
              <w:pStyle w:val="21"/>
              <w:jc w:val="left"/>
              <w:rPr>
                <w:rFonts w:ascii="仿宋" w:eastAsia="仿宋" w:hAnsi="仿宋"/>
                <w:lang w:eastAsia="zh-CN"/>
              </w:rPr>
            </w:pPr>
          </w:p>
        </w:tc>
        <w:tc>
          <w:tcPr>
            <w:tcW w:w="830" w:type="pct"/>
            <w:shd w:val="clear" w:color="auto" w:fill="auto"/>
            <w:tcMar>
              <w:top w:w="15" w:type="dxa"/>
              <w:left w:w="108" w:type="dxa"/>
              <w:bottom w:w="0" w:type="dxa"/>
              <w:right w:w="108" w:type="dxa"/>
            </w:tcMar>
            <w:vAlign w:val="center"/>
            <w:hideMark/>
          </w:tcPr>
          <w:p w:rsidR="004C566F" w:rsidRPr="00263D36" w:rsidRDefault="004C566F" w:rsidP="00637999">
            <w:pPr>
              <w:pStyle w:val="21"/>
              <w:rPr>
                <w:rFonts w:ascii="仿宋" w:eastAsia="仿宋" w:hAnsi="仿宋"/>
                <w:lang w:eastAsia="zh-CN"/>
              </w:rPr>
            </w:pPr>
            <w:r w:rsidRPr="00263D36">
              <w:rPr>
                <w:rFonts w:ascii="仿宋" w:eastAsia="仿宋" w:hAnsi="仿宋" w:hint="eastAsia"/>
                <w:lang w:eastAsia="zh-CN"/>
              </w:rPr>
              <w:t>原规划</w:t>
            </w:r>
          </w:p>
          <w:p w:rsidR="004C566F" w:rsidRPr="00263D36" w:rsidRDefault="004C566F" w:rsidP="00637999">
            <w:pPr>
              <w:pStyle w:val="21"/>
              <w:rPr>
                <w:rFonts w:ascii="仿宋" w:eastAsia="仿宋" w:hAnsi="仿宋"/>
                <w:lang w:eastAsia="zh-CN"/>
              </w:rPr>
            </w:pPr>
            <w:r w:rsidRPr="00263D36">
              <w:rPr>
                <w:rFonts w:eastAsia="仿宋"/>
                <w:lang w:eastAsia="zh-CN"/>
              </w:rPr>
              <w:t>2006-2020</w:t>
            </w:r>
            <w:r w:rsidRPr="00263D36">
              <w:rPr>
                <w:rFonts w:ascii="仿宋" w:eastAsia="仿宋" w:hAnsi="仿宋" w:hint="eastAsia"/>
                <w:lang w:eastAsia="zh-CN"/>
              </w:rPr>
              <w:t>年</w:t>
            </w:r>
          </w:p>
        </w:tc>
        <w:tc>
          <w:tcPr>
            <w:tcW w:w="831" w:type="pct"/>
            <w:shd w:val="clear" w:color="auto" w:fill="auto"/>
            <w:tcMar>
              <w:top w:w="15" w:type="dxa"/>
              <w:left w:w="108" w:type="dxa"/>
              <w:bottom w:w="0" w:type="dxa"/>
              <w:right w:w="108" w:type="dxa"/>
            </w:tcMar>
            <w:vAlign w:val="center"/>
            <w:hideMark/>
          </w:tcPr>
          <w:p w:rsidR="004C566F" w:rsidRPr="00263D36" w:rsidRDefault="004C566F" w:rsidP="00637999">
            <w:pPr>
              <w:pStyle w:val="21"/>
              <w:rPr>
                <w:rFonts w:ascii="仿宋" w:eastAsia="仿宋" w:hAnsi="仿宋"/>
                <w:lang w:eastAsia="zh-CN"/>
              </w:rPr>
            </w:pPr>
            <w:r w:rsidRPr="00263D36">
              <w:rPr>
                <w:rFonts w:ascii="仿宋" w:eastAsia="仿宋" w:hAnsi="仿宋"/>
                <w:lang w:eastAsia="zh-CN"/>
              </w:rPr>
              <w:t>调整后</w:t>
            </w:r>
          </w:p>
          <w:p w:rsidR="004C566F" w:rsidRPr="00263D36" w:rsidRDefault="004C566F" w:rsidP="00637999">
            <w:pPr>
              <w:pStyle w:val="21"/>
              <w:rPr>
                <w:rFonts w:ascii="仿宋" w:eastAsia="仿宋" w:hAnsi="仿宋"/>
                <w:lang w:eastAsia="zh-CN"/>
              </w:rPr>
            </w:pPr>
            <w:r w:rsidRPr="00263D36">
              <w:rPr>
                <w:rFonts w:eastAsia="仿宋"/>
                <w:lang w:eastAsia="zh-CN"/>
              </w:rPr>
              <w:t>2006-2020</w:t>
            </w:r>
            <w:r w:rsidRPr="00263D36">
              <w:rPr>
                <w:rFonts w:ascii="仿宋" w:eastAsia="仿宋" w:hAnsi="仿宋" w:hint="eastAsia"/>
                <w:lang w:eastAsia="zh-CN"/>
              </w:rPr>
              <w:t>年</w:t>
            </w:r>
          </w:p>
        </w:tc>
        <w:tc>
          <w:tcPr>
            <w:tcW w:w="830" w:type="pct"/>
            <w:shd w:val="clear" w:color="auto" w:fill="auto"/>
            <w:tcMar>
              <w:top w:w="15" w:type="dxa"/>
              <w:left w:w="108" w:type="dxa"/>
              <w:bottom w:w="0" w:type="dxa"/>
              <w:right w:w="108" w:type="dxa"/>
            </w:tcMar>
            <w:vAlign w:val="center"/>
            <w:hideMark/>
          </w:tcPr>
          <w:p w:rsidR="004C566F" w:rsidRPr="00263D36" w:rsidRDefault="004C566F" w:rsidP="00637999">
            <w:pPr>
              <w:pStyle w:val="21"/>
              <w:rPr>
                <w:rFonts w:ascii="仿宋" w:eastAsia="仿宋" w:hAnsi="仿宋"/>
                <w:lang w:eastAsia="zh-CN"/>
              </w:rPr>
            </w:pPr>
            <w:r w:rsidRPr="00263D36">
              <w:rPr>
                <w:rFonts w:ascii="仿宋" w:eastAsia="仿宋" w:hAnsi="仿宋" w:hint="eastAsia"/>
                <w:lang w:eastAsia="zh-CN"/>
              </w:rPr>
              <w:t>调整后</w:t>
            </w:r>
          </w:p>
          <w:p w:rsidR="004C566F" w:rsidRPr="00263D36" w:rsidRDefault="004C566F" w:rsidP="00637999">
            <w:pPr>
              <w:pStyle w:val="21"/>
              <w:rPr>
                <w:rFonts w:ascii="仿宋" w:eastAsia="仿宋" w:hAnsi="仿宋"/>
                <w:lang w:eastAsia="zh-CN"/>
              </w:rPr>
            </w:pPr>
            <w:r w:rsidRPr="00263D36">
              <w:rPr>
                <w:rFonts w:eastAsia="仿宋"/>
                <w:lang w:eastAsia="zh-CN"/>
              </w:rPr>
              <w:t>2015-2020</w:t>
            </w:r>
            <w:r w:rsidRPr="00263D36">
              <w:rPr>
                <w:rFonts w:ascii="仿宋" w:eastAsia="仿宋" w:hAnsi="仿宋" w:hint="eastAsia"/>
                <w:lang w:eastAsia="zh-CN"/>
              </w:rPr>
              <w:t>年</w:t>
            </w:r>
          </w:p>
        </w:tc>
        <w:tc>
          <w:tcPr>
            <w:tcW w:w="617" w:type="pct"/>
            <w:shd w:val="clear" w:color="auto" w:fill="auto"/>
            <w:tcMar>
              <w:top w:w="15" w:type="dxa"/>
              <w:left w:w="108" w:type="dxa"/>
              <w:bottom w:w="0" w:type="dxa"/>
              <w:right w:w="108" w:type="dxa"/>
            </w:tcMar>
            <w:vAlign w:val="center"/>
            <w:hideMark/>
          </w:tcPr>
          <w:p w:rsidR="004C566F" w:rsidRPr="00263D36" w:rsidRDefault="004C566F" w:rsidP="00637999">
            <w:pPr>
              <w:pStyle w:val="21"/>
              <w:rPr>
                <w:rFonts w:ascii="仿宋" w:eastAsia="仿宋" w:hAnsi="仿宋"/>
                <w:lang w:eastAsia="zh-CN"/>
              </w:rPr>
            </w:pPr>
          </w:p>
        </w:tc>
      </w:tr>
      <w:tr w:rsidR="004C566F" w:rsidRPr="00263D36" w:rsidTr="00263D36">
        <w:trPr>
          <w:trHeight w:val="432"/>
        </w:trPr>
        <w:tc>
          <w:tcPr>
            <w:tcW w:w="1892" w:type="pct"/>
            <w:shd w:val="clear" w:color="auto" w:fill="auto"/>
            <w:tcMar>
              <w:top w:w="15" w:type="dxa"/>
              <w:left w:w="108" w:type="dxa"/>
              <w:bottom w:w="0" w:type="dxa"/>
              <w:right w:w="108" w:type="dxa"/>
            </w:tcMar>
            <w:vAlign w:val="center"/>
            <w:hideMark/>
          </w:tcPr>
          <w:p w:rsidR="004C566F" w:rsidRPr="00263D36" w:rsidRDefault="004C566F" w:rsidP="00637999">
            <w:pPr>
              <w:pStyle w:val="21"/>
              <w:jc w:val="left"/>
              <w:rPr>
                <w:rFonts w:ascii="仿宋" w:eastAsia="仿宋" w:hAnsi="仿宋"/>
                <w:lang w:eastAsia="zh-CN"/>
              </w:rPr>
            </w:pPr>
            <w:r w:rsidRPr="00263D36">
              <w:rPr>
                <w:rFonts w:ascii="仿宋" w:eastAsia="仿宋" w:hAnsi="仿宋" w:hint="eastAsia"/>
                <w:lang w:eastAsia="zh-CN"/>
              </w:rPr>
              <w:t>新增建设用地总量</w:t>
            </w:r>
          </w:p>
        </w:tc>
        <w:tc>
          <w:tcPr>
            <w:tcW w:w="830"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1445.67</w:t>
            </w:r>
          </w:p>
        </w:tc>
        <w:tc>
          <w:tcPr>
            <w:tcW w:w="831" w:type="pct"/>
            <w:shd w:val="clear" w:color="auto" w:fill="auto"/>
            <w:tcMar>
              <w:top w:w="15" w:type="dxa"/>
              <w:left w:w="108" w:type="dxa"/>
              <w:bottom w:w="0" w:type="dxa"/>
              <w:right w:w="108" w:type="dxa"/>
            </w:tcMar>
            <w:vAlign w:val="center"/>
            <w:hideMark/>
          </w:tcPr>
          <w:p w:rsidR="004C566F" w:rsidRPr="00263D36" w:rsidRDefault="004C566F" w:rsidP="00EA7C56">
            <w:pPr>
              <w:pStyle w:val="21"/>
              <w:jc w:val="right"/>
              <w:rPr>
                <w:rFonts w:eastAsia="仿宋"/>
                <w:lang w:eastAsia="zh-CN"/>
              </w:rPr>
            </w:pPr>
            <w:r w:rsidRPr="00263D36">
              <w:rPr>
                <w:rFonts w:eastAsia="仿宋"/>
                <w:lang w:eastAsia="zh-CN"/>
              </w:rPr>
              <w:t>2873.3</w:t>
            </w:r>
            <w:r w:rsidR="00EA7C56">
              <w:rPr>
                <w:rFonts w:eastAsia="仿宋" w:hint="eastAsia"/>
                <w:lang w:eastAsia="zh-CN"/>
              </w:rPr>
              <w:t>2</w:t>
            </w:r>
            <w:r w:rsidRPr="00263D36">
              <w:rPr>
                <w:rFonts w:eastAsia="仿宋"/>
                <w:lang w:eastAsia="zh-CN"/>
              </w:rPr>
              <w:t xml:space="preserve"> </w:t>
            </w:r>
          </w:p>
        </w:tc>
        <w:tc>
          <w:tcPr>
            <w:tcW w:w="830"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 xml:space="preserve">1153.33 </w:t>
            </w:r>
          </w:p>
        </w:tc>
        <w:tc>
          <w:tcPr>
            <w:tcW w:w="617" w:type="pct"/>
            <w:shd w:val="clear" w:color="auto" w:fill="auto"/>
            <w:tcMar>
              <w:top w:w="15" w:type="dxa"/>
              <w:left w:w="108" w:type="dxa"/>
              <w:bottom w:w="0" w:type="dxa"/>
              <w:right w:w="108" w:type="dxa"/>
            </w:tcMar>
            <w:vAlign w:val="center"/>
            <w:hideMark/>
          </w:tcPr>
          <w:p w:rsidR="004C566F" w:rsidRPr="00263D36" w:rsidRDefault="004C566F" w:rsidP="00637999">
            <w:pPr>
              <w:pStyle w:val="21"/>
              <w:rPr>
                <w:rFonts w:ascii="仿宋" w:eastAsia="仿宋" w:hAnsi="仿宋"/>
                <w:lang w:eastAsia="zh-CN"/>
              </w:rPr>
            </w:pPr>
            <w:r w:rsidRPr="00263D36">
              <w:rPr>
                <w:rFonts w:ascii="仿宋" w:eastAsia="仿宋" w:hAnsi="仿宋" w:hint="eastAsia"/>
                <w:lang w:eastAsia="zh-CN"/>
              </w:rPr>
              <w:t>预期性</w:t>
            </w:r>
          </w:p>
        </w:tc>
      </w:tr>
      <w:tr w:rsidR="004C566F" w:rsidRPr="00263D36" w:rsidTr="00263D36">
        <w:trPr>
          <w:trHeight w:val="432"/>
        </w:trPr>
        <w:tc>
          <w:tcPr>
            <w:tcW w:w="1892" w:type="pct"/>
            <w:shd w:val="clear" w:color="auto" w:fill="auto"/>
            <w:tcMar>
              <w:top w:w="15" w:type="dxa"/>
              <w:left w:w="108" w:type="dxa"/>
              <w:bottom w:w="0" w:type="dxa"/>
              <w:right w:w="108" w:type="dxa"/>
            </w:tcMar>
            <w:vAlign w:val="center"/>
            <w:hideMark/>
          </w:tcPr>
          <w:p w:rsidR="004C566F" w:rsidRPr="00263D36" w:rsidRDefault="004C566F" w:rsidP="004C566F">
            <w:pPr>
              <w:pStyle w:val="21"/>
              <w:ind w:leftChars="100" w:left="210"/>
              <w:jc w:val="left"/>
              <w:rPr>
                <w:rFonts w:ascii="仿宋" w:eastAsia="仿宋" w:hAnsi="仿宋"/>
                <w:lang w:eastAsia="zh-CN"/>
              </w:rPr>
            </w:pPr>
            <w:r w:rsidRPr="00263D36">
              <w:rPr>
                <w:rFonts w:ascii="仿宋" w:eastAsia="仿宋" w:hAnsi="仿宋" w:hint="eastAsia"/>
                <w:lang w:eastAsia="zh-CN"/>
              </w:rPr>
              <w:t>新增建设占用农用地规模</w:t>
            </w:r>
          </w:p>
        </w:tc>
        <w:tc>
          <w:tcPr>
            <w:tcW w:w="830" w:type="pct"/>
            <w:shd w:val="clear" w:color="auto" w:fill="auto"/>
            <w:tcMar>
              <w:top w:w="15" w:type="dxa"/>
              <w:left w:w="108" w:type="dxa"/>
              <w:bottom w:w="0" w:type="dxa"/>
              <w:right w:w="108" w:type="dxa"/>
            </w:tcMar>
            <w:vAlign w:val="center"/>
            <w:hideMark/>
          </w:tcPr>
          <w:p w:rsidR="004C566F" w:rsidRPr="00263D36" w:rsidRDefault="00DF2BC4" w:rsidP="00637999">
            <w:pPr>
              <w:pStyle w:val="21"/>
              <w:jc w:val="right"/>
              <w:rPr>
                <w:rFonts w:eastAsia="仿宋"/>
                <w:lang w:eastAsia="zh-CN"/>
              </w:rPr>
            </w:pPr>
            <w:r w:rsidRPr="00263D36">
              <w:rPr>
                <w:rFonts w:eastAsia="仿宋"/>
                <w:lang w:eastAsia="zh-CN"/>
              </w:rPr>
              <w:t>786</w:t>
            </w:r>
            <w:r w:rsidR="004C566F" w:rsidRPr="00263D36">
              <w:rPr>
                <w:rFonts w:eastAsia="仿宋"/>
                <w:lang w:eastAsia="zh-CN"/>
              </w:rPr>
              <w:t>.00</w:t>
            </w:r>
          </w:p>
        </w:tc>
        <w:tc>
          <w:tcPr>
            <w:tcW w:w="831" w:type="pct"/>
            <w:shd w:val="clear" w:color="auto" w:fill="auto"/>
            <w:tcMar>
              <w:top w:w="15" w:type="dxa"/>
              <w:left w:w="108" w:type="dxa"/>
              <w:bottom w:w="0" w:type="dxa"/>
              <w:right w:w="108" w:type="dxa"/>
            </w:tcMar>
            <w:vAlign w:val="center"/>
            <w:hideMark/>
          </w:tcPr>
          <w:p w:rsidR="004C566F" w:rsidRPr="00263D36" w:rsidRDefault="004C566F" w:rsidP="00EA7C56">
            <w:pPr>
              <w:pStyle w:val="21"/>
              <w:jc w:val="right"/>
              <w:rPr>
                <w:rFonts w:eastAsia="仿宋"/>
                <w:lang w:eastAsia="zh-CN"/>
              </w:rPr>
            </w:pPr>
            <w:r w:rsidRPr="00263D36">
              <w:rPr>
                <w:rFonts w:eastAsia="仿宋"/>
                <w:lang w:eastAsia="zh-CN"/>
              </w:rPr>
              <w:t>2666.6</w:t>
            </w:r>
            <w:r w:rsidR="00EA7C56">
              <w:rPr>
                <w:rFonts w:eastAsia="仿宋" w:hint="eastAsia"/>
                <w:lang w:eastAsia="zh-CN"/>
              </w:rPr>
              <w:t>6</w:t>
            </w:r>
            <w:r w:rsidRPr="00263D36">
              <w:rPr>
                <w:rFonts w:eastAsia="仿宋"/>
                <w:lang w:eastAsia="zh-CN"/>
              </w:rPr>
              <w:t xml:space="preserve"> </w:t>
            </w:r>
          </w:p>
        </w:tc>
        <w:tc>
          <w:tcPr>
            <w:tcW w:w="830" w:type="pct"/>
            <w:shd w:val="clear" w:color="auto" w:fill="auto"/>
            <w:tcMar>
              <w:top w:w="15" w:type="dxa"/>
              <w:left w:w="108" w:type="dxa"/>
              <w:bottom w:w="0" w:type="dxa"/>
              <w:right w:w="108" w:type="dxa"/>
            </w:tcMar>
            <w:vAlign w:val="center"/>
            <w:hideMark/>
          </w:tcPr>
          <w:p w:rsidR="004C566F" w:rsidRPr="00263D36" w:rsidRDefault="004C566F" w:rsidP="004567B9">
            <w:pPr>
              <w:pStyle w:val="21"/>
              <w:jc w:val="right"/>
              <w:rPr>
                <w:rFonts w:eastAsia="仿宋"/>
                <w:lang w:eastAsia="zh-CN"/>
              </w:rPr>
            </w:pPr>
            <w:r w:rsidRPr="00263D36">
              <w:rPr>
                <w:rFonts w:eastAsia="仿宋"/>
                <w:lang w:eastAsia="zh-CN"/>
              </w:rPr>
              <w:t>10</w:t>
            </w:r>
            <w:r w:rsidR="004567B9" w:rsidRPr="00263D36">
              <w:rPr>
                <w:rFonts w:eastAsia="仿宋"/>
                <w:lang w:eastAsia="zh-CN"/>
              </w:rPr>
              <w:t>40</w:t>
            </w:r>
            <w:r w:rsidRPr="00263D36">
              <w:rPr>
                <w:rFonts w:eastAsia="仿宋"/>
                <w:lang w:eastAsia="zh-CN"/>
              </w:rPr>
              <w:t xml:space="preserve">.00 </w:t>
            </w:r>
          </w:p>
        </w:tc>
        <w:tc>
          <w:tcPr>
            <w:tcW w:w="617" w:type="pct"/>
            <w:shd w:val="clear" w:color="auto" w:fill="auto"/>
            <w:tcMar>
              <w:top w:w="15" w:type="dxa"/>
              <w:left w:w="108" w:type="dxa"/>
              <w:bottom w:w="0" w:type="dxa"/>
              <w:right w:w="108" w:type="dxa"/>
            </w:tcMar>
            <w:vAlign w:val="center"/>
            <w:hideMark/>
          </w:tcPr>
          <w:p w:rsidR="004C566F" w:rsidRPr="00263D36" w:rsidRDefault="004C566F" w:rsidP="00637999">
            <w:pPr>
              <w:pStyle w:val="21"/>
              <w:rPr>
                <w:rFonts w:ascii="仿宋" w:eastAsia="仿宋" w:hAnsi="仿宋"/>
                <w:lang w:eastAsia="zh-CN"/>
              </w:rPr>
            </w:pPr>
            <w:r w:rsidRPr="00263D36">
              <w:rPr>
                <w:rFonts w:ascii="仿宋" w:eastAsia="仿宋" w:hAnsi="仿宋" w:hint="eastAsia"/>
                <w:lang w:eastAsia="zh-CN"/>
              </w:rPr>
              <w:t>预期性</w:t>
            </w:r>
          </w:p>
        </w:tc>
      </w:tr>
      <w:tr w:rsidR="004C566F" w:rsidRPr="00263D36" w:rsidTr="00263D36">
        <w:trPr>
          <w:trHeight w:val="432"/>
        </w:trPr>
        <w:tc>
          <w:tcPr>
            <w:tcW w:w="1892" w:type="pct"/>
            <w:shd w:val="clear" w:color="auto" w:fill="auto"/>
            <w:tcMar>
              <w:top w:w="15" w:type="dxa"/>
              <w:left w:w="108" w:type="dxa"/>
              <w:bottom w:w="0" w:type="dxa"/>
              <w:right w:w="108" w:type="dxa"/>
            </w:tcMar>
            <w:vAlign w:val="center"/>
            <w:hideMark/>
          </w:tcPr>
          <w:p w:rsidR="004C566F" w:rsidRPr="00263D36" w:rsidRDefault="004C566F" w:rsidP="004C566F">
            <w:pPr>
              <w:pStyle w:val="21"/>
              <w:ind w:leftChars="200" w:left="420"/>
              <w:jc w:val="left"/>
              <w:rPr>
                <w:rFonts w:ascii="仿宋" w:eastAsia="仿宋" w:hAnsi="仿宋"/>
                <w:lang w:eastAsia="zh-CN"/>
              </w:rPr>
            </w:pPr>
            <w:r w:rsidRPr="00263D36">
              <w:rPr>
                <w:rFonts w:ascii="仿宋" w:eastAsia="仿宋" w:hAnsi="仿宋" w:hint="eastAsia"/>
                <w:lang w:eastAsia="zh-CN"/>
              </w:rPr>
              <w:t>新增建设占用耕地规模</w:t>
            </w:r>
          </w:p>
        </w:tc>
        <w:tc>
          <w:tcPr>
            <w:tcW w:w="830" w:type="pct"/>
            <w:shd w:val="clear" w:color="auto" w:fill="auto"/>
            <w:tcMar>
              <w:top w:w="15" w:type="dxa"/>
              <w:left w:w="108" w:type="dxa"/>
              <w:bottom w:w="0" w:type="dxa"/>
              <w:right w:w="108" w:type="dxa"/>
            </w:tcMar>
            <w:vAlign w:val="center"/>
            <w:hideMark/>
          </w:tcPr>
          <w:p w:rsidR="004C566F" w:rsidRPr="00263D36" w:rsidRDefault="00DF2BC4" w:rsidP="00637999">
            <w:pPr>
              <w:pStyle w:val="21"/>
              <w:jc w:val="right"/>
              <w:rPr>
                <w:rFonts w:eastAsia="仿宋"/>
                <w:lang w:eastAsia="zh-CN"/>
              </w:rPr>
            </w:pPr>
            <w:r w:rsidRPr="00263D36">
              <w:rPr>
                <w:rFonts w:eastAsia="仿宋"/>
                <w:lang w:eastAsia="zh-CN"/>
              </w:rPr>
              <w:t>387</w:t>
            </w:r>
            <w:r w:rsidR="004C566F" w:rsidRPr="00263D36">
              <w:rPr>
                <w:rFonts w:eastAsia="仿宋"/>
                <w:lang w:eastAsia="zh-CN"/>
              </w:rPr>
              <w:t>.00</w:t>
            </w:r>
          </w:p>
        </w:tc>
        <w:tc>
          <w:tcPr>
            <w:tcW w:w="831" w:type="pct"/>
            <w:shd w:val="clear" w:color="auto" w:fill="auto"/>
            <w:tcMar>
              <w:top w:w="15" w:type="dxa"/>
              <w:left w:w="108" w:type="dxa"/>
              <w:bottom w:w="0" w:type="dxa"/>
              <w:right w:w="108" w:type="dxa"/>
            </w:tcMar>
            <w:vAlign w:val="center"/>
            <w:hideMark/>
          </w:tcPr>
          <w:p w:rsidR="004C566F" w:rsidRPr="00263D36" w:rsidRDefault="004C566F" w:rsidP="00EA7C56">
            <w:pPr>
              <w:pStyle w:val="21"/>
              <w:jc w:val="right"/>
              <w:rPr>
                <w:rFonts w:eastAsia="仿宋"/>
                <w:lang w:eastAsia="zh-CN"/>
              </w:rPr>
            </w:pPr>
            <w:r w:rsidRPr="00263D36">
              <w:rPr>
                <w:rFonts w:eastAsia="仿宋"/>
                <w:lang w:eastAsia="zh-CN"/>
              </w:rPr>
              <w:t>1066.6</w:t>
            </w:r>
            <w:r w:rsidR="00EA7C56">
              <w:rPr>
                <w:rFonts w:eastAsia="仿宋" w:hint="eastAsia"/>
                <w:lang w:eastAsia="zh-CN"/>
              </w:rPr>
              <w:t>6</w:t>
            </w:r>
            <w:r w:rsidRPr="00263D36">
              <w:rPr>
                <w:rFonts w:eastAsia="仿宋"/>
                <w:lang w:eastAsia="zh-CN"/>
              </w:rPr>
              <w:t xml:space="preserve"> </w:t>
            </w:r>
          </w:p>
        </w:tc>
        <w:tc>
          <w:tcPr>
            <w:tcW w:w="830"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 xml:space="preserve">333.33 </w:t>
            </w:r>
          </w:p>
        </w:tc>
        <w:tc>
          <w:tcPr>
            <w:tcW w:w="617" w:type="pct"/>
            <w:shd w:val="clear" w:color="auto" w:fill="auto"/>
            <w:tcMar>
              <w:top w:w="15" w:type="dxa"/>
              <w:left w:w="108" w:type="dxa"/>
              <w:bottom w:w="0" w:type="dxa"/>
              <w:right w:w="108" w:type="dxa"/>
            </w:tcMar>
            <w:vAlign w:val="center"/>
            <w:hideMark/>
          </w:tcPr>
          <w:p w:rsidR="004C566F" w:rsidRPr="00263D36" w:rsidRDefault="004C566F" w:rsidP="00637999">
            <w:pPr>
              <w:pStyle w:val="21"/>
              <w:rPr>
                <w:rFonts w:ascii="仿宋" w:eastAsia="仿宋" w:hAnsi="仿宋"/>
                <w:lang w:eastAsia="zh-CN"/>
              </w:rPr>
            </w:pPr>
            <w:r w:rsidRPr="00263D36">
              <w:rPr>
                <w:rFonts w:ascii="仿宋" w:eastAsia="仿宋" w:hAnsi="仿宋" w:hint="eastAsia"/>
                <w:lang w:eastAsia="zh-CN"/>
              </w:rPr>
              <w:t>约束性</w:t>
            </w:r>
          </w:p>
        </w:tc>
      </w:tr>
      <w:tr w:rsidR="004C566F" w:rsidRPr="00263D36" w:rsidTr="00263D36">
        <w:trPr>
          <w:trHeight w:val="432"/>
        </w:trPr>
        <w:tc>
          <w:tcPr>
            <w:tcW w:w="1892" w:type="pct"/>
            <w:shd w:val="clear" w:color="auto" w:fill="auto"/>
            <w:tcMar>
              <w:top w:w="15" w:type="dxa"/>
              <w:left w:w="108" w:type="dxa"/>
              <w:bottom w:w="0" w:type="dxa"/>
              <w:right w:w="108" w:type="dxa"/>
            </w:tcMar>
            <w:vAlign w:val="center"/>
            <w:hideMark/>
          </w:tcPr>
          <w:p w:rsidR="004C566F" w:rsidRPr="00263D36" w:rsidRDefault="004C566F" w:rsidP="00637999">
            <w:pPr>
              <w:pStyle w:val="21"/>
              <w:jc w:val="left"/>
              <w:rPr>
                <w:rFonts w:ascii="仿宋" w:eastAsia="仿宋" w:hAnsi="仿宋"/>
                <w:lang w:eastAsia="zh-CN"/>
              </w:rPr>
            </w:pPr>
            <w:r w:rsidRPr="00263D36">
              <w:rPr>
                <w:rFonts w:ascii="仿宋" w:eastAsia="仿宋" w:hAnsi="仿宋" w:hint="eastAsia"/>
                <w:lang w:eastAsia="zh-CN"/>
              </w:rPr>
              <w:t xml:space="preserve"> 整理复垦开发补充耕地义务量</w:t>
            </w:r>
          </w:p>
        </w:tc>
        <w:tc>
          <w:tcPr>
            <w:tcW w:w="830" w:type="pct"/>
            <w:shd w:val="clear" w:color="auto" w:fill="auto"/>
            <w:tcMar>
              <w:top w:w="15" w:type="dxa"/>
              <w:left w:w="108" w:type="dxa"/>
              <w:bottom w:w="0" w:type="dxa"/>
              <w:right w:w="108" w:type="dxa"/>
            </w:tcMar>
            <w:vAlign w:val="center"/>
            <w:hideMark/>
          </w:tcPr>
          <w:p w:rsidR="004C566F" w:rsidRPr="00263D36" w:rsidRDefault="00DF2BC4" w:rsidP="00637999">
            <w:pPr>
              <w:pStyle w:val="21"/>
              <w:jc w:val="right"/>
              <w:rPr>
                <w:rFonts w:eastAsia="仿宋"/>
                <w:lang w:eastAsia="zh-CN"/>
              </w:rPr>
            </w:pPr>
            <w:r w:rsidRPr="00263D36">
              <w:rPr>
                <w:rFonts w:eastAsia="仿宋"/>
                <w:lang w:eastAsia="zh-CN"/>
              </w:rPr>
              <w:t>130</w:t>
            </w:r>
            <w:r w:rsidR="004C566F" w:rsidRPr="00263D36">
              <w:rPr>
                <w:rFonts w:eastAsia="仿宋"/>
                <w:lang w:eastAsia="zh-CN"/>
              </w:rPr>
              <w:t>.00</w:t>
            </w:r>
          </w:p>
        </w:tc>
        <w:tc>
          <w:tcPr>
            <w:tcW w:w="831" w:type="pct"/>
            <w:shd w:val="clear" w:color="auto" w:fill="auto"/>
            <w:tcMar>
              <w:top w:w="15" w:type="dxa"/>
              <w:left w:w="108" w:type="dxa"/>
              <w:bottom w:w="0" w:type="dxa"/>
              <w:right w:w="108" w:type="dxa"/>
            </w:tcMar>
            <w:vAlign w:val="center"/>
            <w:hideMark/>
          </w:tcPr>
          <w:p w:rsidR="004C566F" w:rsidRPr="00263D36" w:rsidRDefault="00A13D7D" w:rsidP="00EA7C56">
            <w:pPr>
              <w:pStyle w:val="21"/>
              <w:jc w:val="right"/>
              <w:rPr>
                <w:rFonts w:eastAsia="仿宋"/>
                <w:lang w:eastAsia="zh-CN"/>
              </w:rPr>
            </w:pPr>
            <w:r w:rsidRPr="00263D36">
              <w:rPr>
                <w:rFonts w:eastAsia="仿宋"/>
                <w:lang w:eastAsia="zh-CN"/>
              </w:rPr>
              <w:t>1066.6</w:t>
            </w:r>
            <w:r w:rsidR="00EA7C56">
              <w:rPr>
                <w:rFonts w:eastAsia="仿宋" w:hint="eastAsia"/>
                <w:lang w:eastAsia="zh-CN"/>
              </w:rPr>
              <w:t>6</w:t>
            </w:r>
          </w:p>
        </w:tc>
        <w:tc>
          <w:tcPr>
            <w:tcW w:w="830"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 xml:space="preserve">333.33 </w:t>
            </w:r>
          </w:p>
        </w:tc>
        <w:tc>
          <w:tcPr>
            <w:tcW w:w="617" w:type="pct"/>
            <w:shd w:val="clear" w:color="auto" w:fill="auto"/>
            <w:tcMar>
              <w:top w:w="15" w:type="dxa"/>
              <w:left w:w="108" w:type="dxa"/>
              <w:bottom w:w="0" w:type="dxa"/>
              <w:right w:w="108" w:type="dxa"/>
            </w:tcMar>
            <w:vAlign w:val="center"/>
            <w:hideMark/>
          </w:tcPr>
          <w:p w:rsidR="004C566F" w:rsidRPr="00263D36" w:rsidRDefault="004C566F" w:rsidP="00637999">
            <w:pPr>
              <w:pStyle w:val="21"/>
              <w:rPr>
                <w:rFonts w:ascii="仿宋" w:eastAsia="仿宋" w:hAnsi="仿宋"/>
                <w:lang w:eastAsia="zh-CN"/>
              </w:rPr>
            </w:pPr>
            <w:r w:rsidRPr="00263D36">
              <w:rPr>
                <w:rFonts w:ascii="仿宋" w:eastAsia="仿宋" w:hAnsi="仿宋" w:hint="eastAsia"/>
                <w:lang w:eastAsia="zh-CN"/>
              </w:rPr>
              <w:t>约束性</w:t>
            </w:r>
          </w:p>
        </w:tc>
      </w:tr>
      <w:tr w:rsidR="00164BB4" w:rsidRPr="00263D36" w:rsidTr="00164BB4">
        <w:trPr>
          <w:trHeight w:val="351"/>
        </w:trPr>
        <w:tc>
          <w:tcPr>
            <w:tcW w:w="5000" w:type="pct"/>
            <w:gridSpan w:val="5"/>
            <w:shd w:val="clear" w:color="auto" w:fill="auto"/>
            <w:tcMar>
              <w:top w:w="15" w:type="dxa"/>
              <w:left w:w="108" w:type="dxa"/>
              <w:bottom w:w="0" w:type="dxa"/>
              <w:right w:w="108" w:type="dxa"/>
            </w:tcMar>
            <w:vAlign w:val="center"/>
            <w:hideMark/>
          </w:tcPr>
          <w:p w:rsidR="00164BB4" w:rsidRPr="00263D36" w:rsidRDefault="00164BB4" w:rsidP="00164BB4">
            <w:pPr>
              <w:pStyle w:val="21"/>
              <w:jc w:val="left"/>
              <w:rPr>
                <w:rFonts w:ascii="仿宋" w:eastAsia="仿宋" w:hAnsi="仿宋"/>
                <w:lang w:eastAsia="zh-CN"/>
              </w:rPr>
            </w:pPr>
            <w:r w:rsidRPr="00263D36">
              <w:rPr>
                <w:rFonts w:ascii="仿宋" w:eastAsia="仿宋" w:hAnsi="仿宋" w:hint="eastAsia"/>
                <w:lang w:eastAsia="zh-CN"/>
              </w:rPr>
              <w:t>三、效率指标</w:t>
            </w:r>
          </w:p>
        </w:tc>
      </w:tr>
      <w:tr w:rsidR="004C566F" w:rsidRPr="00263D36" w:rsidTr="00263D36">
        <w:trPr>
          <w:trHeight w:val="432"/>
        </w:trPr>
        <w:tc>
          <w:tcPr>
            <w:tcW w:w="1892" w:type="pct"/>
            <w:shd w:val="clear" w:color="auto" w:fill="auto"/>
            <w:tcMar>
              <w:top w:w="15" w:type="dxa"/>
              <w:left w:w="108" w:type="dxa"/>
              <w:bottom w:w="0" w:type="dxa"/>
              <w:right w:w="108" w:type="dxa"/>
            </w:tcMar>
            <w:vAlign w:val="center"/>
            <w:hideMark/>
          </w:tcPr>
          <w:p w:rsidR="004C566F" w:rsidRPr="00263D36" w:rsidRDefault="004C566F" w:rsidP="00637999">
            <w:pPr>
              <w:pStyle w:val="21"/>
              <w:jc w:val="left"/>
              <w:rPr>
                <w:rFonts w:ascii="仿宋" w:eastAsia="仿宋" w:hAnsi="仿宋"/>
                <w:lang w:eastAsia="zh-CN"/>
              </w:rPr>
            </w:pPr>
            <w:r w:rsidRPr="00263D36">
              <w:rPr>
                <w:rFonts w:ascii="仿宋" w:eastAsia="仿宋" w:hAnsi="仿宋" w:hint="eastAsia"/>
                <w:lang w:eastAsia="zh-CN"/>
              </w:rPr>
              <w:t>人均城镇工矿用地（</w:t>
            </w:r>
            <w:r w:rsidRPr="00263D36">
              <w:rPr>
                <w:rFonts w:ascii="仿宋" w:eastAsia="仿宋" w:hAnsi="仿宋" w:hint="eastAsia"/>
                <w:sz w:val="20"/>
                <w:lang w:eastAsia="zh-CN"/>
              </w:rPr>
              <w:t>平方米</w:t>
            </w:r>
            <w:r w:rsidR="00263D36" w:rsidRPr="00263D36">
              <w:rPr>
                <w:rFonts w:ascii="仿宋" w:eastAsia="仿宋" w:hAnsi="仿宋" w:hint="eastAsia"/>
                <w:sz w:val="20"/>
                <w:lang w:eastAsia="zh-CN"/>
              </w:rPr>
              <w:t>/人</w:t>
            </w:r>
            <w:r w:rsidRPr="00263D36">
              <w:rPr>
                <w:rFonts w:ascii="仿宋" w:eastAsia="仿宋" w:hAnsi="仿宋" w:hint="eastAsia"/>
                <w:lang w:eastAsia="zh-CN"/>
              </w:rPr>
              <w:t>）</w:t>
            </w:r>
          </w:p>
        </w:tc>
        <w:tc>
          <w:tcPr>
            <w:tcW w:w="830"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85</w:t>
            </w:r>
          </w:p>
        </w:tc>
        <w:tc>
          <w:tcPr>
            <w:tcW w:w="831"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100</w:t>
            </w:r>
          </w:p>
        </w:tc>
        <w:tc>
          <w:tcPr>
            <w:tcW w:w="830" w:type="pct"/>
            <w:shd w:val="clear" w:color="auto" w:fill="auto"/>
            <w:tcMar>
              <w:top w:w="15" w:type="dxa"/>
              <w:left w:w="108" w:type="dxa"/>
              <w:bottom w:w="0" w:type="dxa"/>
              <w:right w:w="108" w:type="dxa"/>
            </w:tcMar>
            <w:vAlign w:val="center"/>
            <w:hideMark/>
          </w:tcPr>
          <w:p w:rsidR="004C566F" w:rsidRPr="00263D36" w:rsidRDefault="004C566F" w:rsidP="00637999">
            <w:pPr>
              <w:pStyle w:val="21"/>
              <w:jc w:val="right"/>
              <w:rPr>
                <w:rFonts w:eastAsia="仿宋"/>
                <w:lang w:eastAsia="zh-CN"/>
              </w:rPr>
            </w:pPr>
            <w:r w:rsidRPr="00263D36">
              <w:rPr>
                <w:rFonts w:eastAsia="仿宋"/>
                <w:lang w:eastAsia="zh-CN"/>
              </w:rPr>
              <w:t>100</w:t>
            </w:r>
          </w:p>
        </w:tc>
        <w:tc>
          <w:tcPr>
            <w:tcW w:w="617" w:type="pct"/>
            <w:shd w:val="clear" w:color="auto" w:fill="auto"/>
            <w:tcMar>
              <w:top w:w="15" w:type="dxa"/>
              <w:left w:w="108" w:type="dxa"/>
              <w:bottom w:w="0" w:type="dxa"/>
              <w:right w:w="108" w:type="dxa"/>
            </w:tcMar>
            <w:vAlign w:val="center"/>
            <w:hideMark/>
          </w:tcPr>
          <w:p w:rsidR="004C566F" w:rsidRPr="00263D36" w:rsidRDefault="004C566F" w:rsidP="00637999">
            <w:pPr>
              <w:pStyle w:val="21"/>
              <w:rPr>
                <w:rFonts w:ascii="仿宋" w:eastAsia="仿宋" w:hAnsi="仿宋"/>
                <w:lang w:eastAsia="zh-CN"/>
              </w:rPr>
            </w:pPr>
            <w:r w:rsidRPr="00263D36">
              <w:rPr>
                <w:rFonts w:ascii="仿宋" w:eastAsia="仿宋" w:hAnsi="仿宋" w:hint="eastAsia"/>
                <w:lang w:eastAsia="zh-CN"/>
              </w:rPr>
              <w:t>约束性</w:t>
            </w:r>
          </w:p>
        </w:tc>
      </w:tr>
    </w:tbl>
    <w:p w:rsidR="004C566F" w:rsidRDefault="004C566F" w:rsidP="004C566F">
      <w:pPr>
        <w:ind w:firstLine="560"/>
      </w:pPr>
    </w:p>
    <w:p w:rsidR="002B4ACE" w:rsidRDefault="002B4ACE" w:rsidP="004C566F">
      <w:pPr>
        <w:ind w:firstLine="560"/>
        <w:sectPr w:rsidR="002B4ACE" w:rsidSect="00637999">
          <w:pgSz w:w="11907" w:h="16839" w:code="9"/>
          <w:pgMar w:top="1440" w:right="1797" w:bottom="1440" w:left="1797" w:header="879" w:footer="975" w:gutter="0"/>
          <w:cols w:space="720"/>
          <w:docGrid w:linePitch="381"/>
        </w:sectPr>
      </w:pPr>
    </w:p>
    <w:p w:rsidR="004C566F" w:rsidRDefault="002B4ACE" w:rsidP="007D7A33">
      <w:pPr>
        <w:pStyle w:val="2"/>
        <w:spacing w:before="120" w:after="120"/>
        <w:ind w:firstLineChars="0" w:firstLine="0"/>
        <w:jc w:val="center"/>
        <w:rPr>
          <w:lang w:eastAsia="zh-CN"/>
        </w:rPr>
      </w:pPr>
      <w:bookmarkStart w:id="55" w:name="_Toc496536948"/>
      <w:bookmarkStart w:id="56" w:name="_Toc497749957"/>
      <w:bookmarkStart w:id="57" w:name="_Toc497814608"/>
      <w:r>
        <w:rPr>
          <w:lang w:eastAsia="zh-CN"/>
        </w:rPr>
        <w:lastRenderedPageBreak/>
        <w:t>附表</w:t>
      </w:r>
      <w:r w:rsidR="004D3D0C">
        <w:rPr>
          <w:rFonts w:hint="eastAsia"/>
          <w:lang w:eastAsia="zh-CN"/>
        </w:rPr>
        <w:t>3</w:t>
      </w:r>
      <w:r>
        <w:rPr>
          <w:rFonts w:hint="eastAsia"/>
          <w:lang w:eastAsia="zh-CN"/>
        </w:rPr>
        <w:t xml:space="preserve">  三元区规划指标分解落实表</w:t>
      </w:r>
      <w:bookmarkEnd w:id="55"/>
      <w:bookmarkEnd w:id="56"/>
      <w:bookmarkEnd w:id="57"/>
      <w:r w:rsidR="00BA74C5">
        <w:rPr>
          <w:rFonts w:hint="eastAsia"/>
          <w:lang w:eastAsia="zh-CN"/>
        </w:rPr>
        <w:t>（农用地）</w:t>
      </w:r>
    </w:p>
    <w:p w:rsidR="007D7A33" w:rsidRPr="00164BB4" w:rsidRDefault="007D7A33" w:rsidP="007D7A33">
      <w:pPr>
        <w:ind w:firstLine="480"/>
        <w:jc w:val="right"/>
        <w:rPr>
          <w:szCs w:val="21"/>
        </w:rPr>
      </w:pPr>
      <w:r w:rsidRPr="00164BB4">
        <w:rPr>
          <w:rFonts w:hint="eastAsia"/>
          <w:szCs w:val="21"/>
        </w:rPr>
        <w:t>单位：公顷</w:t>
      </w:r>
    </w:p>
    <w:tbl>
      <w:tblPr>
        <w:tblW w:w="5000" w:type="pct"/>
        <w:jc w:val="center"/>
        <w:tblLook w:val="04A0" w:firstRow="1" w:lastRow="0" w:firstColumn="1" w:lastColumn="0" w:noHBand="0" w:noVBand="1"/>
      </w:tblPr>
      <w:tblGrid>
        <w:gridCol w:w="1866"/>
        <w:gridCol w:w="1945"/>
        <w:gridCol w:w="1943"/>
        <w:gridCol w:w="1945"/>
        <w:gridCol w:w="2264"/>
      </w:tblGrid>
      <w:tr w:rsidR="006E2951" w:rsidRPr="00263D36" w:rsidTr="00C7375A">
        <w:trPr>
          <w:trHeight w:val="454"/>
          <w:tblHeader/>
          <w:jc w:val="center"/>
        </w:trPr>
        <w:tc>
          <w:tcPr>
            <w:tcW w:w="936"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6E2951" w:rsidRPr="00263D36" w:rsidRDefault="006E2951" w:rsidP="006E2951">
            <w:pPr>
              <w:widowControl/>
              <w:jc w:val="center"/>
              <w:rPr>
                <w:rFonts w:ascii="仿宋" w:eastAsia="仿宋" w:hAnsi="仿宋" w:cs="Arial"/>
                <w:b/>
                <w:color w:val="000000"/>
                <w:kern w:val="0"/>
                <w:sz w:val="18"/>
                <w:szCs w:val="18"/>
              </w:rPr>
            </w:pPr>
            <w:r w:rsidRPr="00263D36">
              <w:rPr>
                <w:rFonts w:ascii="仿宋" w:eastAsia="仿宋" w:hAnsi="仿宋" w:cs="Arial"/>
                <w:b/>
                <w:color w:val="000000"/>
                <w:kern w:val="0"/>
                <w:sz w:val="18"/>
                <w:szCs w:val="18"/>
              </w:rPr>
              <w:t>行政区</w:t>
            </w:r>
            <w:r w:rsidRPr="00263D36">
              <w:rPr>
                <w:rFonts w:ascii="仿宋" w:eastAsia="仿宋" w:hAnsi="仿宋" w:cs="Arial" w:hint="eastAsia"/>
                <w:b/>
                <w:color w:val="000000"/>
                <w:kern w:val="0"/>
                <w:sz w:val="18"/>
                <w:szCs w:val="18"/>
              </w:rPr>
              <w:t>名称</w:t>
            </w:r>
          </w:p>
        </w:tc>
        <w:tc>
          <w:tcPr>
            <w:tcW w:w="976"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6E2951" w:rsidRPr="00263D36" w:rsidRDefault="006E2951" w:rsidP="006E2951">
            <w:pPr>
              <w:widowControl/>
              <w:jc w:val="center"/>
              <w:rPr>
                <w:rFonts w:ascii="仿宋" w:eastAsia="仿宋" w:hAnsi="仿宋" w:cs="Arial"/>
                <w:b/>
                <w:color w:val="000000"/>
                <w:kern w:val="0"/>
                <w:sz w:val="18"/>
                <w:szCs w:val="18"/>
              </w:rPr>
            </w:pPr>
            <w:r w:rsidRPr="00263D36">
              <w:rPr>
                <w:rFonts w:ascii="仿宋" w:eastAsia="仿宋" w:hAnsi="仿宋" w:cs="Arial" w:hint="eastAsia"/>
                <w:b/>
                <w:color w:val="000000"/>
                <w:kern w:val="0"/>
                <w:sz w:val="18"/>
                <w:szCs w:val="18"/>
              </w:rPr>
              <w:t>耕地保有量</w:t>
            </w:r>
          </w:p>
        </w:tc>
        <w:tc>
          <w:tcPr>
            <w:tcW w:w="975"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6E2951" w:rsidRPr="00263D36" w:rsidRDefault="006E2951" w:rsidP="0076447F">
            <w:pPr>
              <w:widowControl/>
              <w:jc w:val="center"/>
              <w:rPr>
                <w:rFonts w:ascii="仿宋" w:eastAsia="仿宋" w:hAnsi="仿宋" w:cs="Arial"/>
                <w:b/>
                <w:color w:val="000000"/>
                <w:kern w:val="0"/>
                <w:sz w:val="18"/>
                <w:szCs w:val="18"/>
              </w:rPr>
            </w:pPr>
            <w:r w:rsidRPr="00263D36">
              <w:rPr>
                <w:rFonts w:ascii="仿宋" w:eastAsia="仿宋" w:hAnsi="仿宋" w:cs="Arial" w:hint="eastAsia"/>
                <w:b/>
                <w:color w:val="000000"/>
                <w:kern w:val="0"/>
                <w:sz w:val="18"/>
                <w:szCs w:val="18"/>
              </w:rPr>
              <w:t>基本农田</w:t>
            </w:r>
          </w:p>
          <w:p w:rsidR="006E2951" w:rsidRPr="00263D36" w:rsidRDefault="006E2951" w:rsidP="006E2951">
            <w:pPr>
              <w:widowControl/>
              <w:jc w:val="center"/>
              <w:rPr>
                <w:rFonts w:ascii="仿宋" w:eastAsia="仿宋" w:hAnsi="仿宋" w:cs="Arial"/>
                <w:b/>
                <w:color w:val="000000"/>
                <w:kern w:val="0"/>
                <w:sz w:val="18"/>
                <w:szCs w:val="18"/>
              </w:rPr>
            </w:pPr>
            <w:r w:rsidRPr="00263D36">
              <w:rPr>
                <w:rFonts w:ascii="仿宋" w:eastAsia="仿宋" w:hAnsi="仿宋" w:cs="Arial" w:hint="eastAsia"/>
                <w:b/>
                <w:color w:val="000000"/>
                <w:kern w:val="0"/>
                <w:sz w:val="18"/>
                <w:szCs w:val="18"/>
              </w:rPr>
              <w:t>保护面积</w:t>
            </w:r>
          </w:p>
        </w:tc>
        <w:tc>
          <w:tcPr>
            <w:tcW w:w="976"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6E2951" w:rsidRPr="00263D36" w:rsidRDefault="006E2951" w:rsidP="0076447F">
            <w:pPr>
              <w:widowControl/>
              <w:jc w:val="center"/>
              <w:rPr>
                <w:rFonts w:ascii="仿宋" w:eastAsia="仿宋" w:hAnsi="仿宋" w:cs="Arial"/>
                <w:b/>
                <w:color w:val="000000"/>
                <w:kern w:val="0"/>
                <w:sz w:val="18"/>
                <w:szCs w:val="18"/>
              </w:rPr>
            </w:pPr>
            <w:r w:rsidRPr="00263D36">
              <w:rPr>
                <w:rFonts w:ascii="仿宋" w:eastAsia="仿宋" w:hAnsi="仿宋" w:cs="Arial" w:hint="eastAsia"/>
                <w:b/>
                <w:color w:val="000000"/>
                <w:kern w:val="0"/>
                <w:sz w:val="18"/>
                <w:szCs w:val="18"/>
              </w:rPr>
              <w:t>园地</w:t>
            </w:r>
          </w:p>
        </w:tc>
        <w:tc>
          <w:tcPr>
            <w:tcW w:w="1136"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6E2951" w:rsidRPr="00263D36" w:rsidRDefault="006E2951" w:rsidP="0076447F">
            <w:pPr>
              <w:widowControl/>
              <w:jc w:val="center"/>
              <w:rPr>
                <w:rFonts w:ascii="仿宋" w:eastAsia="仿宋" w:hAnsi="仿宋" w:cs="Arial"/>
                <w:b/>
                <w:color w:val="000000"/>
                <w:kern w:val="0"/>
                <w:sz w:val="18"/>
                <w:szCs w:val="18"/>
              </w:rPr>
            </w:pPr>
            <w:r w:rsidRPr="00263D36">
              <w:rPr>
                <w:rFonts w:ascii="仿宋" w:eastAsia="仿宋" w:hAnsi="仿宋" w:cs="Arial" w:hint="eastAsia"/>
                <w:b/>
                <w:color w:val="000000"/>
                <w:kern w:val="0"/>
                <w:sz w:val="18"/>
                <w:szCs w:val="18"/>
              </w:rPr>
              <w:t>林地</w:t>
            </w:r>
          </w:p>
        </w:tc>
      </w:tr>
      <w:tr w:rsidR="006E2951" w:rsidRPr="00263D36" w:rsidTr="00C7375A">
        <w:trPr>
          <w:trHeight w:val="454"/>
          <w:jc w:val="center"/>
        </w:trPr>
        <w:tc>
          <w:tcPr>
            <w:tcW w:w="936" w:type="pct"/>
            <w:tcBorders>
              <w:top w:val="nil"/>
              <w:left w:val="single" w:sz="4" w:space="0" w:color="auto"/>
              <w:bottom w:val="single" w:sz="4" w:space="0" w:color="auto"/>
              <w:right w:val="single" w:sz="4" w:space="0" w:color="auto"/>
            </w:tcBorders>
            <w:shd w:val="clear" w:color="auto" w:fill="auto"/>
            <w:vAlign w:val="center"/>
            <w:hideMark/>
          </w:tcPr>
          <w:p w:rsidR="006E2951" w:rsidRPr="00263D36" w:rsidRDefault="006E2951" w:rsidP="00ED0AE3">
            <w:pPr>
              <w:jc w:val="center"/>
              <w:rPr>
                <w:rFonts w:ascii="仿宋" w:eastAsia="仿宋" w:hAnsi="仿宋" w:cs="宋体"/>
                <w:color w:val="000000"/>
                <w:sz w:val="18"/>
                <w:szCs w:val="18"/>
              </w:rPr>
            </w:pPr>
            <w:r w:rsidRPr="00263D36">
              <w:rPr>
                <w:rFonts w:ascii="仿宋" w:eastAsia="仿宋" w:hAnsi="仿宋" w:hint="eastAsia"/>
                <w:color w:val="000000"/>
                <w:sz w:val="18"/>
                <w:szCs w:val="18"/>
              </w:rPr>
              <w:t>三元区</w:t>
            </w:r>
          </w:p>
        </w:tc>
        <w:tc>
          <w:tcPr>
            <w:tcW w:w="976" w:type="pct"/>
            <w:tcBorders>
              <w:top w:val="nil"/>
              <w:left w:val="nil"/>
              <w:bottom w:val="single" w:sz="4" w:space="0" w:color="auto"/>
              <w:right w:val="single" w:sz="4" w:space="0" w:color="auto"/>
            </w:tcBorders>
            <w:shd w:val="clear" w:color="auto" w:fill="auto"/>
            <w:vAlign w:val="center"/>
            <w:hideMark/>
          </w:tcPr>
          <w:p w:rsidR="006E2951" w:rsidRPr="00263D36" w:rsidRDefault="006E2951" w:rsidP="00ED0AE3">
            <w:pPr>
              <w:jc w:val="right"/>
              <w:rPr>
                <w:rFonts w:eastAsia="仿宋"/>
                <w:color w:val="000000"/>
                <w:sz w:val="18"/>
                <w:szCs w:val="18"/>
              </w:rPr>
            </w:pPr>
            <w:r w:rsidRPr="00263D36">
              <w:rPr>
                <w:rFonts w:eastAsia="仿宋"/>
                <w:color w:val="000000"/>
                <w:sz w:val="18"/>
                <w:szCs w:val="18"/>
              </w:rPr>
              <w:t>4233.33</w:t>
            </w:r>
          </w:p>
        </w:tc>
        <w:tc>
          <w:tcPr>
            <w:tcW w:w="975" w:type="pct"/>
            <w:tcBorders>
              <w:top w:val="nil"/>
              <w:left w:val="nil"/>
              <w:bottom w:val="single" w:sz="4" w:space="0" w:color="auto"/>
              <w:right w:val="single" w:sz="4" w:space="0" w:color="auto"/>
            </w:tcBorders>
            <w:shd w:val="clear" w:color="auto" w:fill="auto"/>
            <w:vAlign w:val="center"/>
            <w:hideMark/>
          </w:tcPr>
          <w:p w:rsidR="006E2951" w:rsidRPr="00263D36" w:rsidRDefault="006E2951" w:rsidP="00ED0AE3">
            <w:pPr>
              <w:jc w:val="right"/>
              <w:rPr>
                <w:rFonts w:eastAsia="仿宋"/>
                <w:color w:val="000000"/>
                <w:sz w:val="18"/>
                <w:szCs w:val="18"/>
              </w:rPr>
            </w:pPr>
            <w:r w:rsidRPr="00263D36">
              <w:rPr>
                <w:rFonts w:eastAsia="仿宋"/>
                <w:color w:val="000000"/>
                <w:sz w:val="18"/>
                <w:szCs w:val="18"/>
              </w:rPr>
              <w:t xml:space="preserve">3520.00 </w:t>
            </w:r>
          </w:p>
        </w:tc>
        <w:tc>
          <w:tcPr>
            <w:tcW w:w="976" w:type="pct"/>
            <w:tcBorders>
              <w:top w:val="nil"/>
              <w:left w:val="nil"/>
              <w:bottom w:val="single" w:sz="4" w:space="0" w:color="auto"/>
              <w:right w:val="single" w:sz="4" w:space="0" w:color="auto"/>
            </w:tcBorders>
            <w:shd w:val="clear" w:color="auto" w:fill="auto"/>
            <w:vAlign w:val="center"/>
            <w:hideMark/>
          </w:tcPr>
          <w:p w:rsidR="006E2951" w:rsidRPr="00263D36" w:rsidRDefault="006E2951" w:rsidP="00ED0AE3">
            <w:pPr>
              <w:jc w:val="right"/>
              <w:rPr>
                <w:rFonts w:eastAsia="仿宋"/>
                <w:color w:val="000000"/>
                <w:sz w:val="18"/>
                <w:szCs w:val="18"/>
              </w:rPr>
            </w:pPr>
            <w:r w:rsidRPr="00263D36">
              <w:rPr>
                <w:rFonts w:eastAsia="仿宋"/>
                <w:color w:val="000000"/>
                <w:sz w:val="18"/>
                <w:szCs w:val="18"/>
              </w:rPr>
              <w:t xml:space="preserve">3343.00 </w:t>
            </w:r>
          </w:p>
        </w:tc>
        <w:tc>
          <w:tcPr>
            <w:tcW w:w="1136" w:type="pct"/>
            <w:tcBorders>
              <w:top w:val="nil"/>
              <w:left w:val="nil"/>
              <w:bottom w:val="single" w:sz="4" w:space="0" w:color="auto"/>
              <w:right w:val="single" w:sz="4" w:space="0" w:color="auto"/>
            </w:tcBorders>
            <w:shd w:val="clear" w:color="auto" w:fill="auto"/>
            <w:vAlign w:val="center"/>
            <w:hideMark/>
          </w:tcPr>
          <w:p w:rsidR="006E2951" w:rsidRPr="00263D36" w:rsidRDefault="006E2951" w:rsidP="00ED0AE3">
            <w:pPr>
              <w:jc w:val="right"/>
              <w:rPr>
                <w:rFonts w:eastAsia="仿宋"/>
                <w:color w:val="000000"/>
                <w:sz w:val="18"/>
                <w:szCs w:val="18"/>
              </w:rPr>
            </w:pPr>
            <w:r w:rsidRPr="00263D36">
              <w:rPr>
                <w:rFonts w:eastAsia="仿宋"/>
                <w:color w:val="000000"/>
                <w:sz w:val="18"/>
                <w:szCs w:val="18"/>
              </w:rPr>
              <w:t xml:space="preserve">63916.67 </w:t>
            </w:r>
          </w:p>
        </w:tc>
      </w:tr>
      <w:tr w:rsidR="006E2951" w:rsidRPr="00263D36" w:rsidTr="00C7375A">
        <w:trPr>
          <w:trHeight w:val="454"/>
          <w:jc w:val="center"/>
        </w:trPr>
        <w:tc>
          <w:tcPr>
            <w:tcW w:w="936" w:type="pct"/>
            <w:tcBorders>
              <w:top w:val="nil"/>
              <w:left w:val="single" w:sz="4" w:space="0" w:color="auto"/>
              <w:bottom w:val="single" w:sz="4" w:space="0" w:color="auto"/>
              <w:right w:val="single" w:sz="4" w:space="0" w:color="auto"/>
            </w:tcBorders>
            <w:shd w:val="clear" w:color="auto" w:fill="auto"/>
            <w:vAlign w:val="center"/>
            <w:hideMark/>
          </w:tcPr>
          <w:p w:rsidR="006E2951" w:rsidRPr="00263D36" w:rsidRDefault="006E2951" w:rsidP="0076447F">
            <w:pPr>
              <w:jc w:val="center"/>
              <w:rPr>
                <w:rFonts w:ascii="仿宋" w:eastAsia="仿宋" w:hAnsi="仿宋" w:cs="宋体"/>
                <w:color w:val="000000"/>
                <w:sz w:val="18"/>
                <w:szCs w:val="18"/>
              </w:rPr>
            </w:pPr>
            <w:proofErr w:type="gramStart"/>
            <w:r w:rsidRPr="00263D36">
              <w:rPr>
                <w:rFonts w:ascii="仿宋" w:eastAsia="仿宋" w:hAnsi="仿宋" w:hint="eastAsia"/>
                <w:color w:val="000000"/>
                <w:sz w:val="18"/>
                <w:szCs w:val="18"/>
              </w:rPr>
              <w:t>莘</w:t>
            </w:r>
            <w:proofErr w:type="gramEnd"/>
            <w:r w:rsidRPr="00263D36">
              <w:rPr>
                <w:rFonts w:ascii="仿宋" w:eastAsia="仿宋" w:hAnsi="仿宋" w:hint="eastAsia"/>
                <w:color w:val="000000"/>
                <w:sz w:val="18"/>
                <w:szCs w:val="18"/>
              </w:rPr>
              <w:t>口镇</w:t>
            </w:r>
          </w:p>
        </w:tc>
        <w:tc>
          <w:tcPr>
            <w:tcW w:w="976" w:type="pct"/>
            <w:tcBorders>
              <w:top w:val="nil"/>
              <w:left w:val="nil"/>
              <w:bottom w:val="single" w:sz="4" w:space="0" w:color="auto"/>
              <w:right w:val="single" w:sz="4" w:space="0" w:color="auto"/>
            </w:tcBorders>
            <w:shd w:val="clear" w:color="auto" w:fill="auto"/>
            <w:vAlign w:val="center"/>
            <w:hideMark/>
          </w:tcPr>
          <w:p w:rsidR="006E2951" w:rsidRPr="00263D36" w:rsidRDefault="006E2951" w:rsidP="007D7A33">
            <w:pPr>
              <w:jc w:val="right"/>
              <w:rPr>
                <w:rFonts w:eastAsia="仿宋"/>
                <w:color w:val="000000"/>
                <w:sz w:val="18"/>
                <w:szCs w:val="18"/>
              </w:rPr>
            </w:pPr>
            <w:r w:rsidRPr="00263D36">
              <w:rPr>
                <w:rFonts w:eastAsia="仿宋"/>
                <w:color w:val="000000"/>
                <w:sz w:val="18"/>
                <w:szCs w:val="18"/>
              </w:rPr>
              <w:t>1200.00</w:t>
            </w:r>
          </w:p>
        </w:tc>
        <w:tc>
          <w:tcPr>
            <w:tcW w:w="975" w:type="pct"/>
            <w:tcBorders>
              <w:top w:val="nil"/>
              <w:left w:val="nil"/>
              <w:bottom w:val="single" w:sz="4" w:space="0" w:color="auto"/>
              <w:right w:val="single" w:sz="4" w:space="0" w:color="auto"/>
            </w:tcBorders>
            <w:shd w:val="clear" w:color="auto" w:fill="auto"/>
            <w:vAlign w:val="center"/>
            <w:hideMark/>
          </w:tcPr>
          <w:p w:rsidR="006E2951" w:rsidRPr="00263D36" w:rsidRDefault="006E2951" w:rsidP="007D7A33">
            <w:pPr>
              <w:jc w:val="right"/>
              <w:rPr>
                <w:rFonts w:eastAsia="仿宋"/>
                <w:color w:val="000000"/>
                <w:sz w:val="18"/>
                <w:szCs w:val="18"/>
              </w:rPr>
            </w:pPr>
            <w:r w:rsidRPr="00263D36">
              <w:rPr>
                <w:rFonts w:eastAsia="仿宋"/>
                <w:color w:val="000000"/>
                <w:sz w:val="18"/>
                <w:szCs w:val="18"/>
              </w:rPr>
              <w:t xml:space="preserve">974.07 </w:t>
            </w:r>
          </w:p>
        </w:tc>
        <w:tc>
          <w:tcPr>
            <w:tcW w:w="976" w:type="pct"/>
            <w:tcBorders>
              <w:top w:val="nil"/>
              <w:left w:val="nil"/>
              <w:bottom w:val="single" w:sz="4" w:space="0" w:color="auto"/>
              <w:right w:val="single" w:sz="4" w:space="0" w:color="auto"/>
            </w:tcBorders>
            <w:shd w:val="clear" w:color="auto" w:fill="auto"/>
            <w:vAlign w:val="center"/>
            <w:hideMark/>
          </w:tcPr>
          <w:p w:rsidR="006E2951" w:rsidRPr="00263D36" w:rsidRDefault="006E2951" w:rsidP="007D7A33">
            <w:pPr>
              <w:jc w:val="right"/>
              <w:rPr>
                <w:rFonts w:eastAsia="仿宋"/>
                <w:color w:val="000000"/>
                <w:sz w:val="18"/>
                <w:szCs w:val="18"/>
              </w:rPr>
            </w:pPr>
            <w:r w:rsidRPr="00263D36">
              <w:rPr>
                <w:rFonts w:eastAsia="仿宋"/>
                <w:color w:val="000000"/>
                <w:sz w:val="18"/>
                <w:szCs w:val="18"/>
              </w:rPr>
              <w:t xml:space="preserve">1229.33 </w:t>
            </w:r>
          </w:p>
        </w:tc>
        <w:tc>
          <w:tcPr>
            <w:tcW w:w="1136" w:type="pct"/>
            <w:tcBorders>
              <w:top w:val="nil"/>
              <w:left w:val="nil"/>
              <w:bottom w:val="single" w:sz="4" w:space="0" w:color="auto"/>
              <w:right w:val="single" w:sz="4" w:space="0" w:color="auto"/>
            </w:tcBorders>
            <w:shd w:val="clear" w:color="auto" w:fill="auto"/>
            <w:vAlign w:val="center"/>
            <w:hideMark/>
          </w:tcPr>
          <w:p w:rsidR="006E2951" w:rsidRPr="00263D36" w:rsidRDefault="006E2951" w:rsidP="007D7A33">
            <w:pPr>
              <w:jc w:val="right"/>
              <w:rPr>
                <w:rFonts w:eastAsia="仿宋"/>
                <w:color w:val="000000"/>
                <w:sz w:val="18"/>
                <w:szCs w:val="18"/>
              </w:rPr>
            </w:pPr>
            <w:r w:rsidRPr="00263D36">
              <w:rPr>
                <w:rFonts w:eastAsia="仿宋"/>
                <w:color w:val="000000"/>
                <w:sz w:val="18"/>
                <w:szCs w:val="18"/>
              </w:rPr>
              <w:t xml:space="preserve">19323.33 </w:t>
            </w:r>
          </w:p>
        </w:tc>
      </w:tr>
      <w:tr w:rsidR="006E2951" w:rsidRPr="00263D36" w:rsidTr="00C7375A">
        <w:trPr>
          <w:trHeight w:val="454"/>
          <w:jc w:val="center"/>
        </w:trPr>
        <w:tc>
          <w:tcPr>
            <w:tcW w:w="936" w:type="pct"/>
            <w:tcBorders>
              <w:top w:val="nil"/>
              <w:left w:val="single" w:sz="4" w:space="0" w:color="auto"/>
              <w:bottom w:val="single" w:sz="4" w:space="0" w:color="auto"/>
              <w:right w:val="single" w:sz="4" w:space="0" w:color="auto"/>
            </w:tcBorders>
            <w:shd w:val="clear" w:color="auto" w:fill="auto"/>
            <w:vAlign w:val="center"/>
            <w:hideMark/>
          </w:tcPr>
          <w:p w:rsidR="006E2951" w:rsidRPr="00263D36" w:rsidRDefault="006E2951" w:rsidP="0076447F">
            <w:pPr>
              <w:jc w:val="center"/>
              <w:rPr>
                <w:rFonts w:ascii="仿宋" w:eastAsia="仿宋" w:hAnsi="仿宋" w:cs="宋体"/>
                <w:color w:val="000000"/>
                <w:sz w:val="18"/>
                <w:szCs w:val="18"/>
              </w:rPr>
            </w:pPr>
            <w:r w:rsidRPr="00263D36">
              <w:rPr>
                <w:rFonts w:ascii="仿宋" w:eastAsia="仿宋" w:hAnsi="仿宋" w:hint="eastAsia"/>
                <w:color w:val="000000"/>
                <w:sz w:val="18"/>
                <w:szCs w:val="18"/>
              </w:rPr>
              <w:t>岩前镇</w:t>
            </w:r>
          </w:p>
        </w:tc>
        <w:tc>
          <w:tcPr>
            <w:tcW w:w="976" w:type="pct"/>
            <w:tcBorders>
              <w:top w:val="nil"/>
              <w:left w:val="nil"/>
              <w:bottom w:val="single" w:sz="4" w:space="0" w:color="auto"/>
              <w:right w:val="single" w:sz="4" w:space="0" w:color="auto"/>
            </w:tcBorders>
            <w:shd w:val="clear" w:color="auto" w:fill="auto"/>
            <w:vAlign w:val="center"/>
            <w:hideMark/>
          </w:tcPr>
          <w:p w:rsidR="006E2951" w:rsidRPr="00263D36" w:rsidRDefault="006E2951" w:rsidP="007D7A33">
            <w:pPr>
              <w:jc w:val="right"/>
              <w:rPr>
                <w:rFonts w:eastAsia="仿宋"/>
                <w:color w:val="000000"/>
                <w:sz w:val="18"/>
                <w:szCs w:val="18"/>
              </w:rPr>
            </w:pPr>
            <w:r w:rsidRPr="00263D36">
              <w:rPr>
                <w:rFonts w:eastAsia="仿宋"/>
                <w:color w:val="000000"/>
                <w:sz w:val="18"/>
                <w:szCs w:val="18"/>
              </w:rPr>
              <w:t>1500.00</w:t>
            </w:r>
          </w:p>
        </w:tc>
        <w:tc>
          <w:tcPr>
            <w:tcW w:w="975" w:type="pct"/>
            <w:tcBorders>
              <w:top w:val="nil"/>
              <w:left w:val="nil"/>
              <w:bottom w:val="single" w:sz="4" w:space="0" w:color="auto"/>
              <w:right w:val="single" w:sz="4" w:space="0" w:color="auto"/>
            </w:tcBorders>
            <w:shd w:val="clear" w:color="auto" w:fill="auto"/>
            <w:vAlign w:val="center"/>
            <w:hideMark/>
          </w:tcPr>
          <w:p w:rsidR="006E2951" w:rsidRPr="00263D36" w:rsidRDefault="006E2951" w:rsidP="00325437">
            <w:pPr>
              <w:jc w:val="right"/>
              <w:rPr>
                <w:rFonts w:eastAsia="仿宋"/>
                <w:color w:val="000000"/>
                <w:sz w:val="18"/>
                <w:szCs w:val="18"/>
              </w:rPr>
            </w:pPr>
            <w:r w:rsidRPr="00263D36">
              <w:rPr>
                <w:rFonts w:eastAsia="仿宋"/>
                <w:color w:val="000000"/>
                <w:sz w:val="18"/>
                <w:szCs w:val="18"/>
              </w:rPr>
              <w:t>1168.</w:t>
            </w:r>
            <w:r w:rsidR="00325437" w:rsidRPr="00263D36">
              <w:rPr>
                <w:rFonts w:eastAsia="仿宋"/>
                <w:color w:val="000000"/>
                <w:sz w:val="18"/>
                <w:szCs w:val="18"/>
              </w:rPr>
              <w:t>70</w:t>
            </w:r>
            <w:r w:rsidRPr="00263D36">
              <w:rPr>
                <w:rFonts w:eastAsia="仿宋"/>
                <w:color w:val="000000"/>
                <w:sz w:val="18"/>
                <w:szCs w:val="18"/>
              </w:rPr>
              <w:t xml:space="preserve"> </w:t>
            </w:r>
          </w:p>
        </w:tc>
        <w:tc>
          <w:tcPr>
            <w:tcW w:w="976" w:type="pct"/>
            <w:tcBorders>
              <w:top w:val="nil"/>
              <w:left w:val="nil"/>
              <w:bottom w:val="single" w:sz="4" w:space="0" w:color="auto"/>
              <w:right w:val="single" w:sz="4" w:space="0" w:color="auto"/>
            </w:tcBorders>
            <w:shd w:val="clear" w:color="auto" w:fill="auto"/>
            <w:vAlign w:val="center"/>
            <w:hideMark/>
          </w:tcPr>
          <w:p w:rsidR="006E2951" w:rsidRPr="00263D36" w:rsidRDefault="006E2951" w:rsidP="001A39CD">
            <w:pPr>
              <w:jc w:val="right"/>
              <w:rPr>
                <w:rFonts w:eastAsia="仿宋"/>
                <w:color w:val="000000"/>
                <w:sz w:val="18"/>
                <w:szCs w:val="18"/>
              </w:rPr>
            </w:pPr>
            <w:r w:rsidRPr="00263D36">
              <w:rPr>
                <w:rFonts w:eastAsia="仿宋"/>
                <w:color w:val="000000"/>
                <w:sz w:val="18"/>
                <w:szCs w:val="18"/>
              </w:rPr>
              <w:t xml:space="preserve">1073.33 </w:t>
            </w:r>
          </w:p>
        </w:tc>
        <w:tc>
          <w:tcPr>
            <w:tcW w:w="1136" w:type="pct"/>
            <w:tcBorders>
              <w:top w:val="nil"/>
              <w:left w:val="nil"/>
              <w:bottom w:val="single" w:sz="4" w:space="0" w:color="auto"/>
              <w:right w:val="single" w:sz="4" w:space="0" w:color="auto"/>
            </w:tcBorders>
            <w:shd w:val="clear" w:color="auto" w:fill="auto"/>
            <w:vAlign w:val="center"/>
            <w:hideMark/>
          </w:tcPr>
          <w:p w:rsidR="006E2951" w:rsidRPr="00263D36" w:rsidRDefault="006E2951" w:rsidP="007D7A33">
            <w:pPr>
              <w:jc w:val="right"/>
              <w:rPr>
                <w:rFonts w:eastAsia="仿宋"/>
                <w:color w:val="000000"/>
                <w:sz w:val="18"/>
                <w:szCs w:val="18"/>
              </w:rPr>
            </w:pPr>
            <w:r w:rsidRPr="00263D36">
              <w:rPr>
                <w:rFonts w:eastAsia="仿宋"/>
                <w:color w:val="000000"/>
                <w:sz w:val="18"/>
                <w:szCs w:val="18"/>
              </w:rPr>
              <w:t xml:space="preserve">22366.67 </w:t>
            </w:r>
          </w:p>
        </w:tc>
      </w:tr>
      <w:tr w:rsidR="006E2951" w:rsidRPr="00263D36" w:rsidTr="00C7375A">
        <w:trPr>
          <w:trHeight w:val="454"/>
          <w:jc w:val="center"/>
        </w:trPr>
        <w:tc>
          <w:tcPr>
            <w:tcW w:w="936" w:type="pct"/>
            <w:tcBorders>
              <w:top w:val="nil"/>
              <w:left w:val="single" w:sz="4" w:space="0" w:color="auto"/>
              <w:bottom w:val="single" w:sz="4" w:space="0" w:color="auto"/>
              <w:right w:val="single" w:sz="4" w:space="0" w:color="auto"/>
            </w:tcBorders>
            <w:shd w:val="clear" w:color="auto" w:fill="auto"/>
            <w:vAlign w:val="center"/>
            <w:hideMark/>
          </w:tcPr>
          <w:p w:rsidR="006E2951" w:rsidRPr="00263D36" w:rsidRDefault="006E2951" w:rsidP="0076447F">
            <w:pPr>
              <w:jc w:val="center"/>
              <w:rPr>
                <w:rFonts w:ascii="仿宋" w:eastAsia="仿宋" w:hAnsi="仿宋" w:cs="宋体"/>
                <w:color w:val="000000"/>
                <w:sz w:val="18"/>
                <w:szCs w:val="18"/>
              </w:rPr>
            </w:pPr>
            <w:r w:rsidRPr="00263D36">
              <w:rPr>
                <w:rFonts w:ascii="仿宋" w:eastAsia="仿宋" w:hAnsi="仿宋" w:hint="eastAsia"/>
                <w:color w:val="000000"/>
                <w:sz w:val="18"/>
                <w:szCs w:val="18"/>
              </w:rPr>
              <w:t>城东乡</w:t>
            </w:r>
          </w:p>
        </w:tc>
        <w:tc>
          <w:tcPr>
            <w:tcW w:w="976" w:type="pct"/>
            <w:tcBorders>
              <w:top w:val="nil"/>
              <w:left w:val="nil"/>
              <w:bottom w:val="single" w:sz="4" w:space="0" w:color="auto"/>
              <w:right w:val="single" w:sz="4" w:space="0" w:color="auto"/>
            </w:tcBorders>
            <w:shd w:val="clear" w:color="auto" w:fill="auto"/>
            <w:vAlign w:val="center"/>
            <w:hideMark/>
          </w:tcPr>
          <w:p w:rsidR="006E2951" w:rsidRPr="00263D36" w:rsidRDefault="006E2951" w:rsidP="007D7A33">
            <w:pPr>
              <w:jc w:val="right"/>
              <w:rPr>
                <w:rFonts w:eastAsia="仿宋"/>
                <w:color w:val="000000"/>
                <w:sz w:val="18"/>
                <w:szCs w:val="18"/>
              </w:rPr>
            </w:pPr>
            <w:r w:rsidRPr="00263D36">
              <w:rPr>
                <w:rFonts w:eastAsia="仿宋"/>
                <w:color w:val="000000"/>
                <w:sz w:val="18"/>
                <w:szCs w:val="18"/>
              </w:rPr>
              <w:t>50.00</w:t>
            </w:r>
          </w:p>
        </w:tc>
        <w:tc>
          <w:tcPr>
            <w:tcW w:w="975" w:type="pct"/>
            <w:tcBorders>
              <w:top w:val="nil"/>
              <w:left w:val="nil"/>
              <w:bottom w:val="single" w:sz="4" w:space="0" w:color="auto"/>
              <w:right w:val="single" w:sz="4" w:space="0" w:color="auto"/>
            </w:tcBorders>
            <w:shd w:val="clear" w:color="auto" w:fill="auto"/>
            <w:vAlign w:val="center"/>
            <w:hideMark/>
          </w:tcPr>
          <w:p w:rsidR="006E2951" w:rsidRPr="00263D36" w:rsidRDefault="006E2951" w:rsidP="007D7A33">
            <w:pPr>
              <w:jc w:val="right"/>
              <w:rPr>
                <w:rFonts w:eastAsia="仿宋"/>
                <w:color w:val="000000"/>
                <w:sz w:val="18"/>
                <w:szCs w:val="18"/>
              </w:rPr>
            </w:pPr>
            <w:r w:rsidRPr="00263D36">
              <w:rPr>
                <w:rFonts w:eastAsia="仿宋"/>
                <w:color w:val="000000"/>
                <w:sz w:val="18"/>
                <w:szCs w:val="18"/>
              </w:rPr>
              <w:t xml:space="preserve">41.20 </w:t>
            </w:r>
          </w:p>
        </w:tc>
        <w:tc>
          <w:tcPr>
            <w:tcW w:w="976" w:type="pct"/>
            <w:tcBorders>
              <w:top w:val="nil"/>
              <w:left w:val="nil"/>
              <w:bottom w:val="single" w:sz="4" w:space="0" w:color="auto"/>
              <w:right w:val="single" w:sz="4" w:space="0" w:color="auto"/>
            </w:tcBorders>
            <w:shd w:val="clear" w:color="auto" w:fill="auto"/>
            <w:vAlign w:val="center"/>
            <w:hideMark/>
          </w:tcPr>
          <w:p w:rsidR="006E2951" w:rsidRPr="00263D36" w:rsidRDefault="006E2951" w:rsidP="007D7A33">
            <w:pPr>
              <w:jc w:val="right"/>
              <w:rPr>
                <w:rFonts w:eastAsia="仿宋"/>
                <w:color w:val="000000"/>
                <w:sz w:val="18"/>
                <w:szCs w:val="18"/>
              </w:rPr>
            </w:pPr>
            <w:r w:rsidRPr="00263D36">
              <w:rPr>
                <w:rFonts w:eastAsia="仿宋"/>
                <w:color w:val="000000"/>
                <w:sz w:val="18"/>
                <w:szCs w:val="18"/>
              </w:rPr>
              <w:t xml:space="preserve">373.67 </w:t>
            </w:r>
          </w:p>
        </w:tc>
        <w:tc>
          <w:tcPr>
            <w:tcW w:w="1136" w:type="pct"/>
            <w:tcBorders>
              <w:top w:val="nil"/>
              <w:left w:val="nil"/>
              <w:bottom w:val="single" w:sz="4" w:space="0" w:color="auto"/>
              <w:right w:val="single" w:sz="4" w:space="0" w:color="auto"/>
            </w:tcBorders>
            <w:shd w:val="clear" w:color="auto" w:fill="auto"/>
            <w:vAlign w:val="center"/>
            <w:hideMark/>
          </w:tcPr>
          <w:p w:rsidR="006E2951" w:rsidRPr="00263D36" w:rsidRDefault="006E2951" w:rsidP="007D7A33">
            <w:pPr>
              <w:jc w:val="right"/>
              <w:rPr>
                <w:rFonts w:eastAsia="仿宋"/>
                <w:color w:val="000000"/>
                <w:sz w:val="18"/>
                <w:szCs w:val="18"/>
              </w:rPr>
            </w:pPr>
            <w:r w:rsidRPr="00263D36">
              <w:rPr>
                <w:rFonts w:eastAsia="仿宋"/>
                <w:color w:val="000000"/>
                <w:sz w:val="18"/>
                <w:szCs w:val="18"/>
              </w:rPr>
              <w:t xml:space="preserve">6382.67 </w:t>
            </w:r>
          </w:p>
        </w:tc>
      </w:tr>
      <w:tr w:rsidR="006E2951" w:rsidRPr="00263D36" w:rsidTr="00C7375A">
        <w:trPr>
          <w:trHeight w:val="454"/>
          <w:jc w:val="center"/>
        </w:trPr>
        <w:tc>
          <w:tcPr>
            <w:tcW w:w="936" w:type="pct"/>
            <w:tcBorders>
              <w:top w:val="nil"/>
              <w:left w:val="single" w:sz="4" w:space="0" w:color="auto"/>
              <w:bottom w:val="single" w:sz="4" w:space="0" w:color="auto"/>
              <w:right w:val="single" w:sz="4" w:space="0" w:color="auto"/>
            </w:tcBorders>
            <w:shd w:val="clear" w:color="auto" w:fill="auto"/>
            <w:vAlign w:val="center"/>
            <w:hideMark/>
          </w:tcPr>
          <w:p w:rsidR="006E2951" w:rsidRPr="00263D36" w:rsidRDefault="006E2951" w:rsidP="0076447F">
            <w:pPr>
              <w:jc w:val="center"/>
              <w:rPr>
                <w:rFonts w:ascii="仿宋" w:eastAsia="仿宋" w:hAnsi="仿宋" w:cs="宋体"/>
                <w:color w:val="000000"/>
                <w:sz w:val="18"/>
                <w:szCs w:val="18"/>
              </w:rPr>
            </w:pPr>
            <w:r w:rsidRPr="00263D36">
              <w:rPr>
                <w:rFonts w:ascii="仿宋" w:eastAsia="仿宋" w:hAnsi="仿宋" w:hint="eastAsia"/>
                <w:color w:val="000000"/>
                <w:sz w:val="18"/>
                <w:szCs w:val="18"/>
              </w:rPr>
              <w:t>中村乡</w:t>
            </w:r>
          </w:p>
        </w:tc>
        <w:tc>
          <w:tcPr>
            <w:tcW w:w="976" w:type="pct"/>
            <w:tcBorders>
              <w:top w:val="nil"/>
              <w:left w:val="nil"/>
              <w:bottom w:val="single" w:sz="4" w:space="0" w:color="auto"/>
              <w:right w:val="single" w:sz="4" w:space="0" w:color="auto"/>
            </w:tcBorders>
            <w:shd w:val="clear" w:color="auto" w:fill="auto"/>
            <w:vAlign w:val="center"/>
            <w:hideMark/>
          </w:tcPr>
          <w:p w:rsidR="006E2951" w:rsidRPr="00263D36" w:rsidRDefault="006E2951" w:rsidP="00060FDC">
            <w:pPr>
              <w:jc w:val="right"/>
              <w:rPr>
                <w:rFonts w:eastAsia="仿宋"/>
                <w:color w:val="000000"/>
                <w:sz w:val="18"/>
                <w:szCs w:val="18"/>
              </w:rPr>
            </w:pPr>
            <w:r w:rsidRPr="00263D36">
              <w:rPr>
                <w:rFonts w:eastAsia="仿宋"/>
                <w:color w:val="000000"/>
                <w:sz w:val="18"/>
                <w:szCs w:val="18"/>
              </w:rPr>
              <w:t>1483.33</w:t>
            </w:r>
          </w:p>
        </w:tc>
        <w:tc>
          <w:tcPr>
            <w:tcW w:w="975" w:type="pct"/>
            <w:tcBorders>
              <w:top w:val="nil"/>
              <w:left w:val="nil"/>
              <w:bottom w:val="single" w:sz="4" w:space="0" w:color="auto"/>
              <w:right w:val="single" w:sz="4" w:space="0" w:color="auto"/>
            </w:tcBorders>
            <w:shd w:val="clear" w:color="auto" w:fill="auto"/>
            <w:vAlign w:val="center"/>
            <w:hideMark/>
          </w:tcPr>
          <w:p w:rsidR="006E2951" w:rsidRPr="00263D36" w:rsidRDefault="006E2951" w:rsidP="001320D3">
            <w:pPr>
              <w:jc w:val="right"/>
              <w:rPr>
                <w:rFonts w:eastAsia="仿宋"/>
                <w:color w:val="000000"/>
                <w:sz w:val="18"/>
                <w:szCs w:val="18"/>
              </w:rPr>
            </w:pPr>
            <w:r w:rsidRPr="00263D36">
              <w:rPr>
                <w:rFonts w:eastAsia="仿宋"/>
                <w:color w:val="000000"/>
                <w:sz w:val="18"/>
                <w:szCs w:val="18"/>
              </w:rPr>
              <w:t xml:space="preserve">1336.03 </w:t>
            </w:r>
          </w:p>
        </w:tc>
        <w:tc>
          <w:tcPr>
            <w:tcW w:w="976" w:type="pct"/>
            <w:tcBorders>
              <w:top w:val="nil"/>
              <w:left w:val="nil"/>
              <w:bottom w:val="single" w:sz="4" w:space="0" w:color="auto"/>
              <w:right w:val="single" w:sz="4" w:space="0" w:color="auto"/>
            </w:tcBorders>
            <w:shd w:val="clear" w:color="auto" w:fill="auto"/>
            <w:vAlign w:val="center"/>
            <w:hideMark/>
          </w:tcPr>
          <w:p w:rsidR="006E2951" w:rsidRPr="00263D36" w:rsidRDefault="006E2951" w:rsidP="001A39CD">
            <w:pPr>
              <w:jc w:val="right"/>
              <w:rPr>
                <w:rFonts w:eastAsia="仿宋"/>
                <w:color w:val="000000"/>
                <w:sz w:val="18"/>
                <w:szCs w:val="18"/>
              </w:rPr>
            </w:pPr>
            <w:r w:rsidRPr="00263D36">
              <w:rPr>
                <w:rFonts w:eastAsia="仿宋"/>
                <w:color w:val="000000"/>
                <w:sz w:val="18"/>
                <w:szCs w:val="18"/>
              </w:rPr>
              <w:t xml:space="preserve">666.67 </w:t>
            </w:r>
          </w:p>
        </w:tc>
        <w:tc>
          <w:tcPr>
            <w:tcW w:w="1136" w:type="pct"/>
            <w:tcBorders>
              <w:top w:val="nil"/>
              <w:left w:val="nil"/>
              <w:bottom w:val="single" w:sz="4" w:space="0" w:color="auto"/>
              <w:right w:val="single" w:sz="4" w:space="0" w:color="auto"/>
            </w:tcBorders>
            <w:shd w:val="clear" w:color="auto" w:fill="auto"/>
            <w:vAlign w:val="center"/>
            <w:hideMark/>
          </w:tcPr>
          <w:p w:rsidR="006E2951" w:rsidRPr="00263D36" w:rsidRDefault="006E2951" w:rsidP="007D7A33">
            <w:pPr>
              <w:jc w:val="right"/>
              <w:rPr>
                <w:rFonts w:eastAsia="仿宋"/>
                <w:color w:val="000000"/>
                <w:sz w:val="18"/>
                <w:szCs w:val="18"/>
              </w:rPr>
            </w:pPr>
            <w:r w:rsidRPr="00263D36">
              <w:rPr>
                <w:rFonts w:eastAsia="仿宋"/>
                <w:color w:val="000000"/>
                <w:sz w:val="18"/>
                <w:szCs w:val="18"/>
              </w:rPr>
              <w:t xml:space="preserve">15844.00 </w:t>
            </w:r>
          </w:p>
        </w:tc>
      </w:tr>
    </w:tbl>
    <w:p w:rsidR="002B4ACE" w:rsidRDefault="002B4ACE" w:rsidP="004C566F">
      <w:pPr>
        <w:ind w:firstLine="560"/>
      </w:pPr>
    </w:p>
    <w:p w:rsidR="006E2951" w:rsidRDefault="006E2951" w:rsidP="006E2951">
      <w:pPr>
        <w:pStyle w:val="2"/>
        <w:spacing w:before="120" w:after="120"/>
        <w:ind w:firstLineChars="0" w:firstLine="0"/>
        <w:jc w:val="center"/>
        <w:rPr>
          <w:lang w:eastAsia="zh-CN"/>
        </w:rPr>
      </w:pPr>
      <w:bookmarkStart w:id="58" w:name="_Toc496536949"/>
      <w:bookmarkStart w:id="59" w:name="_Toc497749958"/>
      <w:bookmarkStart w:id="60" w:name="_Toc497814609"/>
      <w:r>
        <w:rPr>
          <w:lang w:eastAsia="zh-CN"/>
        </w:rPr>
        <w:t>附表</w:t>
      </w:r>
      <w:r w:rsidR="004D3D0C">
        <w:rPr>
          <w:rFonts w:hint="eastAsia"/>
          <w:lang w:eastAsia="zh-CN"/>
        </w:rPr>
        <w:t>4</w:t>
      </w:r>
      <w:r>
        <w:rPr>
          <w:rFonts w:hint="eastAsia"/>
          <w:lang w:eastAsia="zh-CN"/>
        </w:rPr>
        <w:t xml:space="preserve">  三元区规划指标分解落实表</w:t>
      </w:r>
      <w:bookmarkEnd w:id="58"/>
      <w:bookmarkEnd w:id="59"/>
      <w:bookmarkEnd w:id="60"/>
      <w:r w:rsidR="00BA74C5">
        <w:rPr>
          <w:rFonts w:hint="eastAsia"/>
          <w:lang w:eastAsia="zh-CN"/>
        </w:rPr>
        <w:t>（建设用地）</w:t>
      </w:r>
    </w:p>
    <w:p w:rsidR="006E2951" w:rsidRPr="00164BB4" w:rsidRDefault="006E2951" w:rsidP="006E2951">
      <w:pPr>
        <w:ind w:firstLine="480"/>
        <w:jc w:val="right"/>
        <w:rPr>
          <w:rFonts w:asciiTheme="minorEastAsia" w:eastAsiaTheme="minorEastAsia" w:hAnsiTheme="minorEastAsia"/>
        </w:rPr>
      </w:pPr>
      <w:r w:rsidRPr="00164BB4">
        <w:rPr>
          <w:rFonts w:asciiTheme="minorEastAsia" w:eastAsiaTheme="minorEastAsia" w:hAnsiTheme="minorEastAsia" w:hint="eastAsia"/>
        </w:rPr>
        <w:t>单位：公顷</w:t>
      </w:r>
      <w:r w:rsidR="00FF4DF7" w:rsidRPr="00164BB4">
        <w:rPr>
          <w:rFonts w:asciiTheme="minorEastAsia" w:eastAsiaTheme="minorEastAsia" w:hAnsiTheme="minorEastAsia" w:hint="eastAsia"/>
        </w:rPr>
        <w:t>、平方米/人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736"/>
        <w:gridCol w:w="736"/>
        <w:gridCol w:w="736"/>
        <w:gridCol w:w="787"/>
        <w:gridCol w:w="736"/>
        <w:gridCol w:w="736"/>
        <w:gridCol w:w="736"/>
        <w:gridCol w:w="731"/>
        <w:gridCol w:w="736"/>
        <w:gridCol w:w="656"/>
        <w:gridCol w:w="736"/>
        <w:gridCol w:w="656"/>
        <w:gridCol w:w="529"/>
      </w:tblGrid>
      <w:tr w:rsidR="00A13D7D" w:rsidRPr="00263D36" w:rsidTr="00C7375A">
        <w:trPr>
          <w:trHeight w:val="454"/>
          <w:tblHeader/>
          <w:jc w:val="center"/>
        </w:trPr>
        <w:tc>
          <w:tcPr>
            <w:tcW w:w="383" w:type="pct"/>
            <w:vMerge w:val="restart"/>
            <w:vAlign w:val="center"/>
          </w:tcPr>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b/>
                <w:color w:val="000000"/>
                <w:kern w:val="0"/>
                <w:sz w:val="16"/>
                <w:szCs w:val="18"/>
              </w:rPr>
              <w:t>行政区</w:t>
            </w:r>
          </w:p>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名称</w:t>
            </w:r>
          </w:p>
        </w:tc>
        <w:tc>
          <w:tcPr>
            <w:tcW w:w="1497" w:type="pct"/>
            <w:gridSpan w:val="4"/>
            <w:shd w:val="clear" w:color="auto" w:fill="auto"/>
            <w:vAlign w:val="center"/>
            <w:hideMark/>
          </w:tcPr>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建设用地</w:t>
            </w:r>
          </w:p>
        </w:tc>
        <w:tc>
          <w:tcPr>
            <w:tcW w:w="2137" w:type="pct"/>
            <w:gridSpan w:val="6"/>
            <w:shd w:val="clear" w:color="auto" w:fill="auto"/>
            <w:vAlign w:val="center"/>
            <w:hideMark/>
          </w:tcPr>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新增建设用地</w:t>
            </w:r>
          </w:p>
        </w:tc>
        <w:tc>
          <w:tcPr>
            <w:tcW w:w="680" w:type="pct"/>
            <w:gridSpan w:val="2"/>
            <w:shd w:val="clear" w:color="auto" w:fill="auto"/>
            <w:vAlign w:val="center"/>
            <w:hideMark/>
          </w:tcPr>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补充耕地</w:t>
            </w:r>
          </w:p>
        </w:tc>
        <w:tc>
          <w:tcPr>
            <w:tcW w:w="302" w:type="pct"/>
            <w:vMerge w:val="restart"/>
            <w:vAlign w:val="center"/>
          </w:tcPr>
          <w:p w:rsidR="00A13D7D" w:rsidRPr="00263D36" w:rsidRDefault="00A13D7D" w:rsidP="00A13D7D">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人均城镇工矿用地</w:t>
            </w:r>
          </w:p>
        </w:tc>
      </w:tr>
      <w:tr w:rsidR="00A13D7D" w:rsidRPr="00263D36" w:rsidTr="00C7375A">
        <w:trPr>
          <w:trHeight w:val="454"/>
          <w:tblHeader/>
          <w:jc w:val="center"/>
        </w:trPr>
        <w:tc>
          <w:tcPr>
            <w:tcW w:w="383" w:type="pct"/>
            <w:vMerge/>
            <w:vAlign w:val="center"/>
          </w:tcPr>
          <w:p w:rsidR="00A13D7D" w:rsidRPr="00263D36" w:rsidRDefault="00A13D7D" w:rsidP="00ED0AE3">
            <w:pPr>
              <w:widowControl/>
              <w:jc w:val="center"/>
              <w:rPr>
                <w:rFonts w:ascii="仿宋" w:eastAsia="仿宋" w:hAnsi="仿宋" w:cs="Arial"/>
                <w:b/>
                <w:color w:val="000000"/>
                <w:kern w:val="0"/>
                <w:sz w:val="16"/>
                <w:szCs w:val="18"/>
              </w:rPr>
            </w:pPr>
          </w:p>
        </w:tc>
        <w:tc>
          <w:tcPr>
            <w:tcW w:w="360" w:type="pct"/>
            <w:vMerge w:val="restart"/>
            <w:shd w:val="clear" w:color="auto" w:fill="auto"/>
            <w:vAlign w:val="center"/>
            <w:hideMark/>
          </w:tcPr>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建设</w:t>
            </w:r>
          </w:p>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用地</w:t>
            </w:r>
          </w:p>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总规模</w:t>
            </w:r>
          </w:p>
        </w:tc>
        <w:tc>
          <w:tcPr>
            <w:tcW w:w="720" w:type="pct"/>
            <w:gridSpan w:val="2"/>
            <w:vMerge w:val="restart"/>
            <w:shd w:val="clear" w:color="auto" w:fill="auto"/>
            <w:vAlign w:val="center"/>
            <w:hideMark/>
          </w:tcPr>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城乡建设用地</w:t>
            </w:r>
          </w:p>
        </w:tc>
        <w:tc>
          <w:tcPr>
            <w:tcW w:w="418" w:type="pct"/>
            <w:vMerge w:val="restart"/>
            <w:shd w:val="clear" w:color="auto" w:fill="auto"/>
            <w:vAlign w:val="center"/>
            <w:hideMark/>
          </w:tcPr>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交通、</w:t>
            </w:r>
          </w:p>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水利及</w:t>
            </w:r>
          </w:p>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其它用地</w:t>
            </w:r>
          </w:p>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规模</w:t>
            </w:r>
          </w:p>
        </w:tc>
        <w:tc>
          <w:tcPr>
            <w:tcW w:w="1079" w:type="pct"/>
            <w:gridSpan w:val="3"/>
            <w:shd w:val="clear" w:color="auto" w:fill="auto"/>
            <w:vAlign w:val="center"/>
            <w:hideMark/>
          </w:tcPr>
          <w:p w:rsidR="00A13D7D" w:rsidRPr="00263D36" w:rsidRDefault="00A13D7D" w:rsidP="00ED0AE3">
            <w:pPr>
              <w:widowControl/>
              <w:jc w:val="center"/>
              <w:rPr>
                <w:rFonts w:ascii="仿宋" w:eastAsia="仿宋" w:hAnsi="仿宋" w:cs="Arial"/>
                <w:b/>
                <w:color w:val="000000"/>
                <w:kern w:val="0"/>
                <w:sz w:val="16"/>
                <w:szCs w:val="18"/>
              </w:rPr>
            </w:pPr>
            <w:r w:rsidRPr="00263D36">
              <w:rPr>
                <w:rFonts w:eastAsia="仿宋"/>
                <w:b/>
                <w:color w:val="000000"/>
                <w:kern w:val="0"/>
                <w:sz w:val="16"/>
                <w:szCs w:val="18"/>
              </w:rPr>
              <w:t>2006-2020</w:t>
            </w:r>
            <w:r w:rsidRPr="00263D36">
              <w:rPr>
                <w:rFonts w:ascii="仿宋" w:eastAsia="仿宋" w:hAnsi="仿宋" w:cs="Arial" w:hint="eastAsia"/>
                <w:b/>
                <w:color w:val="000000"/>
                <w:kern w:val="0"/>
                <w:sz w:val="16"/>
                <w:szCs w:val="18"/>
              </w:rPr>
              <w:t>年</w:t>
            </w:r>
          </w:p>
        </w:tc>
        <w:tc>
          <w:tcPr>
            <w:tcW w:w="1058" w:type="pct"/>
            <w:gridSpan w:val="3"/>
            <w:shd w:val="clear" w:color="auto" w:fill="auto"/>
            <w:vAlign w:val="center"/>
            <w:hideMark/>
          </w:tcPr>
          <w:p w:rsidR="00A13D7D" w:rsidRPr="00263D36" w:rsidRDefault="00A13D7D" w:rsidP="00ED0AE3">
            <w:pPr>
              <w:widowControl/>
              <w:jc w:val="center"/>
              <w:rPr>
                <w:rFonts w:ascii="仿宋" w:eastAsia="仿宋" w:hAnsi="仿宋" w:cs="Arial"/>
                <w:b/>
                <w:color w:val="000000"/>
                <w:kern w:val="0"/>
                <w:sz w:val="16"/>
                <w:szCs w:val="18"/>
              </w:rPr>
            </w:pPr>
            <w:r w:rsidRPr="00263D36">
              <w:rPr>
                <w:rFonts w:eastAsia="仿宋"/>
                <w:b/>
                <w:color w:val="000000"/>
                <w:kern w:val="0"/>
                <w:sz w:val="16"/>
                <w:szCs w:val="18"/>
              </w:rPr>
              <w:t>2015-2020</w:t>
            </w:r>
            <w:r w:rsidRPr="00263D36">
              <w:rPr>
                <w:rFonts w:ascii="仿宋" w:eastAsia="仿宋" w:hAnsi="仿宋" w:cs="Arial" w:hint="eastAsia"/>
                <w:b/>
                <w:color w:val="000000"/>
                <w:kern w:val="0"/>
                <w:sz w:val="16"/>
                <w:szCs w:val="18"/>
              </w:rPr>
              <w:t>年</w:t>
            </w:r>
          </w:p>
        </w:tc>
        <w:tc>
          <w:tcPr>
            <w:tcW w:w="360" w:type="pct"/>
            <w:vMerge w:val="restart"/>
            <w:shd w:val="clear" w:color="auto" w:fill="auto"/>
            <w:noWrap/>
            <w:vAlign w:val="center"/>
            <w:hideMark/>
          </w:tcPr>
          <w:p w:rsidR="00A13D7D" w:rsidRPr="00263D36" w:rsidRDefault="00A13D7D" w:rsidP="00ED0AE3">
            <w:pPr>
              <w:widowControl/>
              <w:jc w:val="center"/>
              <w:rPr>
                <w:rFonts w:eastAsia="仿宋"/>
                <w:b/>
                <w:color w:val="000000"/>
                <w:kern w:val="0"/>
                <w:sz w:val="16"/>
                <w:szCs w:val="18"/>
              </w:rPr>
            </w:pPr>
            <w:r w:rsidRPr="00263D36">
              <w:rPr>
                <w:rFonts w:eastAsia="仿宋"/>
                <w:b/>
                <w:color w:val="000000"/>
                <w:kern w:val="0"/>
                <w:sz w:val="16"/>
                <w:szCs w:val="18"/>
              </w:rPr>
              <w:t>2006-</w:t>
            </w:r>
          </w:p>
          <w:p w:rsidR="00A13D7D" w:rsidRPr="00263D36" w:rsidRDefault="00A13D7D" w:rsidP="00ED0AE3">
            <w:pPr>
              <w:widowControl/>
              <w:jc w:val="center"/>
              <w:rPr>
                <w:rFonts w:ascii="仿宋" w:eastAsia="仿宋" w:hAnsi="仿宋" w:cs="Arial"/>
                <w:b/>
                <w:color w:val="000000"/>
                <w:kern w:val="0"/>
                <w:sz w:val="16"/>
                <w:szCs w:val="18"/>
              </w:rPr>
            </w:pPr>
            <w:r w:rsidRPr="00263D36">
              <w:rPr>
                <w:rFonts w:eastAsia="仿宋"/>
                <w:b/>
                <w:color w:val="000000"/>
                <w:kern w:val="0"/>
                <w:sz w:val="16"/>
                <w:szCs w:val="18"/>
              </w:rPr>
              <w:t>2020</w:t>
            </w:r>
          </w:p>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年</w:t>
            </w:r>
          </w:p>
        </w:tc>
        <w:tc>
          <w:tcPr>
            <w:tcW w:w="321" w:type="pct"/>
            <w:vMerge w:val="restart"/>
            <w:shd w:val="clear" w:color="auto" w:fill="auto"/>
            <w:noWrap/>
            <w:vAlign w:val="center"/>
            <w:hideMark/>
          </w:tcPr>
          <w:p w:rsidR="00A13D7D" w:rsidRPr="00263D36" w:rsidRDefault="00A13D7D" w:rsidP="00ED0AE3">
            <w:pPr>
              <w:widowControl/>
              <w:jc w:val="center"/>
              <w:rPr>
                <w:rFonts w:eastAsia="仿宋"/>
                <w:b/>
                <w:color w:val="000000"/>
                <w:kern w:val="0"/>
                <w:sz w:val="16"/>
                <w:szCs w:val="18"/>
              </w:rPr>
            </w:pPr>
            <w:r w:rsidRPr="00263D36">
              <w:rPr>
                <w:rFonts w:eastAsia="仿宋"/>
                <w:b/>
                <w:color w:val="000000"/>
                <w:kern w:val="0"/>
                <w:sz w:val="16"/>
                <w:szCs w:val="18"/>
              </w:rPr>
              <w:t>2015-</w:t>
            </w:r>
          </w:p>
          <w:p w:rsidR="00A13D7D" w:rsidRPr="00263D36" w:rsidRDefault="00A13D7D" w:rsidP="00ED0AE3">
            <w:pPr>
              <w:widowControl/>
              <w:jc w:val="center"/>
              <w:rPr>
                <w:rFonts w:ascii="仿宋" w:eastAsia="仿宋" w:hAnsi="仿宋" w:cs="Arial"/>
                <w:b/>
                <w:color w:val="000000"/>
                <w:kern w:val="0"/>
                <w:sz w:val="16"/>
                <w:szCs w:val="18"/>
              </w:rPr>
            </w:pPr>
            <w:r w:rsidRPr="00263D36">
              <w:rPr>
                <w:rFonts w:eastAsia="仿宋"/>
                <w:b/>
                <w:color w:val="000000"/>
                <w:kern w:val="0"/>
                <w:sz w:val="16"/>
                <w:szCs w:val="18"/>
              </w:rPr>
              <w:t>2020</w:t>
            </w:r>
          </w:p>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年</w:t>
            </w:r>
          </w:p>
        </w:tc>
        <w:tc>
          <w:tcPr>
            <w:tcW w:w="302" w:type="pct"/>
            <w:vMerge/>
            <w:vAlign w:val="center"/>
          </w:tcPr>
          <w:p w:rsidR="00A13D7D" w:rsidRPr="00263D36" w:rsidRDefault="00A13D7D" w:rsidP="00A13D7D">
            <w:pPr>
              <w:widowControl/>
              <w:jc w:val="center"/>
              <w:rPr>
                <w:rFonts w:ascii="仿宋" w:eastAsia="仿宋" w:hAnsi="仿宋" w:cs="Arial"/>
                <w:color w:val="000000"/>
                <w:kern w:val="0"/>
                <w:sz w:val="16"/>
                <w:szCs w:val="18"/>
              </w:rPr>
            </w:pPr>
          </w:p>
        </w:tc>
      </w:tr>
      <w:tr w:rsidR="00A13D7D" w:rsidRPr="00263D36" w:rsidTr="00C7375A">
        <w:trPr>
          <w:trHeight w:val="454"/>
          <w:tblHeader/>
          <w:jc w:val="center"/>
        </w:trPr>
        <w:tc>
          <w:tcPr>
            <w:tcW w:w="383" w:type="pct"/>
            <w:vMerge/>
            <w:vAlign w:val="center"/>
          </w:tcPr>
          <w:p w:rsidR="00A13D7D" w:rsidRPr="00263D36" w:rsidRDefault="00A13D7D" w:rsidP="00ED0AE3">
            <w:pPr>
              <w:widowControl/>
              <w:jc w:val="center"/>
              <w:rPr>
                <w:rFonts w:ascii="仿宋" w:eastAsia="仿宋" w:hAnsi="仿宋" w:cs="Arial"/>
                <w:b/>
                <w:color w:val="000000"/>
                <w:kern w:val="0"/>
                <w:sz w:val="16"/>
                <w:szCs w:val="18"/>
              </w:rPr>
            </w:pPr>
          </w:p>
        </w:tc>
        <w:tc>
          <w:tcPr>
            <w:tcW w:w="360" w:type="pct"/>
            <w:vMerge/>
            <w:vAlign w:val="center"/>
            <w:hideMark/>
          </w:tcPr>
          <w:p w:rsidR="00A13D7D" w:rsidRPr="00263D36" w:rsidRDefault="00A13D7D" w:rsidP="00ED0AE3">
            <w:pPr>
              <w:widowControl/>
              <w:jc w:val="center"/>
              <w:rPr>
                <w:rFonts w:ascii="仿宋" w:eastAsia="仿宋" w:hAnsi="仿宋" w:cs="Arial"/>
                <w:color w:val="000000"/>
                <w:kern w:val="0"/>
                <w:sz w:val="16"/>
                <w:szCs w:val="18"/>
              </w:rPr>
            </w:pPr>
          </w:p>
        </w:tc>
        <w:tc>
          <w:tcPr>
            <w:tcW w:w="720" w:type="pct"/>
            <w:gridSpan w:val="2"/>
            <w:vMerge/>
            <w:vAlign w:val="center"/>
            <w:hideMark/>
          </w:tcPr>
          <w:p w:rsidR="00A13D7D" w:rsidRPr="00263D36" w:rsidRDefault="00A13D7D" w:rsidP="00ED0AE3">
            <w:pPr>
              <w:widowControl/>
              <w:jc w:val="center"/>
              <w:rPr>
                <w:rFonts w:ascii="仿宋" w:eastAsia="仿宋" w:hAnsi="仿宋" w:cs="Arial"/>
                <w:b/>
                <w:color w:val="000000"/>
                <w:kern w:val="0"/>
                <w:sz w:val="16"/>
                <w:szCs w:val="18"/>
              </w:rPr>
            </w:pPr>
          </w:p>
        </w:tc>
        <w:tc>
          <w:tcPr>
            <w:tcW w:w="418" w:type="pct"/>
            <w:vMerge/>
            <w:vAlign w:val="center"/>
            <w:hideMark/>
          </w:tcPr>
          <w:p w:rsidR="00A13D7D" w:rsidRPr="00263D36" w:rsidRDefault="00A13D7D" w:rsidP="00ED0AE3">
            <w:pPr>
              <w:widowControl/>
              <w:jc w:val="center"/>
              <w:rPr>
                <w:rFonts w:ascii="仿宋" w:eastAsia="仿宋" w:hAnsi="仿宋" w:cs="Arial"/>
                <w:b/>
                <w:color w:val="000000"/>
                <w:kern w:val="0"/>
                <w:sz w:val="16"/>
                <w:szCs w:val="18"/>
              </w:rPr>
            </w:pPr>
          </w:p>
        </w:tc>
        <w:tc>
          <w:tcPr>
            <w:tcW w:w="360" w:type="pct"/>
            <w:vMerge w:val="restart"/>
            <w:shd w:val="clear" w:color="auto" w:fill="auto"/>
            <w:vAlign w:val="center"/>
            <w:hideMark/>
          </w:tcPr>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新增</w:t>
            </w:r>
          </w:p>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建设</w:t>
            </w:r>
          </w:p>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用地</w:t>
            </w:r>
          </w:p>
        </w:tc>
        <w:tc>
          <w:tcPr>
            <w:tcW w:w="360" w:type="pct"/>
            <w:vMerge w:val="restart"/>
            <w:shd w:val="clear" w:color="auto" w:fill="auto"/>
            <w:vAlign w:val="center"/>
            <w:hideMark/>
          </w:tcPr>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新增</w:t>
            </w:r>
          </w:p>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建设</w:t>
            </w:r>
          </w:p>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占用</w:t>
            </w:r>
          </w:p>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农用地</w:t>
            </w:r>
          </w:p>
        </w:tc>
        <w:tc>
          <w:tcPr>
            <w:tcW w:w="360" w:type="pct"/>
            <w:vMerge w:val="restart"/>
            <w:shd w:val="clear" w:color="auto" w:fill="auto"/>
            <w:vAlign w:val="center"/>
            <w:hideMark/>
          </w:tcPr>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其中：</w:t>
            </w:r>
          </w:p>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占用</w:t>
            </w:r>
          </w:p>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耕地</w:t>
            </w:r>
          </w:p>
        </w:tc>
        <w:tc>
          <w:tcPr>
            <w:tcW w:w="357" w:type="pct"/>
            <w:vMerge w:val="restart"/>
            <w:shd w:val="clear" w:color="auto" w:fill="auto"/>
            <w:vAlign w:val="center"/>
            <w:hideMark/>
          </w:tcPr>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新增</w:t>
            </w:r>
          </w:p>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建设</w:t>
            </w:r>
          </w:p>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用地</w:t>
            </w:r>
          </w:p>
        </w:tc>
        <w:tc>
          <w:tcPr>
            <w:tcW w:w="360" w:type="pct"/>
            <w:vMerge w:val="restart"/>
            <w:shd w:val="clear" w:color="auto" w:fill="auto"/>
            <w:vAlign w:val="center"/>
            <w:hideMark/>
          </w:tcPr>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新增</w:t>
            </w:r>
          </w:p>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建设</w:t>
            </w:r>
          </w:p>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占用</w:t>
            </w:r>
          </w:p>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农用地</w:t>
            </w:r>
          </w:p>
        </w:tc>
        <w:tc>
          <w:tcPr>
            <w:tcW w:w="341" w:type="pct"/>
            <w:vMerge w:val="restart"/>
            <w:shd w:val="clear" w:color="auto" w:fill="auto"/>
            <w:vAlign w:val="center"/>
            <w:hideMark/>
          </w:tcPr>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其中：</w:t>
            </w:r>
          </w:p>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占用</w:t>
            </w:r>
          </w:p>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耕地</w:t>
            </w:r>
          </w:p>
        </w:tc>
        <w:tc>
          <w:tcPr>
            <w:tcW w:w="360" w:type="pct"/>
            <w:vMerge/>
            <w:vAlign w:val="center"/>
            <w:hideMark/>
          </w:tcPr>
          <w:p w:rsidR="00A13D7D" w:rsidRPr="00263D36" w:rsidRDefault="00A13D7D" w:rsidP="00ED0AE3">
            <w:pPr>
              <w:widowControl/>
              <w:jc w:val="center"/>
              <w:rPr>
                <w:rFonts w:ascii="仿宋" w:eastAsia="仿宋" w:hAnsi="仿宋" w:cs="Arial"/>
                <w:b/>
                <w:color w:val="000000"/>
                <w:kern w:val="0"/>
                <w:sz w:val="16"/>
                <w:szCs w:val="18"/>
              </w:rPr>
            </w:pPr>
          </w:p>
        </w:tc>
        <w:tc>
          <w:tcPr>
            <w:tcW w:w="321" w:type="pct"/>
            <w:vMerge/>
            <w:vAlign w:val="center"/>
            <w:hideMark/>
          </w:tcPr>
          <w:p w:rsidR="00A13D7D" w:rsidRPr="00263D36" w:rsidRDefault="00A13D7D" w:rsidP="00ED0AE3">
            <w:pPr>
              <w:widowControl/>
              <w:jc w:val="center"/>
              <w:rPr>
                <w:rFonts w:ascii="仿宋" w:eastAsia="仿宋" w:hAnsi="仿宋" w:cs="Arial"/>
                <w:b/>
                <w:color w:val="000000"/>
                <w:kern w:val="0"/>
                <w:sz w:val="16"/>
                <w:szCs w:val="18"/>
              </w:rPr>
            </w:pPr>
          </w:p>
        </w:tc>
        <w:tc>
          <w:tcPr>
            <w:tcW w:w="302" w:type="pct"/>
            <w:vMerge/>
            <w:vAlign w:val="center"/>
          </w:tcPr>
          <w:p w:rsidR="00A13D7D" w:rsidRPr="00263D36" w:rsidRDefault="00A13D7D" w:rsidP="00A13D7D">
            <w:pPr>
              <w:widowControl/>
              <w:jc w:val="center"/>
              <w:rPr>
                <w:rFonts w:ascii="仿宋" w:eastAsia="仿宋" w:hAnsi="仿宋" w:cs="Arial"/>
                <w:color w:val="000000"/>
                <w:kern w:val="0"/>
                <w:sz w:val="16"/>
                <w:szCs w:val="18"/>
              </w:rPr>
            </w:pPr>
          </w:p>
        </w:tc>
      </w:tr>
      <w:tr w:rsidR="00A13D7D" w:rsidRPr="00263D36" w:rsidTr="00C7375A">
        <w:trPr>
          <w:trHeight w:val="454"/>
          <w:tblHeader/>
          <w:jc w:val="center"/>
        </w:trPr>
        <w:tc>
          <w:tcPr>
            <w:tcW w:w="383" w:type="pct"/>
            <w:vMerge/>
            <w:vAlign w:val="center"/>
          </w:tcPr>
          <w:p w:rsidR="00A13D7D" w:rsidRPr="00263D36" w:rsidRDefault="00A13D7D" w:rsidP="00ED0AE3">
            <w:pPr>
              <w:widowControl/>
              <w:jc w:val="center"/>
              <w:rPr>
                <w:rFonts w:ascii="仿宋" w:eastAsia="仿宋" w:hAnsi="仿宋" w:cs="Arial"/>
                <w:b/>
                <w:color w:val="000000"/>
                <w:kern w:val="0"/>
                <w:sz w:val="16"/>
                <w:szCs w:val="18"/>
              </w:rPr>
            </w:pPr>
          </w:p>
        </w:tc>
        <w:tc>
          <w:tcPr>
            <w:tcW w:w="360" w:type="pct"/>
            <w:vMerge/>
            <w:vAlign w:val="center"/>
            <w:hideMark/>
          </w:tcPr>
          <w:p w:rsidR="00A13D7D" w:rsidRPr="00263D36" w:rsidRDefault="00A13D7D" w:rsidP="00ED0AE3">
            <w:pPr>
              <w:widowControl/>
              <w:jc w:val="center"/>
              <w:rPr>
                <w:rFonts w:ascii="仿宋" w:eastAsia="仿宋" w:hAnsi="仿宋" w:cs="Arial"/>
                <w:color w:val="000000"/>
                <w:kern w:val="0"/>
                <w:sz w:val="16"/>
                <w:szCs w:val="18"/>
              </w:rPr>
            </w:pPr>
          </w:p>
        </w:tc>
        <w:tc>
          <w:tcPr>
            <w:tcW w:w="360" w:type="pct"/>
            <w:shd w:val="clear" w:color="auto" w:fill="auto"/>
            <w:vAlign w:val="center"/>
            <w:hideMark/>
          </w:tcPr>
          <w:p w:rsidR="00A13D7D" w:rsidRPr="00263D36" w:rsidRDefault="00A13D7D" w:rsidP="00ED0AE3">
            <w:pPr>
              <w:widowControl/>
              <w:jc w:val="center"/>
              <w:rPr>
                <w:rFonts w:ascii="仿宋" w:eastAsia="仿宋" w:hAnsi="仿宋" w:cs="Arial"/>
                <w:b/>
                <w:color w:val="000000"/>
                <w:kern w:val="0"/>
                <w:sz w:val="16"/>
                <w:szCs w:val="18"/>
              </w:rPr>
            </w:pPr>
          </w:p>
        </w:tc>
        <w:tc>
          <w:tcPr>
            <w:tcW w:w="360" w:type="pct"/>
            <w:shd w:val="clear" w:color="auto" w:fill="auto"/>
            <w:vAlign w:val="center"/>
            <w:hideMark/>
          </w:tcPr>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城镇工</w:t>
            </w:r>
          </w:p>
          <w:p w:rsidR="00A13D7D" w:rsidRPr="00263D36" w:rsidRDefault="00A13D7D" w:rsidP="00ED0AE3">
            <w:pPr>
              <w:widowControl/>
              <w:jc w:val="center"/>
              <w:rPr>
                <w:rFonts w:ascii="仿宋" w:eastAsia="仿宋" w:hAnsi="仿宋" w:cs="Arial"/>
                <w:b/>
                <w:color w:val="000000"/>
                <w:kern w:val="0"/>
                <w:sz w:val="16"/>
                <w:szCs w:val="18"/>
              </w:rPr>
            </w:pPr>
            <w:r w:rsidRPr="00263D36">
              <w:rPr>
                <w:rFonts w:ascii="仿宋" w:eastAsia="仿宋" w:hAnsi="仿宋" w:cs="Arial" w:hint="eastAsia"/>
                <w:b/>
                <w:color w:val="000000"/>
                <w:kern w:val="0"/>
                <w:sz w:val="16"/>
                <w:szCs w:val="18"/>
              </w:rPr>
              <w:t>矿用地</w:t>
            </w:r>
          </w:p>
        </w:tc>
        <w:tc>
          <w:tcPr>
            <w:tcW w:w="418" w:type="pct"/>
            <w:vMerge/>
            <w:vAlign w:val="center"/>
            <w:hideMark/>
          </w:tcPr>
          <w:p w:rsidR="00A13D7D" w:rsidRPr="00263D36" w:rsidRDefault="00A13D7D" w:rsidP="00ED0AE3">
            <w:pPr>
              <w:widowControl/>
              <w:jc w:val="center"/>
              <w:rPr>
                <w:rFonts w:ascii="仿宋" w:eastAsia="仿宋" w:hAnsi="仿宋" w:cs="Arial"/>
                <w:b/>
                <w:color w:val="000000"/>
                <w:kern w:val="0"/>
                <w:sz w:val="16"/>
                <w:szCs w:val="18"/>
              </w:rPr>
            </w:pPr>
          </w:p>
        </w:tc>
        <w:tc>
          <w:tcPr>
            <w:tcW w:w="360" w:type="pct"/>
            <w:vMerge/>
            <w:vAlign w:val="center"/>
            <w:hideMark/>
          </w:tcPr>
          <w:p w:rsidR="00A13D7D" w:rsidRPr="00263D36" w:rsidRDefault="00A13D7D" w:rsidP="00ED0AE3">
            <w:pPr>
              <w:widowControl/>
              <w:jc w:val="center"/>
              <w:rPr>
                <w:rFonts w:ascii="仿宋" w:eastAsia="仿宋" w:hAnsi="仿宋" w:cs="Arial"/>
                <w:b/>
                <w:color w:val="000000"/>
                <w:kern w:val="0"/>
                <w:sz w:val="16"/>
                <w:szCs w:val="18"/>
              </w:rPr>
            </w:pPr>
          </w:p>
        </w:tc>
        <w:tc>
          <w:tcPr>
            <w:tcW w:w="360" w:type="pct"/>
            <w:vMerge/>
            <w:vAlign w:val="center"/>
            <w:hideMark/>
          </w:tcPr>
          <w:p w:rsidR="00A13D7D" w:rsidRPr="00263D36" w:rsidRDefault="00A13D7D" w:rsidP="00ED0AE3">
            <w:pPr>
              <w:widowControl/>
              <w:jc w:val="center"/>
              <w:rPr>
                <w:rFonts w:ascii="仿宋" w:eastAsia="仿宋" w:hAnsi="仿宋" w:cs="Arial"/>
                <w:b/>
                <w:color w:val="000000"/>
                <w:kern w:val="0"/>
                <w:sz w:val="16"/>
                <w:szCs w:val="18"/>
              </w:rPr>
            </w:pPr>
          </w:p>
        </w:tc>
        <w:tc>
          <w:tcPr>
            <w:tcW w:w="360" w:type="pct"/>
            <w:vMerge/>
            <w:vAlign w:val="center"/>
            <w:hideMark/>
          </w:tcPr>
          <w:p w:rsidR="00A13D7D" w:rsidRPr="00263D36" w:rsidRDefault="00A13D7D" w:rsidP="00ED0AE3">
            <w:pPr>
              <w:widowControl/>
              <w:jc w:val="center"/>
              <w:rPr>
                <w:rFonts w:ascii="仿宋" w:eastAsia="仿宋" w:hAnsi="仿宋" w:cs="Arial"/>
                <w:b/>
                <w:color w:val="000000"/>
                <w:kern w:val="0"/>
                <w:sz w:val="16"/>
                <w:szCs w:val="18"/>
              </w:rPr>
            </w:pPr>
          </w:p>
        </w:tc>
        <w:tc>
          <w:tcPr>
            <w:tcW w:w="357" w:type="pct"/>
            <w:vMerge/>
            <w:vAlign w:val="center"/>
            <w:hideMark/>
          </w:tcPr>
          <w:p w:rsidR="00A13D7D" w:rsidRPr="00263D36" w:rsidRDefault="00A13D7D" w:rsidP="00ED0AE3">
            <w:pPr>
              <w:widowControl/>
              <w:jc w:val="center"/>
              <w:rPr>
                <w:rFonts w:ascii="仿宋" w:eastAsia="仿宋" w:hAnsi="仿宋" w:cs="Arial"/>
                <w:b/>
                <w:color w:val="000000"/>
                <w:kern w:val="0"/>
                <w:sz w:val="16"/>
                <w:szCs w:val="18"/>
              </w:rPr>
            </w:pPr>
          </w:p>
        </w:tc>
        <w:tc>
          <w:tcPr>
            <w:tcW w:w="360" w:type="pct"/>
            <w:vMerge/>
            <w:vAlign w:val="center"/>
            <w:hideMark/>
          </w:tcPr>
          <w:p w:rsidR="00A13D7D" w:rsidRPr="00263D36" w:rsidRDefault="00A13D7D" w:rsidP="00ED0AE3">
            <w:pPr>
              <w:widowControl/>
              <w:jc w:val="center"/>
              <w:rPr>
                <w:rFonts w:ascii="仿宋" w:eastAsia="仿宋" w:hAnsi="仿宋" w:cs="Arial"/>
                <w:b/>
                <w:color w:val="000000"/>
                <w:kern w:val="0"/>
                <w:sz w:val="16"/>
                <w:szCs w:val="18"/>
              </w:rPr>
            </w:pPr>
          </w:p>
        </w:tc>
        <w:tc>
          <w:tcPr>
            <w:tcW w:w="341" w:type="pct"/>
            <w:vMerge/>
            <w:vAlign w:val="center"/>
            <w:hideMark/>
          </w:tcPr>
          <w:p w:rsidR="00A13D7D" w:rsidRPr="00263D36" w:rsidRDefault="00A13D7D" w:rsidP="00ED0AE3">
            <w:pPr>
              <w:widowControl/>
              <w:jc w:val="center"/>
              <w:rPr>
                <w:rFonts w:ascii="仿宋" w:eastAsia="仿宋" w:hAnsi="仿宋" w:cs="Arial"/>
                <w:b/>
                <w:color w:val="000000"/>
                <w:kern w:val="0"/>
                <w:sz w:val="16"/>
                <w:szCs w:val="18"/>
              </w:rPr>
            </w:pPr>
          </w:p>
        </w:tc>
        <w:tc>
          <w:tcPr>
            <w:tcW w:w="360" w:type="pct"/>
            <w:vMerge/>
            <w:vAlign w:val="center"/>
            <w:hideMark/>
          </w:tcPr>
          <w:p w:rsidR="00A13D7D" w:rsidRPr="00263D36" w:rsidRDefault="00A13D7D" w:rsidP="00ED0AE3">
            <w:pPr>
              <w:widowControl/>
              <w:jc w:val="center"/>
              <w:rPr>
                <w:rFonts w:ascii="仿宋" w:eastAsia="仿宋" w:hAnsi="仿宋" w:cs="Arial"/>
                <w:b/>
                <w:color w:val="000000"/>
                <w:kern w:val="0"/>
                <w:sz w:val="16"/>
                <w:szCs w:val="18"/>
              </w:rPr>
            </w:pPr>
          </w:p>
        </w:tc>
        <w:tc>
          <w:tcPr>
            <w:tcW w:w="321" w:type="pct"/>
            <w:vMerge/>
            <w:vAlign w:val="center"/>
            <w:hideMark/>
          </w:tcPr>
          <w:p w:rsidR="00A13D7D" w:rsidRPr="00263D36" w:rsidRDefault="00A13D7D" w:rsidP="00ED0AE3">
            <w:pPr>
              <w:widowControl/>
              <w:jc w:val="center"/>
              <w:rPr>
                <w:rFonts w:ascii="仿宋" w:eastAsia="仿宋" w:hAnsi="仿宋" w:cs="Arial"/>
                <w:b/>
                <w:color w:val="000000"/>
                <w:kern w:val="0"/>
                <w:sz w:val="16"/>
                <w:szCs w:val="18"/>
              </w:rPr>
            </w:pPr>
          </w:p>
        </w:tc>
        <w:tc>
          <w:tcPr>
            <w:tcW w:w="302" w:type="pct"/>
            <w:vMerge/>
            <w:vAlign w:val="center"/>
          </w:tcPr>
          <w:p w:rsidR="00A13D7D" w:rsidRPr="00263D36" w:rsidRDefault="00A13D7D" w:rsidP="00A13D7D">
            <w:pPr>
              <w:widowControl/>
              <w:jc w:val="center"/>
              <w:rPr>
                <w:rFonts w:ascii="仿宋" w:eastAsia="仿宋" w:hAnsi="仿宋" w:cs="Arial"/>
                <w:color w:val="000000"/>
                <w:kern w:val="0"/>
                <w:sz w:val="16"/>
                <w:szCs w:val="18"/>
              </w:rPr>
            </w:pPr>
          </w:p>
        </w:tc>
      </w:tr>
      <w:tr w:rsidR="004A2BDA" w:rsidRPr="00263D36" w:rsidTr="00C7375A">
        <w:trPr>
          <w:trHeight w:val="454"/>
          <w:jc w:val="center"/>
        </w:trPr>
        <w:tc>
          <w:tcPr>
            <w:tcW w:w="383" w:type="pct"/>
            <w:vAlign w:val="center"/>
          </w:tcPr>
          <w:p w:rsidR="004A2BDA" w:rsidRPr="00263D36" w:rsidRDefault="004A2BDA" w:rsidP="00ED0AE3">
            <w:pPr>
              <w:jc w:val="right"/>
              <w:rPr>
                <w:rFonts w:ascii="仿宋" w:eastAsia="仿宋" w:hAnsi="仿宋"/>
                <w:color w:val="000000"/>
                <w:sz w:val="16"/>
                <w:szCs w:val="18"/>
              </w:rPr>
            </w:pPr>
            <w:r w:rsidRPr="00263D36">
              <w:rPr>
                <w:rFonts w:ascii="仿宋" w:eastAsia="仿宋" w:hAnsi="仿宋" w:hint="eastAsia"/>
                <w:color w:val="000000"/>
                <w:sz w:val="16"/>
                <w:szCs w:val="18"/>
              </w:rPr>
              <w:t>三元区</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4500.00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3506.66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2733.33 </w:t>
            </w:r>
          </w:p>
        </w:tc>
        <w:tc>
          <w:tcPr>
            <w:tcW w:w="418" w:type="pct"/>
            <w:shd w:val="clear" w:color="auto" w:fill="auto"/>
            <w:vAlign w:val="center"/>
            <w:hideMark/>
          </w:tcPr>
          <w:p w:rsidR="004A2BDA" w:rsidRDefault="004A2BDA">
            <w:pPr>
              <w:jc w:val="right"/>
              <w:rPr>
                <w:color w:val="000000"/>
                <w:sz w:val="16"/>
                <w:szCs w:val="16"/>
              </w:rPr>
            </w:pPr>
            <w:r>
              <w:rPr>
                <w:color w:val="000000"/>
                <w:sz w:val="16"/>
                <w:szCs w:val="16"/>
              </w:rPr>
              <w:t xml:space="preserve">993.34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2873.32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2666.66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1066.66 </w:t>
            </w:r>
          </w:p>
        </w:tc>
        <w:tc>
          <w:tcPr>
            <w:tcW w:w="357" w:type="pct"/>
            <w:shd w:val="clear" w:color="auto" w:fill="auto"/>
            <w:vAlign w:val="center"/>
            <w:hideMark/>
          </w:tcPr>
          <w:p w:rsidR="004A2BDA" w:rsidRDefault="004A2BDA">
            <w:pPr>
              <w:jc w:val="right"/>
              <w:rPr>
                <w:color w:val="000000"/>
                <w:sz w:val="16"/>
                <w:szCs w:val="16"/>
              </w:rPr>
            </w:pPr>
            <w:r>
              <w:rPr>
                <w:color w:val="000000"/>
                <w:sz w:val="16"/>
                <w:szCs w:val="16"/>
              </w:rPr>
              <w:t xml:space="preserve">1153.33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1040.00 </w:t>
            </w:r>
          </w:p>
        </w:tc>
        <w:tc>
          <w:tcPr>
            <w:tcW w:w="341" w:type="pct"/>
            <w:shd w:val="clear" w:color="auto" w:fill="auto"/>
            <w:vAlign w:val="center"/>
            <w:hideMark/>
          </w:tcPr>
          <w:p w:rsidR="004A2BDA" w:rsidRDefault="004A2BDA">
            <w:pPr>
              <w:jc w:val="right"/>
              <w:rPr>
                <w:color w:val="000000"/>
                <w:sz w:val="16"/>
                <w:szCs w:val="16"/>
              </w:rPr>
            </w:pPr>
            <w:r>
              <w:rPr>
                <w:color w:val="000000"/>
                <w:sz w:val="16"/>
                <w:szCs w:val="16"/>
              </w:rPr>
              <w:t xml:space="preserve">333.33 </w:t>
            </w:r>
          </w:p>
        </w:tc>
        <w:tc>
          <w:tcPr>
            <w:tcW w:w="360" w:type="pct"/>
            <w:shd w:val="clear" w:color="auto" w:fill="auto"/>
            <w:noWrap/>
            <w:vAlign w:val="center"/>
            <w:hideMark/>
          </w:tcPr>
          <w:p w:rsidR="004A2BDA" w:rsidRDefault="004A2BDA">
            <w:pPr>
              <w:jc w:val="right"/>
              <w:rPr>
                <w:color w:val="000000"/>
                <w:sz w:val="16"/>
                <w:szCs w:val="16"/>
              </w:rPr>
            </w:pPr>
            <w:r>
              <w:rPr>
                <w:color w:val="000000"/>
                <w:sz w:val="16"/>
                <w:szCs w:val="16"/>
              </w:rPr>
              <w:t xml:space="preserve">1066.66 </w:t>
            </w:r>
          </w:p>
        </w:tc>
        <w:tc>
          <w:tcPr>
            <w:tcW w:w="321" w:type="pct"/>
            <w:shd w:val="clear" w:color="auto" w:fill="auto"/>
            <w:noWrap/>
            <w:vAlign w:val="center"/>
            <w:hideMark/>
          </w:tcPr>
          <w:p w:rsidR="004A2BDA" w:rsidRDefault="004A2BDA">
            <w:pPr>
              <w:jc w:val="right"/>
              <w:rPr>
                <w:color w:val="000000"/>
                <w:sz w:val="16"/>
                <w:szCs w:val="16"/>
              </w:rPr>
            </w:pPr>
            <w:r>
              <w:rPr>
                <w:color w:val="000000"/>
                <w:sz w:val="16"/>
                <w:szCs w:val="16"/>
              </w:rPr>
              <w:t xml:space="preserve">333.33 </w:t>
            </w:r>
          </w:p>
        </w:tc>
        <w:tc>
          <w:tcPr>
            <w:tcW w:w="302" w:type="pct"/>
            <w:vMerge w:val="restart"/>
            <w:vAlign w:val="center"/>
          </w:tcPr>
          <w:p w:rsidR="004A2BDA" w:rsidRPr="00263D36" w:rsidRDefault="004A2BDA" w:rsidP="00A13D7D">
            <w:pPr>
              <w:jc w:val="center"/>
              <w:rPr>
                <w:rFonts w:ascii="仿宋" w:eastAsia="仿宋" w:hAnsi="仿宋"/>
                <w:color w:val="000000"/>
                <w:sz w:val="16"/>
                <w:szCs w:val="18"/>
              </w:rPr>
            </w:pPr>
            <w:r w:rsidRPr="00263D36">
              <w:rPr>
                <w:rFonts w:ascii="仿宋" w:eastAsia="仿宋" w:hAnsi="仿宋" w:hint="eastAsia"/>
                <w:color w:val="000000"/>
                <w:sz w:val="16"/>
                <w:szCs w:val="18"/>
              </w:rPr>
              <w:t>100</w:t>
            </w:r>
          </w:p>
        </w:tc>
      </w:tr>
      <w:tr w:rsidR="004A2BDA" w:rsidRPr="00263D36" w:rsidTr="00C7375A">
        <w:trPr>
          <w:trHeight w:val="454"/>
          <w:jc w:val="center"/>
        </w:trPr>
        <w:tc>
          <w:tcPr>
            <w:tcW w:w="383" w:type="pct"/>
            <w:vAlign w:val="center"/>
          </w:tcPr>
          <w:p w:rsidR="004A2BDA" w:rsidRPr="00263D36" w:rsidRDefault="004A2BDA" w:rsidP="00ED0AE3">
            <w:pPr>
              <w:jc w:val="right"/>
              <w:rPr>
                <w:rFonts w:ascii="仿宋" w:eastAsia="仿宋" w:hAnsi="仿宋"/>
                <w:color w:val="000000"/>
                <w:sz w:val="16"/>
                <w:szCs w:val="18"/>
              </w:rPr>
            </w:pPr>
            <w:proofErr w:type="gramStart"/>
            <w:r w:rsidRPr="00263D36">
              <w:rPr>
                <w:rFonts w:ascii="仿宋" w:eastAsia="仿宋" w:hAnsi="仿宋" w:hint="eastAsia"/>
                <w:color w:val="000000"/>
                <w:sz w:val="16"/>
                <w:szCs w:val="18"/>
              </w:rPr>
              <w:t>莘</w:t>
            </w:r>
            <w:proofErr w:type="gramEnd"/>
            <w:r w:rsidRPr="00263D36">
              <w:rPr>
                <w:rFonts w:ascii="仿宋" w:eastAsia="仿宋" w:hAnsi="仿宋" w:hint="eastAsia"/>
                <w:color w:val="000000"/>
                <w:sz w:val="16"/>
                <w:szCs w:val="18"/>
              </w:rPr>
              <w:t>口镇</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959.33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692.00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362.66 </w:t>
            </w:r>
          </w:p>
        </w:tc>
        <w:tc>
          <w:tcPr>
            <w:tcW w:w="418" w:type="pct"/>
            <w:shd w:val="clear" w:color="auto" w:fill="auto"/>
            <w:vAlign w:val="center"/>
            <w:hideMark/>
          </w:tcPr>
          <w:p w:rsidR="004A2BDA" w:rsidRDefault="004A2BDA">
            <w:pPr>
              <w:jc w:val="right"/>
              <w:rPr>
                <w:color w:val="000000"/>
                <w:sz w:val="16"/>
                <w:szCs w:val="16"/>
              </w:rPr>
            </w:pPr>
            <w:r>
              <w:rPr>
                <w:color w:val="000000"/>
                <w:sz w:val="16"/>
                <w:szCs w:val="16"/>
              </w:rPr>
              <w:t xml:space="preserve">267.33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297.32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276.00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140.00 </w:t>
            </w:r>
          </w:p>
        </w:tc>
        <w:tc>
          <w:tcPr>
            <w:tcW w:w="357" w:type="pct"/>
            <w:shd w:val="clear" w:color="auto" w:fill="auto"/>
            <w:vAlign w:val="center"/>
            <w:hideMark/>
          </w:tcPr>
          <w:p w:rsidR="004A2BDA" w:rsidRDefault="004A2BDA">
            <w:pPr>
              <w:jc w:val="right"/>
              <w:rPr>
                <w:color w:val="000000"/>
                <w:sz w:val="16"/>
                <w:szCs w:val="16"/>
              </w:rPr>
            </w:pPr>
            <w:r>
              <w:rPr>
                <w:color w:val="000000"/>
                <w:sz w:val="16"/>
                <w:szCs w:val="16"/>
              </w:rPr>
              <w:t xml:space="preserve">188.67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168.66 </w:t>
            </w:r>
          </w:p>
        </w:tc>
        <w:tc>
          <w:tcPr>
            <w:tcW w:w="341" w:type="pct"/>
            <w:shd w:val="clear" w:color="auto" w:fill="auto"/>
            <w:vAlign w:val="center"/>
            <w:hideMark/>
          </w:tcPr>
          <w:p w:rsidR="004A2BDA" w:rsidRDefault="004A2BDA">
            <w:pPr>
              <w:jc w:val="right"/>
              <w:rPr>
                <w:color w:val="000000"/>
                <w:sz w:val="16"/>
                <w:szCs w:val="16"/>
              </w:rPr>
            </w:pPr>
            <w:r>
              <w:rPr>
                <w:color w:val="000000"/>
                <w:sz w:val="16"/>
                <w:szCs w:val="16"/>
              </w:rPr>
              <w:t xml:space="preserve">54.00 </w:t>
            </w:r>
          </w:p>
        </w:tc>
        <w:tc>
          <w:tcPr>
            <w:tcW w:w="360" w:type="pct"/>
            <w:shd w:val="clear" w:color="auto" w:fill="auto"/>
            <w:noWrap/>
            <w:vAlign w:val="center"/>
            <w:hideMark/>
          </w:tcPr>
          <w:p w:rsidR="004A2BDA" w:rsidRDefault="004A2BDA">
            <w:pPr>
              <w:jc w:val="right"/>
              <w:rPr>
                <w:color w:val="000000"/>
                <w:sz w:val="16"/>
                <w:szCs w:val="16"/>
              </w:rPr>
            </w:pPr>
            <w:r>
              <w:rPr>
                <w:color w:val="000000"/>
                <w:sz w:val="16"/>
                <w:szCs w:val="16"/>
              </w:rPr>
              <w:t xml:space="preserve">255.00 </w:t>
            </w:r>
          </w:p>
        </w:tc>
        <w:tc>
          <w:tcPr>
            <w:tcW w:w="321" w:type="pct"/>
            <w:shd w:val="clear" w:color="auto" w:fill="auto"/>
            <w:noWrap/>
            <w:vAlign w:val="center"/>
            <w:hideMark/>
          </w:tcPr>
          <w:p w:rsidR="004A2BDA" w:rsidRDefault="004A2BDA">
            <w:pPr>
              <w:jc w:val="right"/>
              <w:rPr>
                <w:color w:val="000000"/>
                <w:sz w:val="16"/>
                <w:szCs w:val="16"/>
              </w:rPr>
            </w:pPr>
            <w:r>
              <w:rPr>
                <w:color w:val="000000"/>
                <w:sz w:val="16"/>
                <w:szCs w:val="16"/>
              </w:rPr>
              <w:t xml:space="preserve">62.00 </w:t>
            </w:r>
          </w:p>
        </w:tc>
        <w:tc>
          <w:tcPr>
            <w:tcW w:w="302" w:type="pct"/>
            <w:vMerge/>
            <w:vAlign w:val="center"/>
          </w:tcPr>
          <w:p w:rsidR="004A2BDA" w:rsidRPr="00263D36" w:rsidRDefault="004A2BDA" w:rsidP="00A13D7D">
            <w:pPr>
              <w:jc w:val="center"/>
              <w:rPr>
                <w:rFonts w:ascii="仿宋" w:eastAsia="仿宋" w:hAnsi="仿宋"/>
                <w:color w:val="000000"/>
                <w:sz w:val="16"/>
                <w:szCs w:val="18"/>
              </w:rPr>
            </w:pPr>
          </w:p>
        </w:tc>
      </w:tr>
      <w:tr w:rsidR="004A2BDA" w:rsidRPr="00263D36" w:rsidTr="00C7375A">
        <w:trPr>
          <w:trHeight w:val="454"/>
          <w:jc w:val="center"/>
        </w:trPr>
        <w:tc>
          <w:tcPr>
            <w:tcW w:w="383" w:type="pct"/>
            <w:vAlign w:val="center"/>
          </w:tcPr>
          <w:p w:rsidR="004A2BDA" w:rsidRPr="00263D36" w:rsidRDefault="004A2BDA" w:rsidP="00ED0AE3">
            <w:pPr>
              <w:jc w:val="right"/>
              <w:rPr>
                <w:rFonts w:ascii="仿宋" w:eastAsia="仿宋" w:hAnsi="仿宋"/>
                <w:color w:val="000000"/>
                <w:sz w:val="16"/>
                <w:szCs w:val="18"/>
              </w:rPr>
            </w:pPr>
            <w:r w:rsidRPr="00263D36">
              <w:rPr>
                <w:rFonts w:ascii="仿宋" w:eastAsia="仿宋" w:hAnsi="仿宋" w:hint="eastAsia"/>
                <w:color w:val="000000"/>
                <w:sz w:val="16"/>
                <w:szCs w:val="18"/>
              </w:rPr>
              <w:t>岩前镇</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966.67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727.33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512.00 </w:t>
            </w:r>
          </w:p>
        </w:tc>
        <w:tc>
          <w:tcPr>
            <w:tcW w:w="418" w:type="pct"/>
            <w:shd w:val="clear" w:color="auto" w:fill="auto"/>
            <w:vAlign w:val="center"/>
            <w:hideMark/>
          </w:tcPr>
          <w:p w:rsidR="004A2BDA" w:rsidRDefault="004A2BDA">
            <w:pPr>
              <w:jc w:val="right"/>
              <w:rPr>
                <w:color w:val="000000"/>
                <w:sz w:val="16"/>
                <w:szCs w:val="16"/>
              </w:rPr>
            </w:pPr>
            <w:r>
              <w:rPr>
                <w:color w:val="000000"/>
                <w:sz w:val="16"/>
                <w:szCs w:val="16"/>
              </w:rPr>
              <w:t xml:space="preserve">239.34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1244.00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1154.67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414.00 </w:t>
            </w:r>
          </w:p>
        </w:tc>
        <w:tc>
          <w:tcPr>
            <w:tcW w:w="357" w:type="pct"/>
            <w:shd w:val="clear" w:color="auto" w:fill="auto"/>
            <w:vAlign w:val="center"/>
            <w:hideMark/>
          </w:tcPr>
          <w:p w:rsidR="004A2BDA" w:rsidRDefault="004A2BDA">
            <w:pPr>
              <w:jc w:val="right"/>
              <w:rPr>
                <w:color w:val="000000"/>
                <w:sz w:val="16"/>
                <w:szCs w:val="16"/>
              </w:rPr>
            </w:pPr>
            <w:r>
              <w:rPr>
                <w:color w:val="000000"/>
                <w:sz w:val="16"/>
                <w:szCs w:val="16"/>
              </w:rPr>
              <w:t xml:space="preserve">406.00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366.67 </w:t>
            </w:r>
          </w:p>
        </w:tc>
        <w:tc>
          <w:tcPr>
            <w:tcW w:w="341" w:type="pct"/>
            <w:shd w:val="clear" w:color="auto" w:fill="auto"/>
            <w:vAlign w:val="center"/>
            <w:hideMark/>
          </w:tcPr>
          <w:p w:rsidR="004A2BDA" w:rsidRDefault="004A2BDA">
            <w:pPr>
              <w:jc w:val="right"/>
              <w:rPr>
                <w:color w:val="000000"/>
                <w:sz w:val="16"/>
                <w:szCs w:val="16"/>
              </w:rPr>
            </w:pPr>
            <w:r>
              <w:rPr>
                <w:color w:val="000000"/>
                <w:sz w:val="16"/>
                <w:szCs w:val="16"/>
              </w:rPr>
              <w:t xml:space="preserve">114.67 </w:t>
            </w:r>
          </w:p>
        </w:tc>
        <w:tc>
          <w:tcPr>
            <w:tcW w:w="360" w:type="pct"/>
            <w:shd w:val="clear" w:color="auto" w:fill="auto"/>
            <w:noWrap/>
            <w:vAlign w:val="center"/>
            <w:hideMark/>
          </w:tcPr>
          <w:p w:rsidR="004A2BDA" w:rsidRDefault="004A2BDA">
            <w:pPr>
              <w:jc w:val="right"/>
              <w:rPr>
                <w:color w:val="000000"/>
                <w:sz w:val="16"/>
                <w:szCs w:val="16"/>
              </w:rPr>
            </w:pPr>
            <w:r>
              <w:rPr>
                <w:color w:val="000000"/>
                <w:sz w:val="16"/>
                <w:szCs w:val="16"/>
              </w:rPr>
              <w:t xml:space="preserve">371.00 </w:t>
            </w:r>
          </w:p>
        </w:tc>
        <w:tc>
          <w:tcPr>
            <w:tcW w:w="321" w:type="pct"/>
            <w:shd w:val="clear" w:color="auto" w:fill="auto"/>
            <w:noWrap/>
            <w:vAlign w:val="center"/>
            <w:hideMark/>
          </w:tcPr>
          <w:p w:rsidR="004A2BDA" w:rsidRDefault="004A2BDA">
            <w:pPr>
              <w:jc w:val="right"/>
              <w:rPr>
                <w:color w:val="000000"/>
                <w:sz w:val="16"/>
                <w:szCs w:val="16"/>
              </w:rPr>
            </w:pPr>
            <w:r>
              <w:rPr>
                <w:color w:val="000000"/>
                <w:sz w:val="16"/>
                <w:szCs w:val="16"/>
              </w:rPr>
              <w:t xml:space="preserve">129.33 </w:t>
            </w:r>
          </w:p>
        </w:tc>
        <w:tc>
          <w:tcPr>
            <w:tcW w:w="302" w:type="pct"/>
            <w:vMerge/>
            <w:vAlign w:val="center"/>
          </w:tcPr>
          <w:p w:rsidR="004A2BDA" w:rsidRPr="00263D36" w:rsidRDefault="004A2BDA" w:rsidP="00A13D7D">
            <w:pPr>
              <w:jc w:val="center"/>
              <w:rPr>
                <w:rFonts w:ascii="仿宋" w:eastAsia="仿宋" w:hAnsi="仿宋"/>
                <w:color w:val="000000"/>
                <w:sz w:val="16"/>
                <w:szCs w:val="18"/>
              </w:rPr>
            </w:pPr>
          </w:p>
        </w:tc>
      </w:tr>
      <w:tr w:rsidR="004A2BDA" w:rsidRPr="00263D36" w:rsidTr="00C7375A">
        <w:trPr>
          <w:trHeight w:val="454"/>
          <w:jc w:val="center"/>
        </w:trPr>
        <w:tc>
          <w:tcPr>
            <w:tcW w:w="383" w:type="pct"/>
            <w:vAlign w:val="center"/>
          </w:tcPr>
          <w:p w:rsidR="004A2BDA" w:rsidRPr="00263D36" w:rsidRDefault="004A2BDA" w:rsidP="00ED0AE3">
            <w:pPr>
              <w:jc w:val="right"/>
              <w:rPr>
                <w:rFonts w:ascii="仿宋" w:eastAsia="仿宋" w:hAnsi="仿宋"/>
                <w:color w:val="000000"/>
                <w:sz w:val="16"/>
                <w:szCs w:val="18"/>
              </w:rPr>
            </w:pPr>
            <w:r w:rsidRPr="00263D36">
              <w:rPr>
                <w:rFonts w:ascii="仿宋" w:eastAsia="仿宋" w:hAnsi="仿宋" w:hint="eastAsia"/>
                <w:color w:val="000000"/>
                <w:sz w:val="16"/>
                <w:szCs w:val="18"/>
              </w:rPr>
              <w:t>城东乡</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2211.33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1873.33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1828.67 </w:t>
            </w:r>
          </w:p>
        </w:tc>
        <w:tc>
          <w:tcPr>
            <w:tcW w:w="418" w:type="pct"/>
            <w:shd w:val="clear" w:color="auto" w:fill="auto"/>
            <w:vAlign w:val="center"/>
            <w:hideMark/>
          </w:tcPr>
          <w:p w:rsidR="004A2BDA" w:rsidRDefault="004A2BDA">
            <w:pPr>
              <w:jc w:val="right"/>
              <w:rPr>
                <w:color w:val="000000"/>
                <w:sz w:val="16"/>
                <w:szCs w:val="16"/>
              </w:rPr>
            </w:pPr>
            <w:r>
              <w:rPr>
                <w:color w:val="000000"/>
                <w:sz w:val="16"/>
                <w:szCs w:val="16"/>
              </w:rPr>
              <w:t xml:space="preserve">338.00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1184.00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1098.67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430.00 </w:t>
            </w:r>
          </w:p>
        </w:tc>
        <w:tc>
          <w:tcPr>
            <w:tcW w:w="357" w:type="pct"/>
            <w:shd w:val="clear" w:color="auto" w:fill="auto"/>
            <w:vAlign w:val="center"/>
            <w:hideMark/>
          </w:tcPr>
          <w:p w:rsidR="004A2BDA" w:rsidRDefault="004A2BDA">
            <w:pPr>
              <w:jc w:val="right"/>
              <w:rPr>
                <w:color w:val="000000"/>
                <w:sz w:val="16"/>
                <w:szCs w:val="16"/>
              </w:rPr>
            </w:pPr>
            <w:r>
              <w:rPr>
                <w:color w:val="000000"/>
                <w:sz w:val="16"/>
                <w:szCs w:val="16"/>
              </w:rPr>
              <w:t xml:space="preserve">531.33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480.00 </w:t>
            </w:r>
          </w:p>
        </w:tc>
        <w:tc>
          <w:tcPr>
            <w:tcW w:w="341" w:type="pct"/>
            <w:shd w:val="clear" w:color="auto" w:fill="auto"/>
            <w:vAlign w:val="center"/>
            <w:hideMark/>
          </w:tcPr>
          <w:p w:rsidR="004A2BDA" w:rsidRDefault="004A2BDA">
            <w:pPr>
              <w:jc w:val="right"/>
              <w:rPr>
                <w:color w:val="000000"/>
                <w:sz w:val="16"/>
                <w:szCs w:val="16"/>
              </w:rPr>
            </w:pPr>
            <w:r>
              <w:rPr>
                <w:color w:val="000000"/>
                <w:sz w:val="16"/>
                <w:szCs w:val="16"/>
              </w:rPr>
              <w:t xml:space="preserve">152.33 </w:t>
            </w:r>
          </w:p>
        </w:tc>
        <w:tc>
          <w:tcPr>
            <w:tcW w:w="360" w:type="pct"/>
            <w:shd w:val="clear" w:color="auto" w:fill="auto"/>
            <w:noWrap/>
            <w:vAlign w:val="center"/>
            <w:hideMark/>
          </w:tcPr>
          <w:p w:rsidR="004A2BDA" w:rsidRDefault="004A2BDA">
            <w:pPr>
              <w:jc w:val="right"/>
              <w:rPr>
                <w:color w:val="000000"/>
                <w:sz w:val="16"/>
                <w:szCs w:val="16"/>
              </w:rPr>
            </w:pPr>
            <w:r>
              <w:rPr>
                <w:color w:val="000000"/>
                <w:sz w:val="16"/>
                <w:szCs w:val="16"/>
              </w:rPr>
              <w:t xml:space="preserve">53.66 </w:t>
            </w:r>
          </w:p>
        </w:tc>
        <w:tc>
          <w:tcPr>
            <w:tcW w:w="321" w:type="pct"/>
            <w:shd w:val="clear" w:color="auto" w:fill="auto"/>
            <w:noWrap/>
            <w:vAlign w:val="center"/>
            <w:hideMark/>
          </w:tcPr>
          <w:p w:rsidR="004A2BDA" w:rsidRDefault="004A2BDA">
            <w:pPr>
              <w:jc w:val="right"/>
              <w:rPr>
                <w:color w:val="000000"/>
                <w:sz w:val="16"/>
                <w:szCs w:val="16"/>
              </w:rPr>
            </w:pPr>
            <w:r>
              <w:rPr>
                <w:color w:val="000000"/>
                <w:sz w:val="16"/>
                <w:szCs w:val="16"/>
              </w:rPr>
              <w:t xml:space="preserve">30.00 </w:t>
            </w:r>
          </w:p>
        </w:tc>
        <w:tc>
          <w:tcPr>
            <w:tcW w:w="302" w:type="pct"/>
            <w:vMerge/>
            <w:vAlign w:val="center"/>
          </w:tcPr>
          <w:p w:rsidR="004A2BDA" w:rsidRPr="00263D36" w:rsidRDefault="004A2BDA" w:rsidP="00A13D7D">
            <w:pPr>
              <w:jc w:val="center"/>
              <w:rPr>
                <w:rFonts w:ascii="仿宋" w:eastAsia="仿宋" w:hAnsi="仿宋"/>
                <w:color w:val="000000"/>
                <w:sz w:val="16"/>
                <w:szCs w:val="18"/>
              </w:rPr>
            </w:pPr>
          </w:p>
        </w:tc>
      </w:tr>
      <w:tr w:rsidR="004A2BDA" w:rsidRPr="00263D36" w:rsidTr="00C7375A">
        <w:trPr>
          <w:trHeight w:val="454"/>
          <w:jc w:val="center"/>
        </w:trPr>
        <w:tc>
          <w:tcPr>
            <w:tcW w:w="383" w:type="pct"/>
            <w:vAlign w:val="center"/>
          </w:tcPr>
          <w:p w:rsidR="004A2BDA" w:rsidRPr="00263D36" w:rsidRDefault="004A2BDA" w:rsidP="00ED0AE3">
            <w:pPr>
              <w:jc w:val="right"/>
              <w:rPr>
                <w:rFonts w:ascii="仿宋" w:eastAsia="仿宋" w:hAnsi="仿宋"/>
                <w:color w:val="000000"/>
                <w:sz w:val="16"/>
                <w:szCs w:val="18"/>
              </w:rPr>
            </w:pPr>
            <w:r w:rsidRPr="00263D36">
              <w:rPr>
                <w:rFonts w:ascii="仿宋" w:eastAsia="仿宋" w:hAnsi="仿宋" w:hint="eastAsia"/>
                <w:color w:val="000000"/>
                <w:sz w:val="16"/>
                <w:szCs w:val="18"/>
              </w:rPr>
              <w:t>中村乡</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362.67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214.00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30.00 </w:t>
            </w:r>
          </w:p>
        </w:tc>
        <w:tc>
          <w:tcPr>
            <w:tcW w:w="418" w:type="pct"/>
            <w:shd w:val="clear" w:color="auto" w:fill="auto"/>
            <w:vAlign w:val="center"/>
            <w:hideMark/>
          </w:tcPr>
          <w:p w:rsidR="004A2BDA" w:rsidRDefault="004A2BDA">
            <w:pPr>
              <w:jc w:val="right"/>
              <w:rPr>
                <w:color w:val="000000"/>
                <w:sz w:val="16"/>
                <w:szCs w:val="16"/>
              </w:rPr>
            </w:pPr>
            <w:r>
              <w:rPr>
                <w:color w:val="000000"/>
                <w:sz w:val="16"/>
                <w:szCs w:val="16"/>
              </w:rPr>
              <w:t xml:space="preserve">148.67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148.00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137.32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82.66 </w:t>
            </w:r>
          </w:p>
        </w:tc>
        <w:tc>
          <w:tcPr>
            <w:tcW w:w="357" w:type="pct"/>
            <w:shd w:val="clear" w:color="auto" w:fill="auto"/>
            <w:vAlign w:val="center"/>
            <w:hideMark/>
          </w:tcPr>
          <w:p w:rsidR="004A2BDA" w:rsidRDefault="004A2BDA">
            <w:pPr>
              <w:jc w:val="right"/>
              <w:rPr>
                <w:color w:val="000000"/>
                <w:sz w:val="16"/>
                <w:szCs w:val="16"/>
              </w:rPr>
            </w:pPr>
            <w:r>
              <w:rPr>
                <w:color w:val="000000"/>
                <w:sz w:val="16"/>
                <w:szCs w:val="16"/>
              </w:rPr>
              <w:t xml:space="preserve">27.33 </w:t>
            </w:r>
          </w:p>
        </w:tc>
        <w:tc>
          <w:tcPr>
            <w:tcW w:w="360" w:type="pct"/>
            <w:shd w:val="clear" w:color="auto" w:fill="auto"/>
            <w:vAlign w:val="center"/>
            <w:hideMark/>
          </w:tcPr>
          <w:p w:rsidR="004A2BDA" w:rsidRDefault="004A2BDA">
            <w:pPr>
              <w:jc w:val="right"/>
              <w:rPr>
                <w:color w:val="000000"/>
                <w:sz w:val="16"/>
                <w:szCs w:val="16"/>
              </w:rPr>
            </w:pPr>
            <w:r>
              <w:rPr>
                <w:color w:val="000000"/>
                <w:sz w:val="16"/>
                <w:szCs w:val="16"/>
              </w:rPr>
              <w:t xml:space="preserve">24.67 </w:t>
            </w:r>
          </w:p>
        </w:tc>
        <w:tc>
          <w:tcPr>
            <w:tcW w:w="341" w:type="pct"/>
            <w:shd w:val="clear" w:color="auto" w:fill="auto"/>
            <w:vAlign w:val="center"/>
            <w:hideMark/>
          </w:tcPr>
          <w:p w:rsidR="004A2BDA" w:rsidRDefault="004A2BDA">
            <w:pPr>
              <w:jc w:val="right"/>
              <w:rPr>
                <w:color w:val="000000"/>
                <w:sz w:val="16"/>
                <w:szCs w:val="16"/>
              </w:rPr>
            </w:pPr>
            <w:r>
              <w:rPr>
                <w:color w:val="000000"/>
                <w:sz w:val="16"/>
                <w:szCs w:val="16"/>
              </w:rPr>
              <w:t xml:space="preserve">12.33 </w:t>
            </w:r>
          </w:p>
        </w:tc>
        <w:tc>
          <w:tcPr>
            <w:tcW w:w="360" w:type="pct"/>
            <w:shd w:val="clear" w:color="auto" w:fill="auto"/>
            <w:noWrap/>
            <w:vAlign w:val="center"/>
            <w:hideMark/>
          </w:tcPr>
          <w:p w:rsidR="004A2BDA" w:rsidRDefault="004A2BDA">
            <w:pPr>
              <w:jc w:val="right"/>
              <w:rPr>
                <w:color w:val="000000"/>
                <w:sz w:val="16"/>
                <w:szCs w:val="16"/>
              </w:rPr>
            </w:pPr>
            <w:r>
              <w:rPr>
                <w:color w:val="000000"/>
                <w:sz w:val="16"/>
                <w:szCs w:val="16"/>
              </w:rPr>
              <w:t xml:space="preserve">387.00 </w:t>
            </w:r>
          </w:p>
        </w:tc>
        <w:tc>
          <w:tcPr>
            <w:tcW w:w="321" w:type="pct"/>
            <w:shd w:val="clear" w:color="auto" w:fill="auto"/>
            <w:noWrap/>
            <w:vAlign w:val="center"/>
            <w:hideMark/>
          </w:tcPr>
          <w:p w:rsidR="004A2BDA" w:rsidRDefault="004A2BDA">
            <w:pPr>
              <w:jc w:val="right"/>
              <w:rPr>
                <w:color w:val="000000"/>
                <w:sz w:val="16"/>
                <w:szCs w:val="16"/>
              </w:rPr>
            </w:pPr>
            <w:r>
              <w:rPr>
                <w:color w:val="000000"/>
                <w:sz w:val="16"/>
                <w:szCs w:val="16"/>
              </w:rPr>
              <w:t xml:space="preserve">112.00 </w:t>
            </w:r>
          </w:p>
        </w:tc>
        <w:tc>
          <w:tcPr>
            <w:tcW w:w="302" w:type="pct"/>
            <w:vMerge/>
            <w:vAlign w:val="center"/>
          </w:tcPr>
          <w:p w:rsidR="004A2BDA" w:rsidRPr="00263D36" w:rsidRDefault="004A2BDA" w:rsidP="00A13D7D">
            <w:pPr>
              <w:jc w:val="center"/>
              <w:rPr>
                <w:rFonts w:ascii="仿宋" w:eastAsia="仿宋" w:hAnsi="仿宋"/>
                <w:color w:val="000000"/>
                <w:sz w:val="16"/>
                <w:szCs w:val="18"/>
              </w:rPr>
            </w:pPr>
          </w:p>
        </w:tc>
      </w:tr>
    </w:tbl>
    <w:p w:rsidR="007D7A33" w:rsidRDefault="007D7A33" w:rsidP="004C566F">
      <w:pPr>
        <w:ind w:firstLine="560"/>
      </w:pPr>
    </w:p>
    <w:p w:rsidR="006E2951" w:rsidRDefault="006E2951" w:rsidP="004C566F">
      <w:pPr>
        <w:ind w:firstLine="560"/>
        <w:sectPr w:rsidR="006E2951" w:rsidSect="006E2951">
          <w:pgSz w:w="11907" w:h="16839" w:code="9"/>
          <w:pgMar w:top="1440" w:right="1080" w:bottom="1440" w:left="1080" w:header="879" w:footer="975" w:gutter="0"/>
          <w:cols w:space="720"/>
          <w:docGrid w:linePitch="381"/>
        </w:sectPr>
      </w:pPr>
    </w:p>
    <w:p w:rsidR="004C566F" w:rsidRDefault="004C566F" w:rsidP="004C566F">
      <w:pPr>
        <w:pStyle w:val="2"/>
        <w:spacing w:before="120" w:after="120"/>
        <w:ind w:firstLineChars="0" w:firstLine="0"/>
        <w:jc w:val="center"/>
        <w:rPr>
          <w:lang w:eastAsia="zh-CN"/>
        </w:rPr>
      </w:pPr>
      <w:bookmarkStart w:id="61" w:name="_Toc464746725"/>
      <w:bookmarkStart w:id="62" w:name="_Toc468777847"/>
      <w:bookmarkStart w:id="63" w:name="_Toc496536950"/>
      <w:bookmarkStart w:id="64" w:name="_Toc497749959"/>
      <w:bookmarkStart w:id="65" w:name="_Toc497814610"/>
      <w:r w:rsidRPr="003003E5">
        <w:rPr>
          <w:rFonts w:hint="eastAsia"/>
          <w:lang w:eastAsia="zh-CN"/>
        </w:rPr>
        <w:lastRenderedPageBreak/>
        <w:t>附</w:t>
      </w:r>
      <w:r w:rsidRPr="003003E5">
        <w:rPr>
          <w:lang w:eastAsia="zh-CN"/>
        </w:rPr>
        <w:t>表</w:t>
      </w:r>
      <w:r w:rsidR="004D3D0C">
        <w:rPr>
          <w:rFonts w:hint="eastAsia"/>
          <w:lang w:eastAsia="zh-CN"/>
        </w:rPr>
        <w:t>5</w:t>
      </w:r>
      <w:r>
        <w:rPr>
          <w:rFonts w:ascii="Calibri" w:eastAsia="宋体" w:hAnsi="Calibri" w:hint="eastAsia"/>
          <w:color w:val="000000" w:themeColor="text1"/>
          <w:kern w:val="24"/>
          <w:sz w:val="40"/>
          <w:szCs w:val="40"/>
          <w:lang w:eastAsia="zh-CN"/>
        </w:rPr>
        <w:t xml:space="preserve">  </w:t>
      </w:r>
      <w:r>
        <w:rPr>
          <w:rFonts w:hint="eastAsia"/>
          <w:lang w:eastAsia="zh-CN"/>
        </w:rPr>
        <w:t>三元区</w:t>
      </w:r>
      <w:r w:rsidRPr="00C33F8E">
        <w:rPr>
          <w:rFonts w:hint="eastAsia"/>
          <w:lang w:eastAsia="zh-CN"/>
        </w:rPr>
        <w:t>重点</w:t>
      </w:r>
      <w:bookmarkEnd w:id="61"/>
      <w:bookmarkEnd w:id="62"/>
      <w:r w:rsidR="00E9052B">
        <w:rPr>
          <w:rFonts w:hint="eastAsia"/>
          <w:lang w:eastAsia="zh-CN"/>
        </w:rPr>
        <w:t>建设</w:t>
      </w:r>
      <w:r w:rsidR="00435E47">
        <w:rPr>
          <w:rFonts w:hint="eastAsia"/>
          <w:lang w:eastAsia="zh-CN"/>
        </w:rPr>
        <w:t>项目</w:t>
      </w:r>
      <w:r w:rsidR="00CA2F1E" w:rsidRPr="00CA2F1E">
        <w:rPr>
          <w:rFonts w:hint="eastAsia"/>
          <w:lang w:eastAsia="zh-CN"/>
        </w:rPr>
        <w:t>用地规划表</w:t>
      </w:r>
      <w:bookmarkEnd w:id="63"/>
      <w:bookmarkEnd w:id="64"/>
      <w:bookmarkEnd w:id="65"/>
    </w:p>
    <w:tbl>
      <w:tblPr>
        <w:tblW w:w="5000" w:type="pct"/>
        <w:tblCellMar>
          <w:left w:w="0" w:type="dxa"/>
          <w:right w:w="0" w:type="dxa"/>
        </w:tblCellMar>
        <w:tblLook w:val="0600" w:firstRow="0" w:lastRow="0" w:firstColumn="0" w:lastColumn="0" w:noHBand="1" w:noVBand="1"/>
      </w:tblPr>
      <w:tblGrid>
        <w:gridCol w:w="8896"/>
        <w:gridCol w:w="1276"/>
        <w:gridCol w:w="1327"/>
        <w:gridCol w:w="2642"/>
        <w:gridCol w:w="34"/>
      </w:tblGrid>
      <w:tr w:rsidR="00C02DF1" w:rsidRPr="00263D36" w:rsidTr="00E94E67">
        <w:trPr>
          <w:gridAfter w:val="1"/>
          <w:wAfter w:w="12" w:type="pct"/>
          <w:trHeight w:val="384"/>
          <w:tblHeader/>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rPr>
                <w:rFonts w:ascii="仿宋" w:eastAsia="仿宋" w:hAnsi="仿宋"/>
                <w:b/>
                <w:lang w:eastAsia="zh-CN"/>
              </w:rPr>
            </w:pPr>
            <w:r w:rsidRPr="00263D36">
              <w:rPr>
                <w:rFonts w:ascii="仿宋" w:eastAsia="仿宋" w:hAnsi="仿宋" w:hint="eastAsia"/>
                <w:b/>
                <w:lang w:eastAsia="zh-CN"/>
              </w:rPr>
              <w:t>项目名称</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rPr>
                <w:rFonts w:ascii="仿宋" w:eastAsia="仿宋" w:hAnsi="仿宋"/>
                <w:b/>
                <w:lang w:eastAsia="zh-CN"/>
              </w:rPr>
            </w:pPr>
            <w:r w:rsidRPr="00263D36">
              <w:rPr>
                <w:rFonts w:ascii="仿宋" w:eastAsia="仿宋" w:hAnsi="仿宋" w:hint="eastAsia"/>
                <w:b/>
                <w:lang w:eastAsia="zh-CN"/>
              </w:rPr>
              <w:t>建设性质</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rPr>
                <w:rFonts w:ascii="仿宋" w:eastAsia="仿宋" w:hAnsi="仿宋"/>
                <w:b/>
                <w:lang w:eastAsia="zh-CN"/>
              </w:rPr>
            </w:pPr>
            <w:r w:rsidRPr="00263D36">
              <w:rPr>
                <w:rFonts w:ascii="仿宋" w:eastAsia="仿宋" w:hAnsi="仿宋" w:hint="eastAsia"/>
                <w:b/>
                <w:lang w:eastAsia="zh-CN"/>
              </w:rPr>
              <w:t>建设年限</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rPr>
                <w:rFonts w:ascii="仿宋" w:eastAsia="仿宋" w:hAnsi="仿宋"/>
                <w:b/>
                <w:lang w:eastAsia="zh-CN"/>
              </w:rPr>
            </w:pPr>
            <w:r w:rsidRPr="00263D36">
              <w:rPr>
                <w:rFonts w:ascii="仿宋" w:eastAsia="仿宋" w:hAnsi="仿宋" w:hint="eastAsia"/>
                <w:b/>
                <w:lang w:eastAsia="zh-CN"/>
              </w:rPr>
              <w:t>所在乡镇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b/>
                <w:lang w:eastAsia="zh-CN"/>
              </w:rPr>
            </w:pPr>
            <w:r w:rsidRPr="00263D36">
              <w:rPr>
                <w:rFonts w:ascii="仿宋" w:eastAsia="仿宋" w:hAnsi="仿宋" w:hint="eastAsia"/>
                <w:b/>
                <w:lang w:eastAsia="zh-CN"/>
              </w:rPr>
              <w:t>1、能源</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rPr>
                <w:rFonts w:ascii="仿宋" w:eastAsia="仿宋" w:hAnsi="仿宋"/>
                <w:b/>
                <w:lang w:eastAsia="zh-CN"/>
              </w:rPr>
            </w:pP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b/>
                <w:lang w:eastAsia="zh-CN"/>
              </w:rPr>
            </w:pP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b/>
                <w:lang w:eastAsia="zh-CN"/>
              </w:rPr>
            </w:pP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加气站建设</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cs="宋体"/>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proofErr w:type="gramStart"/>
            <w:r w:rsidRPr="00263D36">
              <w:rPr>
                <w:rFonts w:ascii="仿宋" w:eastAsia="仿宋" w:hAnsi="仿宋" w:hint="eastAsia"/>
                <w:lang w:eastAsia="zh-CN"/>
              </w:rPr>
              <w:t>变压站</w:t>
            </w:r>
            <w:proofErr w:type="gramEnd"/>
            <w:r w:rsidRPr="00263D36">
              <w:rPr>
                <w:rFonts w:ascii="仿宋" w:eastAsia="仿宋" w:hAnsi="仿宋" w:hint="eastAsia"/>
                <w:lang w:eastAsia="zh-CN"/>
              </w:rPr>
              <w:t>建设</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cs="宋体"/>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充电站、</w:t>
            </w:r>
            <w:proofErr w:type="gramStart"/>
            <w:r w:rsidRPr="00263D36">
              <w:rPr>
                <w:rFonts w:ascii="仿宋" w:eastAsia="仿宋" w:hAnsi="仿宋" w:hint="eastAsia"/>
                <w:lang w:eastAsia="zh-CN"/>
              </w:rPr>
              <w:t>桩建设</w:t>
            </w:r>
            <w:proofErr w:type="gramEnd"/>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cs="宋体"/>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智成天然气项目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cs="宋体"/>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城市燃气工程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cs="宋体"/>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LNG天然气建设项目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cs="宋体"/>
                <w:sz w:val="20"/>
                <w:szCs w:val="20"/>
              </w:rPr>
            </w:pPr>
            <w:proofErr w:type="gramStart"/>
            <w:r w:rsidRPr="00263D36">
              <w:rPr>
                <w:rFonts w:ascii="仿宋" w:eastAsia="仿宋" w:hAnsi="仿宋" w:hint="eastAsia"/>
                <w:sz w:val="20"/>
                <w:szCs w:val="20"/>
              </w:rPr>
              <w:t>莘</w:t>
            </w:r>
            <w:proofErr w:type="gramEnd"/>
            <w:r w:rsidRPr="00263D36">
              <w:rPr>
                <w:rFonts w:ascii="仿宋" w:eastAsia="仿宋" w:hAnsi="仿宋" w:hint="eastAsia"/>
                <w:sz w:val="20"/>
                <w:szCs w:val="20"/>
              </w:rPr>
              <w:t>口镇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海西天然气管网三明段工程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cs="宋体"/>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中石油西气东输三线龙岩—三明—南平输气支干线工程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cs="宋体"/>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中石化新疆煤制天然气外输管道三明段工程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cs="宋体"/>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西气东输、三线工程、天然气管道福建段（三元境内）干线、支线及配套设施</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cs="宋体"/>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b/>
                <w:lang w:eastAsia="zh-CN"/>
              </w:rPr>
            </w:pPr>
            <w:r w:rsidRPr="00263D36">
              <w:rPr>
                <w:rFonts w:ascii="仿宋" w:eastAsia="仿宋" w:hAnsi="仿宋" w:hint="eastAsia"/>
                <w:b/>
                <w:lang w:eastAsia="zh-CN"/>
              </w:rPr>
              <w:t>2、交通</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rPr>
                <w:rFonts w:ascii="仿宋" w:eastAsia="仿宋" w:hAnsi="仿宋"/>
                <w:b/>
                <w:lang w:eastAsia="zh-CN"/>
              </w:rPr>
            </w:pP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b/>
                <w:lang w:eastAsia="zh-CN"/>
              </w:rPr>
            </w:pP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b/>
                <w:lang w:eastAsia="zh-CN"/>
              </w:rPr>
            </w:pP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firstLine="4"/>
              <w:jc w:val="left"/>
              <w:rPr>
                <w:rFonts w:ascii="仿宋" w:eastAsia="仿宋" w:hAnsi="仿宋"/>
                <w:lang w:eastAsia="zh-CN"/>
              </w:rPr>
            </w:pPr>
            <w:r w:rsidRPr="00263D36">
              <w:rPr>
                <w:rFonts w:ascii="仿宋" w:eastAsia="仿宋" w:hAnsi="仿宋" w:hint="eastAsia"/>
                <w:lang w:eastAsia="zh-CN"/>
              </w:rPr>
              <w:t>鹰厦铁路三明市区段改造工程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proofErr w:type="gramStart"/>
            <w:r w:rsidRPr="00263D36">
              <w:rPr>
                <w:rFonts w:ascii="仿宋" w:eastAsia="仿宋" w:hAnsi="仿宋" w:hint="eastAsia"/>
                <w:sz w:val="20"/>
                <w:szCs w:val="20"/>
              </w:rPr>
              <w:t>莘</w:t>
            </w:r>
            <w:proofErr w:type="gramEnd"/>
            <w:r w:rsidRPr="00263D36">
              <w:rPr>
                <w:rFonts w:ascii="仿宋" w:eastAsia="仿宋" w:hAnsi="仿宋" w:hint="eastAsia"/>
                <w:sz w:val="20"/>
                <w:szCs w:val="20"/>
              </w:rPr>
              <w:t>口镇、城东乡</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3D6BC6">
            <w:pPr>
              <w:pStyle w:val="21"/>
              <w:ind w:leftChars="100" w:left="210"/>
              <w:jc w:val="both"/>
              <w:rPr>
                <w:rFonts w:ascii="仿宋" w:eastAsia="仿宋" w:hAnsi="仿宋"/>
                <w:lang w:eastAsia="zh-CN"/>
              </w:rPr>
            </w:pPr>
            <w:proofErr w:type="gramStart"/>
            <w:r w:rsidRPr="00263D36">
              <w:rPr>
                <w:rFonts w:ascii="仿宋" w:eastAsia="仿宋" w:hAnsi="仿宋" w:hint="eastAsia"/>
                <w:lang w:eastAsia="zh-CN"/>
              </w:rPr>
              <w:t>兴泉铁路</w:t>
            </w:r>
            <w:proofErr w:type="gramEnd"/>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岩前镇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proofErr w:type="gramStart"/>
            <w:r w:rsidRPr="00263D36">
              <w:rPr>
                <w:rFonts w:ascii="仿宋" w:eastAsia="仿宋" w:hAnsi="仿宋" w:hint="eastAsia"/>
                <w:lang w:eastAsia="zh-CN"/>
              </w:rPr>
              <w:t>兴泉铁路</w:t>
            </w:r>
            <w:proofErr w:type="gramEnd"/>
            <w:r w:rsidRPr="00263D36">
              <w:rPr>
                <w:rFonts w:ascii="仿宋" w:eastAsia="仿宋" w:hAnsi="仿宋" w:hint="eastAsia"/>
                <w:lang w:eastAsia="zh-CN"/>
              </w:rPr>
              <w:t>眉山站连接线及搬迁安置、配套设施等建设项目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岩前镇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76447F">
            <w:pPr>
              <w:pStyle w:val="21"/>
              <w:ind w:leftChars="100" w:left="210"/>
              <w:jc w:val="both"/>
              <w:rPr>
                <w:rFonts w:ascii="仿宋" w:eastAsia="仿宋" w:hAnsi="仿宋"/>
                <w:lang w:eastAsia="zh-CN"/>
              </w:rPr>
            </w:pPr>
            <w:r w:rsidRPr="00263D36">
              <w:rPr>
                <w:rFonts w:ascii="仿宋" w:eastAsia="仿宋" w:hAnsi="仿宋" w:hint="eastAsia"/>
                <w:lang w:eastAsia="zh-CN"/>
              </w:rPr>
              <w:t>福建南平至龙岩铁路扩</w:t>
            </w:r>
            <w:proofErr w:type="gramStart"/>
            <w:r w:rsidRPr="00263D36">
              <w:rPr>
                <w:rFonts w:ascii="仿宋" w:eastAsia="仿宋" w:hAnsi="仿宋" w:hint="eastAsia"/>
                <w:lang w:eastAsia="zh-CN"/>
              </w:rPr>
              <w:t>能工程</w:t>
            </w:r>
            <w:proofErr w:type="gramEnd"/>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新建、改建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城东乡、</w:t>
            </w:r>
            <w:proofErr w:type="gramStart"/>
            <w:r w:rsidRPr="00263D36">
              <w:rPr>
                <w:rFonts w:ascii="仿宋" w:eastAsia="仿宋" w:hAnsi="仿宋" w:hint="eastAsia"/>
                <w:sz w:val="20"/>
                <w:szCs w:val="20"/>
              </w:rPr>
              <w:t>莘</w:t>
            </w:r>
            <w:proofErr w:type="gramEnd"/>
            <w:r w:rsidRPr="00263D36">
              <w:rPr>
                <w:rFonts w:ascii="仿宋" w:eastAsia="仿宋" w:hAnsi="仿宋" w:hint="eastAsia"/>
                <w:sz w:val="20"/>
                <w:szCs w:val="20"/>
              </w:rPr>
              <w:t>口镇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鹰厦铁路三明至荆西段既有线改线</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76447F">
            <w:pPr>
              <w:pStyle w:val="21"/>
              <w:rPr>
                <w:rFonts w:ascii="仿宋" w:eastAsia="仿宋" w:hAnsi="仿宋"/>
                <w:lang w:eastAsia="zh-CN"/>
              </w:rPr>
            </w:pPr>
            <w:r w:rsidRPr="00263D36">
              <w:rPr>
                <w:rFonts w:ascii="仿宋" w:eastAsia="仿宋" w:hAnsi="仿宋" w:hint="eastAsia"/>
                <w:lang w:eastAsia="zh-CN"/>
              </w:rPr>
              <w:t>新建、改建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76447F">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76447F">
            <w:pPr>
              <w:rPr>
                <w:rFonts w:ascii="仿宋" w:eastAsia="仿宋" w:hAnsi="仿宋"/>
                <w:sz w:val="20"/>
                <w:szCs w:val="20"/>
              </w:rPr>
            </w:pPr>
            <w:r w:rsidRPr="00263D36">
              <w:rPr>
                <w:rFonts w:ascii="仿宋" w:eastAsia="仿宋" w:hAnsi="仿宋" w:hint="eastAsia"/>
                <w:sz w:val="20"/>
                <w:szCs w:val="20"/>
              </w:rPr>
              <w:t>城东乡</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lastRenderedPageBreak/>
              <w:t>福建省</w:t>
            </w:r>
            <w:proofErr w:type="gramStart"/>
            <w:r w:rsidRPr="00263D36">
              <w:rPr>
                <w:rFonts w:ascii="仿宋" w:eastAsia="仿宋" w:hAnsi="仿宋" w:hint="eastAsia"/>
                <w:lang w:eastAsia="zh-CN"/>
              </w:rPr>
              <w:t>湄洲湾</w:t>
            </w:r>
            <w:proofErr w:type="gramEnd"/>
            <w:r w:rsidRPr="00263D36">
              <w:rPr>
                <w:rFonts w:ascii="仿宋" w:eastAsia="仿宋" w:hAnsi="仿宋" w:hint="eastAsia"/>
                <w:lang w:eastAsia="zh-CN"/>
              </w:rPr>
              <w:t>至重庆高速公路三明(</w:t>
            </w:r>
            <w:proofErr w:type="gramStart"/>
            <w:r w:rsidRPr="00263D36">
              <w:rPr>
                <w:rFonts w:ascii="仿宋" w:eastAsia="仿宋" w:hAnsi="仿宋" w:hint="eastAsia"/>
                <w:lang w:eastAsia="zh-CN"/>
              </w:rPr>
              <w:t>莘</w:t>
            </w:r>
            <w:proofErr w:type="gramEnd"/>
            <w:r w:rsidRPr="00263D36">
              <w:rPr>
                <w:rFonts w:ascii="仿宋" w:eastAsia="仿宋" w:hAnsi="仿宋" w:hint="eastAsia"/>
                <w:lang w:eastAsia="zh-CN"/>
              </w:rPr>
              <w:t>口)至明溪(城关)段(含互通)</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岩前镇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proofErr w:type="gramStart"/>
            <w:r w:rsidRPr="00263D36">
              <w:rPr>
                <w:rFonts w:ascii="仿宋" w:eastAsia="仿宋" w:hAnsi="仿宋" w:hint="eastAsia"/>
                <w:lang w:eastAsia="zh-CN"/>
              </w:rPr>
              <w:t>莆</w:t>
            </w:r>
            <w:proofErr w:type="gramEnd"/>
            <w:r w:rsidRPr="00263D36">
              <w:rPr>
                <w:rFonts w:ascii="仿宋" w:eastAsia="仿宋" w:hAnsi="仿宋" w:hint="eastAsia"/>
                <w:lang w:eastAsia="zh-CN"/>
              </w:rPr>
              <w:t>炎高速公路三元段</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城东乡、</w:t>
            </w:r>
            <w:proofErr w:type="gramStart"/>
            <w:r w:rsidRPr="00263D36">
              <w:rPr>
                <w:rFonts w:ascii="仿宋" w:eastAsia="仿宋" w:hAnsi="仿宋" w:hint="eastAsia"/>
                <w:sz w:val="20"/>
                <w:szCs w:val="20"/>
              </w:rPr>
              <w:t>莘</w:t>
            </w:r>
            <w:proofErr w:type="gramEnd"/>
            <w:r w:rsidRPr="00263D36">
              <w:rPr>
                <w:rFonts w:ascii="仿宋" w:eastAsia="仿宋" w:hAnsi="仿宋" w:hint="eastAsia"/>
                <w:sz w:val="20"/>
                <w:szCs w:val="20"/>
              </w:rPr>
              <w:t>口镇、中村乡</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三明长深高速公路连接线</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城东乡</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长深线三元楼源互通</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proofErr w:type="gramStart"/>
            <w:r w:rsidRPr="00263D36">
              <w:rPr>
                <w:rFonts w:ascii="仿宋" w:eastAsia="仿宋" w:hAnsi="仿宋" w:hint="eastAsia"/>
                <w:sz w:val="20"/>
                <w:szCs w:val="20"/>
              </w:rPr>
              <w:t>莘</w:t>
            </w:r>
            <w:proofErr w:type="gramEnd"/>
            <w:r w:rsidRPr="00263D36">
              <w:rPr>
                <w:rFonts w:ascii="仿宋" w:eastAsia="仿宋" w:hAnsi="仿宋" w:hint="eastAsia"/>
                <w:sz w:val="20"/>
                <w:szCs w:val="20"/>
              </w:rPr>
              <w:t>口镇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沙县至厦门高速公路及连接线（三明段）</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B0686A">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B0686A">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B0686A">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新增高速公路连接线及互通口</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国道534线（原306省道）荆西至瑶</w:t>
            </w:r>
            <w:proofErr w:type="gramStart"/>
            <w:r w:rsidRPr="00263D36">
              <w:rPr>
                <w:rFonts w:ascii="仿宋" w:eastAsia="仿宋" w:hAnsi="仿宋" w:hint="eastAsia"/>
                <w:lang w:eastAsia="zh-CN"/>
              </w:rPr>
              <w:t>奢</w:t>
            </w:r>
            <w:proofErr w:type="gramEnd"/>
            <w:r w:rsidRPr="00263D36">
              <w:rPr>
                <w:rFonts w:ascii="仿宋" w:eastAsia="仿宋" w:hAnsi="仿宋" w:hint="eastAsia"/>
                <w:lang w:eastAsia="zh-CN"/>
              </w:rPr>
              <w:t>改线工程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城东乡、</w:t>
            </w:r>
            <w:proofErr w:type="gramStart"/>
            <w:r w:rsidRPr="00263D36">
              <w:rPr>
                <w:rFonts w:ascii="仿宋" w:eastAsia="仿宋" w:hAnsi="仿宋" w:hint="eastAsia"/>
                <w:sz w:val="20"/>
                <w:szCs w:val="20"/>
              </w:rPr>
              <w:t>莘</w:t>
            </w:r>
            <w:proofErr w:type="gramEnd"/>
            <w:r w:rsidRPr="00263D36">
              <w:rPr>
                <w:rFonts w:ascii="仿宋" w:eastAsia="仿宋" w:hAnsi="仿宋" w:hint="eastAsia"/>
                <w:sz w:val="20"/>
                <w:szCs w:val="20"/>
              </w:rPr>
              <w:t>口镇、岩前镇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国道534线（原306省道）村头至</w:t>
            </w:r>
            <w:proofErr w:type="gramStart"/>
            <w:r w:rsidRPr="00263D36">
              <w:rPr>
                <w:rFonts w:ascii="仿宋" w:eastAsia="仿宋" w:hAnsi="仿宋" w:hint="eastAsia"/>
                <w:lang w:eastAsia="zh-CN"/>
              </w:rPr>
              <w:t>荆</w:t>
            </w:r>
            <w:proofErr w:type="gramEnd"/>
            <w:r w:rsidRPr="00263D36">
              <w:rPr>
                <w:rFonts w:ascii="仿宋" w:eastAsia="仿宋" w:hAnsi="仿宋" w:hint="eastAsia"/>
                <w:lang w:eastAsia="zh-CN"/>
              </w:rPr>
              <w:t>东段</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城东乡</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2E2CED">
            <w:pPr>
              <w:pStyle w:val="21"/>
              <w:ind w:leftChars="100" w:left="210"/>
              <w:jc w:val="both"/>
              <w:rPr>
                <w:rFonts w:ascii="仿宋" w:eastAsia="仿宋" w:hAnsi="仿宋"/>
                <w:lang w:eastAsia="zh-CN"/>
              </w:rPr>
            </w:pPr>
            <w:r w:rsidRPr="00263D36">
              <w:rPr>
                <w:rFonts w:ascii="仿宋" w:eastAsia="仿宋" w:hAnsi="仿宋" w:hint="eastAsia"/>
                <w:lang w:eastAsia="zh-CN"/>
              </w:rPr>
              <w:t>国道205茶林尾至</w:t>
            </w:r>
            <w:proofErr w:type="gramStart"/>
            <w:r w:rsidRPr="00263D36">
              <w:rPr>
                <w:rFonts w:ascii="仿宋" w:eastAsia="仿宋" w:hAnsi="仿宋" w:hint="eastAsia"/>
                <w:lang w:eastAsia="zh-CN"/>
              </w:rPr>
              <w:t>荆</w:t>
            </w:r>
            <w:proofErr w:type="gramEnd"/>
            <w:r w:rsidRPr="00263D36">
              <w:rPr>
                <w:rFonts w:ascii="仿宋" w:eastAsia="仿宋" w:hAnsi="仿宋" w:hint="eastAsia"/>
                <w:lang w:eastAsia="zh-CN"/>
              </w:rPr>
              <w:t>东段支线台江连接支线工程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城东乡</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2E2CED">
            <w:pPr>
              <w:pStyle w:val="21"/>
              <w:ind w:leftChars="100" w:left="210"/>
              <w:jc w:val="both"/>
              <w:rPr>
                <w:rFonts w:ascii="仿宋" w:eastAsia="仿宋" w:hAnsi="仿宋"/>
                <w:lang w:eastAsia="zh-CN"/>
              </w:rPr>
            </w:pPr>
            <w:r w:rsidRPr="00263D36">
              <w:rPr>
                <w:rFonts w:ascii="仿宋" w:eastAsia="仿宋" w:hAnsi="仿宋" w:hint="eastAsia"/>
                <w:lang w:eastAsia="zh-CN"/>
              </w:rPr>
              <w:t>国道205线沙县后底至永安吉山公路改线工程（三元茶林尾至荆东）</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8C7AA0">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8C7AA0">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8C7AA0">
            <w:pPr>
              <w:rPr>
                <w:rFonts w:ascii="仿宋" w:eastAsia="仿宋" w:hAnsi="仿宋"/>
                <w:sz w:val="20"/>
                <w:szCs w:val="20"/>
              </w:rPr>
            </w:pPr>
            <w:r w:rsidRPr="00263D36">
              <w:rPr>
                <w:rFonts w:ascii="仿宋" w:eastAsia="仿宋" w:hAnsi="仿宋" w:hint="eastAsia"/>
                <w:sz w:val="20"/>
                <w:szCs w:val="20"/>
              </w:rPr>
              <w:t>城东乡</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岩前至国道205线溪口段公路</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proofErr w:type="gramStart"/>
            <w:r w:rsidRPr="00263D36">
              <w:rPr>
                <w:rFonts w:ascii="仿宋" w:eastAsia="仿宋" w:hAnsi="仿宋" w:hint="eastAsia"/>
                <w:sz w:val="20"/>
                <w:szCs w:val="20"/>
              </w:rPr>
              <w:t>莘</w:t>
            </w:r>
            <w:proofErr w:type="gramEnd"/>
            <w:r w:rsidRPr="00263D36">
              <w:rPr>
                <w:rFonts w:ascii="仿宋" w:eastAsia="仿宋" w:hAnsi="仿宋" w:hint="eastAsia"/>
                <w:sz w:val="20"/>
                <w:szCs w:val="20"/>
              </w:rPr>
              <w:t>口镇、岩前镇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国道205改线、配套工程及连接线建设项目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城东乡</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国道534（原省道306）改线、配套工程及连接线建设项目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D7CFE">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D7CFE">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D7CFE">
            <w:pPr>
              <w:rPr>
                <w:rFonts w:ascii="仿宋" w:eastAsia="仿宋" w:hAnsi="仿宋"/>
                <w:sz w:val="20"/>
                <w:szCs w:val="20"/>
              </w:rPr>
            </w:pPr>
            <w:r w:rsidRPr="00263D36">
              <w:rPr>
                <w:rFonts w:ascii="仿宋" w:eastAsia="仿宋" w:hAnsi="仿宋" w:hint="eastAsia"/>
                <w:sz w:val="20"/>
                <w:szCs w:val="20"/>
              </w:rPr>
              <w:t>城东乡</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三明市槐林新区对外交通主干道项目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城东乡</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proofErr w:type="gramStart"/>
            <w:r w:rsidRPr="00263D36">
              <w:rPr>
                <w:rFonts w:ascii="仿宋" w:eastAsia="仿宋" w:hAnsi="仿宋" w:hint="eastAsia"/>
                <w:lang w:eastAsia="zh-CN"/>
              </w:rPr>
              <w:t>梅列小蕉</w:t>
            </w:r>
            <w:proofErr w:type="gramEnd"/>
            <w:r w:rsidRPr="00263D36">
              <w:rPr>
                <w:rFonts w:ascii="仿宋" w:eastAsia="仿宋" w:hAnsi="仿宋" w:hint="eastAsia"/>
                <w:lang w:eastAsia="zh-CN"/>
              </w:rPr>
              <w:t>工业园区至三明南互通连接线</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城东乡</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三明至</w:t>
            </w:r>
            <w:proofErr w:type="gramStart"/>
            <w:r w:rsidRPr="00263D36">
              <w:rPr>
                <w:rFonts w:ascii="仿宋" w:eastAsia="仿宋" w:hAnsi="仿宋" w:hint="eastAsia"/>
                <w:lang w:eastAsia="zh-CN"/>
              </w:rPr>
              <w:t>明溪胡坊联络线</w:t>
            </w:r>
            <w:proofErr w:type="gramEnd"/>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岩前镇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三明中心城市快速通道建设项目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城东乡、</w:t>
            </w:r>
            <w:proofErr w:type="gramStart"/>
            <w:r w:rsidRPr="00263D36">
              <w:rPr>
                <w:rFonts w:ascii="仿宋" w:eastAsia="仿宋" w:hAnsi="仿宋" w:hint="eastAsia"/>
                <w:sz w:val="20"/>
                <w:szCs w:val="20"/>
              </w:rPr>
              <w:t>莘</w:t>
            </w:r>
            <w:proofErr w:type="gramEnd"/>
            <w:r w:rsidRPr="00263D36">
              <w:rPr>
                <w:rFonts w:ascii="仿宋" w:eastAsia="仿宋" w:hAnsi="仿宋" w:hint="eastAsia"/>
                <w:sz w:val="20"/>
                <w:szCs w:val="20"/>
              </w:rPr>
              <w:t>口镇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岩前镇</w:t>
            </w:r>
            <w:proofErr w:type="gramStart"/>
            <w:r w:rsidRPr="00263D36">
              <w:rPr>
                <w:rFonts w:ascii="仿宋" w:eastAsia="仿宋" w:hAnsi="仿宋" w:hint="eastAsia"/>
                <w:lang w:eastAsia="zh-CN"/>
              </w:rPr>
              <w:t>南岸新区</w:t>
            </w:r>
            <w:proofErr w:type="gramEnd"/>
            <w:r w:rsidRPr="00263D36">
              <w:rPr>
                <w:rFonts w:ascii="仿宋" w:eastAsia="仿宋" w:hAnsi="仿宋" w:hint="eastAsia"/>
                <w:lang w:eastAsia="zh-CN"/>
              </w:rPr>
              <w:t>道路工程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岩前镇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proofErr w:type="gramStart"/>
            <w:r w:rsidRPr="00263D36">
              <w:rPr>
                <w:rFonts w:ascii="仿宋" w:eastAsia="仿宋" w:hAnsi="仿宋" w:hint="eastAsia"/>
                <w:lang w:eastAsia="zh-CN"/>
              </w:rPr>
              <w:lastRenderedPageBreak/>
              <w:t>县道畔贡线</w:t>
            </w:r>
            <w:proofErr w:type="gramEnd"/>
            <w:r w:rsidRPr="00263D36">
              <w:rPr>
                <w:rFonts w:ascii="仿宋" w:eastAsia="仿宋" w:hAnsi="仿宋" w:hint="eastAsia"/>
                <w:lang w:eastAsia="zh-CN"/>
              </w:rPr>
              <w:t>（X709）楼源至楼前段</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proofErr w:type="gramStart"/>
            <w:r w:rsidRPr="00263D36">
              <w:rPr>
                <w:rFonts w:ascii="仿宋" w:eastAsia="仿宋" w:hAnsi="仿宋" w:hint="eastAsia"/>
                <w:sz w:val="20"/>
                <w:szCs w:val="20"/>
              </w:rPr>
              <w:t>莘</w:t>
            </w:r>
            <w:proofErr w:type="gramEnd"/>
            <w:r w:rsidRPr="00263D36">
              <w:rPr>
                <w:rFonts w:ascii="仿宋" w:eastAsia="仿宋" w:hAnsi="仿宋" w:hint="eastAsia"/>
                <w:sz w:val="20"/>
                <w:szCs w:val="20"/>
              </w:rPr>
              <w:t>口镇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三元区城镇路网提升改造工程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B0686A">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B0686A">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5A01F6">
            <w:pPr>
              <w:rPr>
                <w:rFonts w:ascii="仿宋" w:eastAsia="仿宋" w:hAnsi="仿宋"/>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三元区农村路网提升改造工程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B0686A">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B0686A">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5A01F6">
            <w:pPr>
              <w:rPr>
                <w:rFonts w:ascii="仿宋" w:eastAsia="仿宋" w:hAnsi="仿宋"/>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县道、农村道路路网建设项目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B0686A">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B0686A">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5A01F6">
            <w:pPr>
              <w:rPr>
                <w:rFonts w:ascii="仿宋" w:eastAsia="仿宋" w:hAnsi="仿宋"/>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三明南站片区枢纽工程及附属设施建设项目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城东乡</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三明汽车南站</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城东乡</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三明市公共交通公司东霞公交枢纽站</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城东乡</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三元吉口公交枢纽站</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岩前镇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汽车租赁枢纽站</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B0686A">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B0686A">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B0686A">
            <w:pPr>
              <w:rPr>
                <w:rFonts w:ascii="仿宋" w:eastAsia="仿宋" w:hAnsi="仿宋"/>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5767AD">
            <w:pPr>
              <w:pStyle w:val="21"/>
              <w:ind w:leftChars="100" w:left="210"/>
              <w:jc w:val="both"/>
              <w:rPr>
                <w:rFonts w:ascii="仿宋" w:eastAsia="仿宋" w:hAnsi="仿宋"/>
                <w:lang w:eastAsia="zh-CN"/>
              </w:rPr>
            </w:pPr>
            <w:r w:rsidRPr="00263D36">
              <w:rPr>
                <w:rFonts w:ascii="仿宋" w:eastAsia="仿宋" w:hAnsi="仿宋" w:hint="eastAsia"/>
                <w:lang w:eastAsia="zh-CN"/>
              </w:rPr>
              <w:t>客运货运站</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城乡公共</w:t>
            </w:r>
            <w:proofErr w:type="gramStart"/>
            <w:r w:rsidRPr="00263D36">
              <w:rPr>
                <w:rFonts w:ascii="仿宋" w:eastAsia="仿宋" w:hAnsi="仿宋" w:hint="eastAsia"/>
                <w:lang w:eastAsia="zh-CN"/>
              </w:rPr>
              <w:t>交通系统及首末站</w:t>
            </w:r>
            <w:proofErr w:type="gramEnd"/>
            <w:r w:rsidRPr="00263D36">
              <w:rPr>
                <w:rFonts w:ascii="仿宋" w:eastAsia="仿宋" w:hAnsi="仿宋" w:hint="eastAsia"/>
                <w:lang w:eastAsia="zh-CN"/>
              </w:rPr>
              <w:t>建设</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三明综合交通枢纽道路系统</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交通枢纽连接线道路工程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B0686A">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B0686A">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B0686A">
            <w:pPr>
              <w:rPr>
                <w:rFonts w:ascii="仿宋" w:eastAsia="仿宋" w:hAnsi="仿宋"/>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三明生态工贸区支线道路建设项目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三明市台江码头</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城东乡</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公路应急养护中心</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公路安全防护工程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三元区省一建后山市政道路</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城东乡</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lastRenderedPageBreak/>
              <w:t>福建省航空护林站</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福建省警用航空服务中心</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福建省林用通航服务基地</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城市道路完善提升工程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城市桥梁建设工程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病害城市桥梁除险加固重建工程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闽江航运工程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沙溪河航运开发建设</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城东乡、</w:t>
            </w:r>
            <w:proofErr w:type="gramStart"/>
            <w:r w:rsidRPr="00263D36">
              <w:rPr>
                <w:rFonts w:ascii="仿宋" w:eastAsia="仿宋" w:hAnsi="仿宋" w:hint="eastAsia"/>
                <w:sz w:val="20"/>
                <w:szCs w:val="20"/>
              </w:rPr>
              <w:t>莘</w:t>
            </w:r>
            <w:proofErr w:type="gramEnd"/>
            <w:r w:rsidRPr="00263D36">
              <w:rPr>
                <w:rFonts w:ascii="仿宋" w:eastAsia="仿宋" w:hAnsi="仿宋" w:hint="eastAsia"/>
                <w:sz w:val="20"/>
                <w:szCs w:val="20"/>
              </w:rPr>
              <w:t>口镇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城乡健身步道、绿道工程、生态景观道路</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B0686A">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B0686A">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B0686A">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城乡自行车道</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B0686A">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B0686A">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B0686A">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b/>
                <w:lang w:eastAsia="zh-CN"/>
              </w:rPr>
            </w:pPr>
            <w:r w:rsidRPr="00263D36">
              <w:rPr>
                <w:rFonts w:ascii="仿宋" w:eastAsia="仿宋" w:hAnsi="仿宋" w:hint="eastAsia"/>
                <w:b/>
                <w:lang w:eastAsia="zh-CN"/>
              </w:rPr>
              <w:t>3、水利</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rPr>
                <w:rFonts w:ascii="仿宋" w:eastAsia="仿宋" w:hAnsi="仿宋"/>
                <w:b/>
                <w:lang w:eastAsia="zh-CN"/>
              </w:rPr>
            </w:pP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b/>
                <w:lang w:eastAsia="zh-CN"/>
              </w:rPr>
            </w:pP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b/>
                <w:lang w:eastAsia="zh-CN"/>
              </w:rPr>
            </w:pP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闽江流域治理工程（三明段）</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闽江上游三明生态工贸区防洪分洪工程</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闽江防洪分洪工程</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闽江上游原中央苏区三明生态工贸区安全生态水系建设工程</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snapToGrid w:val="0"/>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闽江流域（沙溪、金溪、尤溪）防洪堤工程</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闽江防洪工程及配套设施工程</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三元区治涝工程</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snapToGrid w:val="0"/>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lastRenderedPageBreak/>
              <w:t>闽江上游沙溪流域防洪工程（三明段）</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snapToGrid w:val="0"/>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“五江一溪”防洪工程</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福建省重要独流入海河</w:t>
            </w:r>
            <w:proofErr w:type="gramStart"/>
            <w:r w:rsidRPr="00263D36">
              <w:rPr>
                <w:rFonts w:ascii="仿宋" w:eastAsia="仿宋" w:hAnsi="仿宋" w:hint="eastAsia"/>
                <w:lang w:eastAsia="zh-CN"/>
              </w:rPr>
              <w:t>流重点</w:t>
            </w:r>
            <w:proofErr w:type="gramEnd"/>
            <w:r w:rsidRPr="00263D36">
              <w:rPr>
                <w:rFonts w:ascii="仿宋" w:eastAsia="仿宋" w:hAnsi="仿宋" w:hint="eastAsia"/>
                <w:lang w:eastAsia="zh-CN"/>
              </w:rPr>
              <w:t>河段防洪及生态治理</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中小河流综合整治工程项目</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重点流域水环境综合整治</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重点山洪沟治理项目</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山洪灾害防治工程</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三明市三元区渔塘溪吉口台商投资区河段防洪工程</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snapToGrid w:val="0"/>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三元区渔塘溪岩前黄沙</w:t>
            </w:r>
            <w:proofErr w:type="gramStart"/>
            <w:r w:rsidRPr="00263D36">
              <w:rPr>
                <w:rFonts w:ascii="仿宋" w:eastAsia="仿宋" w:hAnsi="仿宋" w:hint="eastAsia"/>
                <w:lang w:eastAsia="zh-CN"/>
              </w:rPr>
              <w:t>坂</w:t>
            </w:r>
            <w:proofErr w:type="gramEnd"/>
            <w:r w:rsidRPr="00263D36">
              <w:rPr>
                <w:rFonts w:ascii="仿宋" w:eastAsia="仿宋" w:hAnsi="仿宋" w:hint="eastAsia"/>
                <w:lang w:eastAsia="zh-CN"/>
              </w:rPr>
              <w:t>河段防洪工程</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snapToGrid w:val="0"/>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三元区渔塘溪乌龙沙坊河段防洪工程</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snapToGrid w:val="0"/>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5767AD">
            <w:pPr>
              <w:pStyle w:val="21"/>
              <w:ind w:leftChars="100" w:left="210"/>
              <w:jc w:val="both"/>
              <w:rPr>
                <w:rFonts w:ascii="仿宋" w:eastAsia="仿宋" w:hAnsi="仿宋"/>
                <w:lang w:eastAsia="zh-CN"/>
              </w:rPr>
            </w:pPr>
            <w:r w:rsidRPr="00263D36">
              <w:rPr>
                <w:rFonts w:ascii="仿宋" w:eastAsia="仿宋" w:hAnsi="仿宋" w:hint="eastAsia"/>
                <w:lang w:eastAsia="zh-CN"/>
              </w:rPr>
              <w:t>三元区</w:t>
            </w:r>
            <w:proofErr w:type="gramStart"/>
            <w:r w:rsidRPr="00263D36">
              <w:rPr>
                <w:rFonts w:ascii="仿宋" w:eastAsia="仿宋" w:hAnsi="仿宋" w:hint="eastAsia"/>
                <w:lang w:eastAsia="zh-CN"/>
              </w:rPr>
              <w:t>东牙溪薯沙溪</w:t>
            </w:r>
            <w:proofErr w:type="gramEnd"/>
            <w:r w:rsidRPr="00263D36">
              <w:rPr>
                <w:rFonts w:ascii="仿宋" w:eastAsia="仿宋" w:hAnsi="仿宋" w:hint="eastAsia"/>
                <w:lang w:eastAsia="zh-CN"/>
              </w:rPr>
              <w:t>河道治理工程</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snapToGrid w:val="0"/>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5767AD">
            <w:pPr>
              <w:pStyle w:val="21"/>
              <w:ind w:leftChars="100" w:left="210"/>
              <w:jc w:val="both"/>
              <w:rPr>
                <w:rFonts w:ascii="仿宋" w:eastAsia="仿宋" w:hAnsi="仿宋"/>
                <w:lang w:eastAsia="zh-CN"/>
              </w:rPr>
            </w:pPr>
            <w:r w:rsidRPr="00263D36">
              <w:rPr>
                <w:rFonts w:ascii="仿宋" w:eastAsia="仿宋" w:hAnsi="仿宋" w:hint="eastAsia"/>
                <w:lang w:eastAsia="zh-CN"/>
              </w:rPr>
              <w:t>三元</w:t>
            </w:r>
            <w:proofErr w:type="gramStart"/>
            <w:r w:rsidRPr="00263D36">
              <w:rPr>
                <w:rFonts w:ascii="仿宋" w:eastAsia="仿宋" w:hAnsi="仿宋" w:hint="eastAsia"/>
                <w:lang w:eastAsia="zh-CN"/>
              </w:rPr>
              <w:t>区东牙溪水</w:t>
            </w:r>
            <w:proofErr w:type="gramEnd"/>
            <w:r w:rsidRPr="00263D36">
              <w:rPr>
                <w:rFonts w:ascii="仿宋" w:eastAsia="仿宋" w:hAnsi="仿宋" w:hint="eastAsia"/>
                <w:lang w:eastAsia="zh-CN"/>
              </w:rPr>
              <w:t>系连通及河道整治工程</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snapToGrid w:val="0"/>
              <w:rPr>
                <w:rFonts w:ascii="仿宋" w:eastAsia="仿宋" w:hAnsi="仿宋"/>
                <w:sz w:val="20"/>
                <w:szCs w:val="20"/>
              </w:rPr>
            </w:pPr>
            <w:r w:rsidRPr="00263D36">
              <w:rPr>
                <w:rFonts w:ascii="仿宋" w:eastAsia="仿宋" w:hAnsi="仿宋" w:hint="eastAsia"/>
                <w:sz w:val="20"/>
                <w:szCs w:val="20"/>
              </w:rPr>
              <w:t>中村乡、城东乡</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三元区东牙溪万里安全生态水系工程</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snapToGrid w:val="0"/>
              <w:rPr>
                <w:rFonts w:ascii="仿宋" w:eastAsia="仿宋" w:hAnsi="仿宋"/>
                <w:sz w:val="20"/>
                <w:szCs w:val="20"/>
              </w:rPr>
            </w:pPr>
            <w:r w:rsidRPr="00263D36">
              <w:rPr>
                <w:rFonts w:ascii="仿宋" w:eastAsia="仿宋" w:hAnsi="仿宋" w:hint="eastAsia"/>
                <w:sz w:val="20"/>
                <w:szCs w:val="20"/>
              </w:rPr>
              <w:t>中村乡</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三元区薯沙溪万里安全生态水系工程</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snapToGrid w:val="0"/>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三元区</w:t>
            </w:r>
            <w:proofErr w:type="gramStart"/>
            <w:r w:rsidRPr="00263D36">
              <w:rPr>
                <w:rFonts w:ascii="仿宋" w:eastAsia="仿宋" w:hAnsi="仿宋" w:hint="eastAsia"/>
                <w:lang w:eastAsia="zh-CN"/>
              </w:rPr>
              <w:t>溪源溪万里</w:t>
            </w:r>
            <w:proofErr w:type="gramEnd"/>
            <w:r w:rsidRPr="00263D36">
              <w:rPr>
                <w:rFonts w:ascii="仿宋" w:eastAsia="仿宋" w:hAnsi="仿宋" w:hint="eastAsia"/>
                <w:lang w:eastAsia="zh-CN"/>
              </w:rPr>
              <w:t>安全生态水系工程二期</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snapToGrid w:val="0"/>
              <w:rPr>
                <w:rFonts w:ascii="仿宋" w:eastAsia="仿宋" w:hAnsi="仿宋"/>
                <w:sz w:val="20"/>
                <w:szCs w:val="20"/>
              </w:rPr>
            </w:pPr>
            <w:r w:rsidRPr="00263D36">
              <w:rPr>
                <w:rFonts w:ascii="仿宋" w:eastAsia="仿宋" w:hAnsi="仿宋" w:hint="eastAsia"/>
                <w:sz w:val="20"/>
                <w:szCs w:val="20"/>
              </w:rPr>
              <w:t>岩前镇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三元区台江溪万里安全生态水系工程</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snapToGrid w:val="0"/>
              <w:rPr>
                <w:rFonts w:ascii="仿宋" w:eastAsia="仿宋" w:hAnsi="仿宋"/>
                <w:sz w:val="20"/>
                <w:szCs w:val="20"/>
              </w:rPr>
            </w:pPr>
            <w:r w:rsidRPr="00263D36">
              <w:rPr>
                <w:rFonts w:ascii="仿宋" w:eastAsia="仿宋" w:hAnsi="仿宋" w:hint="eastAsia"/>
                <w:sz w:val="20"/>
                <w:szCs w:val="20"/>
              </w:rPr>
              <w:t>城东乡</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三元区渔塘溪万里安全生态水系工程</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snapToGrid w:val="0"/>
              <w:rPr>
                <w:rFonts w:ascii="仿宋" w:eastAsia="仿宋" w:hAnsi="仿宋"/>
                <w:sz w:val="20"/>
                <w:szCs w:val="20"/>
              </w:rPr>
            </w:pPr>
            <w:r w:rsidRPr="00263D36">
              <w:rPr>
                <w:rFonts w:ascii="仿宋" w:eastAsia="仿宋" w:hAnsi="仿宋" w:hint="eastAsia"/>
                <w:sz w:val="20"/>
                <w:szCs w:val="20"/>
              </w:rPr>
              <w:t>岩前镇、</w:t>
            </w:r>
            <w:proofErr w:type="gramStart"/>
            <w:r w:rsidRPr="00263D36">
              <w:rPr>
                <w:rFonts w:ascii="仿宋" w:eastAsia="仿宋" w:hAnsi="仿宋" w:hint="eastAsia"/>
                <w:sz w:val="20"/>
                <w:szCs w:val="20"/>
              </w:rPr>
              <w:t>莘</w:t>
            </w:r>
            <w:proofErr w:type="gramEnd"/>
            <w:r w:rsidRPr="00263D36">
              <w:rPr>
                <w:rFonts w:ascii="仿宋" w:eastAsia="仿宋" w:hAnsi="仿宋" w:hint="eastAsia"/>
                <w:sz w:val="20"/>
                <w:szCs w:val="20"/>
              </w:rPr>
              <w:t>口镇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三明市沙溪白</w:t>
            </w:r>
            <w:proofErr w:type="gramStart"/>
            <w:r w:rsidRPr="00263D36">
              <w:rPr>
                <w:rFonts w:ascii="仿宋" w:eastAsia="仿宋" w:hAnsi="仿宋" w:hint="eastAsia"/>
                <w:lang w:eastAsia="zh-CN"/>
              </w:rPr>
              <w:t>坂</w:t>
            </w:r>
            <w:proofErr w:type="gramEnd"/>
            <w:r w:rsidRPr="00263D36">
              <w:rPr>
                <w:rFonts w:ascii="仿宋" w:eastAsia="仿宋" w:hAnsi="仿宋" w:hint="eastAsia"/>
                <w:lang w:eastAsia="zh-CN"/>
              </w:rPr>
              <w:t>路护岸工程</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城东乡</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proofErr w:type="gramStart"/>
            <w:r w:rsidRPr="00263D36">
              <w:rPr>
                <w:rFonts w:ascii="仿宋" w:eastAsia="仿宋" w:hAnsi="仿宋" w:hint="eastAsia"/>
                <w:lang w:eastAsia="zh-CN"/>
              </w:rPr>
              <w:lastRenderedPageBreak/>
              <w:t>溪源溪富源</w:t>
            </w:r>
            <w:proofErr w:type="gramEnd"/>
            <w:r w:rsidRPr="00263D36">
              <w:rPr>
                <w:rFonts w:ascii="仿宋" w:eastAsia="仿宋" w:hAnsi="仿宋" w:hint="eastAsia"/>
                <w:lang w:eastAsia="zh-CN"/>
              </w:rPr>
              <w:t>-忠山河</w:t>
            </w:r>
            <w:proofErr w:type="gramStart"/>
            <w:r w:rsidRPr="00263D36">
              <w:rPr>
                <w:rFonts w:ascii="仿宋" w:eastAsia="仿宋" w:hAnsi="仿宋" w:hint="eastAsia"/>
                <w:lang w:eastAsia="zh-CN"/>
              </w:rPr>
              <w:t>段综合</w:t>
            </w:r>
            <w:proofErr w:type="gramEnd"/>
            <w:r w:rsidRPr="00263D36">
              <w:rPr>
                <w:rFonts w:ascii="仿宋" w:eastAsia="仿宋" w:hAnsi="仿宋" w:hint="eastAsia"/>
                <w:lang w:eastAsia="zh-CN"/>
              </w:rPr>
              <w:t>整治项目</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snapToGrid w:val="0"/>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proofErr w:type="gramStart"/>
            <w:r w:rsidRPr="00263D36">
              <w:rPr>
                <w:rFonts w:ascii="仿宋" w:eastAsia="仿宋" w:hAnsi="仿宋" w:hint="eastAsia"/>
                <w:lang w:eastAsia="zh-CN"/>
              </w:rPr>
              <w:t>道河坑水库</w:t>
            </w:r>
            <w:proofErr w:type="gramEnd"/>
            <w:r w:rsidRPr="00263D36">
              <w:rPr>
                <w:rFonts w:ascii="仿宋" w:eastAsia="仿宋" w:hAnsi="仿宋" w:hint="eastAsia"/>
                <w:lang w:eastAsia="zh-CN"/>
              </w:rPr>
              <w:t>及配套设施建设</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snapToGrid w:val="0"/>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proofErr w:type="gramStart"/>
            <w:r w:rsidRPr="00263D36">
              <w:rPr>
                <w:rFonts w:ascii="仿宋" w:eastAsia="仿宋" w:hAnsi="仿宋" w:hint="eastAsia"/>
                <w:lang w:eastAsia="zh-CN"/>
              </w:rPr>
              <w:t>丁坑水库</w:t>
            </w:r>
            <w:proofErr w:type="gramEnd"/>
            <w:r w:rsidRPr="00263D36">
              <w:rPr>
                <w:rFonts w:ascii="仿宋" w:eastAsia="仿宋" w:hAnsi="仿宋" w:hint="eastAsia"/>
                <w:lang w:eastAsia="zh-CN"/>
              </w:rPr>
              <w:t>及配套设施建设</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snapToGrid w:val="0"/>
              <w:rPr>
                <w:rFonts w:ascii="仿宋" w:eastAsia="仿宋" w:hAnsi="仿宋"/>
                <w:sz w:val="20"/>
                <w:szCs w:val="20"/>
              </w:rPr>
            </w:pPr>
            <w:r w:rsidRPr="00263D36">
              <w:rPr>
                <w:rFonts w:ascii="仿宋" w:eastAsia="仿宋" w:hAnsi="仿宋" w:hint="eastAsia"/>
                <w:sz w:val="20"/>
                <w:szCs w:val="20"/>
              </w:rPr>
              <w:t>岩前镇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中型水库(含二水源工程)</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小型水库</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三元区</w:t>
            </w:r>
            <w:proofErr w:type="gramStart"/>
            <w:r w:rsidRPr="00263D36">
              <w:rPr>
                <w:rFonts w:ascii="仿宋" w:eastAsia="仿宋" w:hAnsi="仿宋" w:hint="eastAsia"/>
                <w:lang w:eastAsia="zh-CN"/>
              </w:rPr>
              <w:t>坂</w:t>
            </w:r>
            <w:proofErr w:type="gramEnd"/>
            <w:r w:rsidRPr="00263D36">
              <w:rPr>
                <w:rFonts w:ascii="仿宋" w:eastAsia="仿宋" w:hAnsi="仿宋" w:hint="eastAsia"/>
                <w:lang w:eastAsia="zh-CN"/>
              </w:rPr>
              <w:t>星万亩灌区灌溉设施配套改造提升项目</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snapToGrid w:val="0"/>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三元区灌区续建配套及节水改造工程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重点中型灌区高效节水灌溉项目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三明市区第二供水工程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城东乡、</w:t>
            </w:r>
            <w:proofErr w:type="gramStart"/>
            <w:r w:rsidRPr="00263D36">
              <w:rPr>
                <w:rFonts w:ascii="仿宋" w:eastAsia="仿宋" w:hAnsi="仿宋" w:hint="eastAsia"/>
                <w:sz w:val="20"/>
                <w:szCs w:val="20"/>
              </w:rPr>
              <w:t>莘</w:t>
            </w:r>
            <w:proofErr w:type="gramEnd"/>
            <w:r w:rsidRPr="00263D36">
              <w:rPr>
                <w:rFonts w:ascii="仿宋" w:eastAsia="仿宋" w:hAnsi="仿宋" w:hint="eastAsia"/>
                <w:sz w:val="20"/>
                <w:szCs w:val="20"/>
              </w:rPr>
              <w:t>口镇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三明市应急水源工程</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水库水源地及水资源保护建设</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乡镇居民供水设施建设</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三元区农村饮水安全巩固提升工程</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snapToGrid w:val="0"/>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sz w:val="22"/>
                <w:lang w:eastAsia="zh-CN"/>
              </w:rPr>
              <w:t>抗旱应急水源</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sz w:val="22"/>
                <w:lang w:eastAsia="zh-CN"/>
              </w:rPr>
              <w:t>雨水集蓄工程、蓄水池</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blPrEx>
          <w:tblLook w:val="0000" w:firstRow="0" w:lastRow="0" w:firstColumn="0" w:lastColumn="0" w:noHBand="0" w:noVBand="0"/>
        </w:tblPrEx>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sz w:val="22"/>
                <w:lang w:eastAsia="zh-CN"/>
              </w:rPr>
            </w:pPr>
            <w:r w:rsidRPr="00263D36">
              <w:rPr>
                <w:rFonts w:ascii="仿宋" w:eastAsia="仿宋" w:hAnsi="仿宋" w:hint="eastAsia"/>
                <w:sz w:val="22"/>
                <w:lang w:eastAsia="zh-CN"/>
              </w:rPr>
              <w:t>三明原中央苏区水土流失治理项目</w:t>
            </w:r>
          </w:p>
        </w:tc>
        <w:tc>
          <w:tcPr>
            <w:tcW w:w="45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三元区水土流失综合治理</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jc w:val="both"/>
              <w:rPr>
                <w:rFonts w:ascii="仿宋" w:eastAsia="仿宋" w:hAnsi="仿宋"/>
                <w:lang w:eastAsia="zh-CN"/>
              </w:rPr>
            </w:pPr>
            <w:r w:rsidRPr="00263D36">
              <w:rPr>
                <w:rFonts w:ascii="仿宋" w:eastAsia="仿宋" w:hAnsi="仿宋" w:hint="eastAsia"/>
                <w:lang w:eastAsia="zh-CN"/>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生态护岸建设</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b/>
                <w:lang w:eastAsia="zh-CN"/>
              </w:rPr>
            </w:pPr>
            <w:r w:rsidRPr="00263D36">
              <w:rPr>
                <w:rFonts w:ascii="仿宋" w:eastAsia="仿宋" w:hAnsi="仿宋" w:hint="eastAsia"/>
                <w:b/>
                <w:lang w:eastAsia="zh-CN"/>
              </w:rPr>
              <w:lastRenderedPageBreak/>
              <w:t>4、电力</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rPr>
                <w:rFonts w:ascii="仿宋" w:eastAsia="仿宋" w:hAnsi="仿宋"/>
                <w:b/>
                <w:lang w:eastAsia="zh-CN"/>
              </w:rPr>
            </w:pP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b/>
                <w:lang w:eastAsia="zh-CN"/>
              </w:rPr>
            </w:pP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b/>
                <w:lang w:eastAsia="zh-CN"/>
              </w:rPr>
            </w:pP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35千伏输变电及改建工程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110千伏输变电及改建工程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220千伏输变电及改建工程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220千伏交流工程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500千伏交流工程(含福建与广东联网工程福建省内部分投资)</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1000千伏交流工程(含福建与江西联网工程福建省内部分投资)</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后溪风电场及配套道路等基础设施项目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jc w:val="both"/>
              <w:rPr>
                <w:rFonts w:ascii="仿宋" w:eastAsia="仿宋" w:hAnsi="仿宋"/>
                <w:lang w:eastAsia="zh-CN"/>
              </w:rPr>
            </w:pPr>
            <w:proofErr w:type="gramStart"/>
            <w:r w:rsidRPr="00263D36">
              <w:rPr>
                <w:rFonts w:ascii="仿宋" w:eastAsia="仿宋" w:hAnsi="仿宋" w:hint="eastAsia"/>
                <w:lang w:eastAsia="zh-CN"/>
              </w:rPr>
              <w:t>莘</w:t>
            </w:r>
            <w:proofErr w:type="gramEnd"/>
            <w:r w:rsidRPr="00263D36">
              <w:rPr>
                <w:rFonts w:ascii="仿宋" w:eastAsia="仿宋" w:hAnsi="仿宋" w:hint="eastAsia"/>
                <w:lang w:eastAsia="zh-CN"/>
              </w:rPr>
              <w:t>口镇、中村乡</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proofErr w:type="gramStart"/>
            <w:r w:rsidRPr="00263D36">
              <w:rPr>
                <w:rFonts w:ascii="仿宋" w:eastAsia="仿宋" w:hAnsi="仿宋" w:hint="eastAsia"/>
                <w:lang w:eastAsia="zh-CN"/>
              </w:rPr>
              <w:t>坑源风</w:t>
            </w:r>
            <w:proofErr w:type="gramEnd"/>
            <w:r w:rsidRPr="00263D36">
              <w:rPr>
                <w:rFonts w:ascii="仿宋" w:eastAsia="仿宋" w:hAnsi="仿宋" w:hint="eastAsia"/>
                <w:lang w:eastAsia="zh-CN"/>
              </w:rPr>
              <w:t>电场及配套道路等基础设施项目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jc w:val="both"/>
              <w:rPr>
                <w:rFonts w:ascii="仿宋" w:eastAsia="仿宋" w:hAnsi="仿宋"/>
                <w:lang w:eastAsia="zh-CN"/>
              </w:rPr>
            </w:pPr>
            <w:r w:rsidRPr="00263D36">
              <w:rPr>
                <w:rFonts w:ascii="仿宋" w:eastAsia="仿宋" w:hAnsi="仿宋" w:hint="eastAsia"/>
                <w:lang w:eastAsia="zh-CN"/>
              </w:rPr>
              <w:t>中村乡</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风电场及相关配套设施建设项目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lang w:eastAsia="zh-CN"/>
              </w:rPr>
            </w:pPr>
            <w:r w:rsidRPr="00263D36">
              <w:rPr>
                <w:rFonts w:ascii="仿宋" w:eastAsia="仿宋" w:hAnsi="仿宋" w:hint="eastAsia"/>
                <w:lang w:eastAsia="zh-CN"/>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光伏发电及相关配套设施建设项目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太阳能发电及相关配套设施建设项目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jc w:val="both"/>
              <w:rPr>
                <w:rFonts w:ascii="仿宋" w:eastAsia="仿宋" w:hAnsi="仿宋"/>
                <w:lang w:eastAsia="zh-CN"/>
              </w:rPr>
            </w:pPr>
            <w:r w:rsidRPr="00263D36">
              <w:rPr>
                <w:rFonts w:ascii="仿宋" w:eastAsia="仿宋" w:hAnsi="仿宋" w:hint="eastAsia"/>
                <w:lang w:eastAsia="zh-CN"/>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水电站、抽水蓄能发电站及其他基础设施建设项目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变电站、</w:t>
            </w:r>
            <w:proofErr w:type="gramStart"/>
            <w:r w:rsidRPr="00263D36">
              <w:rPr>
                <w:rFonts w:ascii="仿宋" w:eastAsia="仿宋" w:hAnsi="仿宋" w:hint="eastAsia"/>
                <w:lang w:eastAsia="zh-CN"/>
              </w:rPr>
              <w:t>配电化</w:t>
            </w:r>
            <w:proofErr w:type="gramEnd"/>
            <w:r w:rsidRPr="00263D36">
              <w:rPr>
                <w:rFonts w:ascii="仿宋" w:eastAsia="仿宋" w:hAnsi="仿宋" w:hint="eastAsia"/>
                <w:lang w:eastAsia="zh-CN"/>
              </w:rPr>
              <w:t>站等电力基础设施建设项目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lang w:eastAsia="zh-CN"/>
              </w:rPr>
            </w:pPr>
            <w:r w:rsidRPr="00263D36">
              <w:rPr>
                <w:rFonts w:ascii="仿宋" w:eastAsia="仿宋" w:hAnsi="仿宋" w:hint="eastAsia"/>
                <w:lang w:eastAsia="zh-CN"/>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福建华电三明燃气发电项目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jc w:val="both"/>
              <w:rPr>
                <w:rFonts w:ascii="仿宋" w:eastAsia="仿宋" w:hAnsi="仿宋"/>
                <w:lang w:eastAsia="zh-CN"/>
              </w:rPr>
            </w:pPr>
            <w:proofErr w:type="gramStart"/>
            <w:r w:rsidRPr="00263D36">
              <w:rPr>
                <w:rFonts w:ascii="仿宋" w:eastAsia="仿宋" w:hAnsi="仿宋" w:hint="eastAsia"/>
                <w:lang w:eastAsia="zh-CN"/>
              </w:rPr>
              <w:t>莘</w:t>
            </w:r>
            <w:proofErr w:type="gramEnd"/>
            <w:r w:rsidRPr="00263D36">
              <w:rPr>
                <w:rFonts w:ascii="仿宋" w:eastAsia="仿宋" w:hAnsi="仿宋" w:hint="eastAsia"/>
                <w:lang w:eastAsia="zh-CN"/>
              </w:rPr>
              <w:t>口镇、岩前镇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垃圾焚烧发电项目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B0686A">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B0686A">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B0686A">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电力、通讯基站设施</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jc w:val="both"/>
              <w:rPr>
                <w:rFonts w:ascii="仿宋" w:eastAsia="仿宋" w:hAnsi="仿宋"/>
                <w:lang w:eastAsia="zh-CN"/>
              </w:rPr>
            </w:pPr>
            <w:r w:rsidRPr="00263D36">
              <w:rPr>
                <w:rFonts w:ascii="仿宋" w:eastAsia="仿宋" w:hAnsi="仿宋" w:hint="eastAsia"/>
                <w:lang w:eastAsia="zh-CN"/>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农网改造升级工程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lastRenderedPageBreak/>
              <w:t>城镇配电网工程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b/>
                <w:lang w:eastAsia="zh-CN"/>
              </w:rPr>
            </w:pPr>
            <w:r w:rsidRPr="00263D36">
              <w:rPr>
                <w:rFonts w:ascii="仿宋" w:eastAsia="仿宋" w:hAnsi="仿宋" w:hint="eastAsia"/>
                <w:b/>
                <w:lang w:eastAsia="zh-CN"/>
              </w:rPr>
              <w:t>5、环保</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b/>
                <w:lang w:eastAsia="zh-CN"/>
              </w:rPr>
            </w:pP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b/>
                <w:lang w:eastAsia="zh-CN"/>
              </w:rPr>
            </w:pP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b/>
                <w:lang w:eastAsia="zh-CN"/>
              </w:rPr>
            </w:pP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三明市饮用水源地</w:t>
            </w:r>
            <w:proofErr w:type="gramStart"/>
            <w:r w:rsidRPr="00263D36">
              <w:rPr>
                <w:rFonts w:ascii="仿宋" w:eastAsia="仿宋" w:hAnsi="仿宋" w:hint="eastAsia"/>
                <w:lang w:eastAsia="zh-CN"/>
              </w:rPr>
              <w:t>东牙溪水库综合</w:t>
            </w:r>
            <w:proofErr w:type="gramEnd"/>
            <w:r w:rsidRPr="00263D36">
              <w:rPr>
                <w:rFonts w:ascii="仿宋" w:eastAsia="仿宋" w:hAnsi="仿宋" w:hint="eastAsia"/>
                <w:lang w:eastAsia="zh-CN"/>
              </w:rPr>
              <w:t>整治环境保护工程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jc w:val="both"/>
              <w:rPr>
                <w:rFonts w:ascii="仿宋" w:eastAsia="仿宋" w:hAnsi="仿宋"/>
                <w:lang w:eastAsia="zh-CN"/>
              </w:rPr>
            </w:pPr>
            <w:r w:rsidRPr="00263D36">
              <w:rPr>
                <w:rFonts w:ascii="仿宋" w:eastAsia="仿宋" w:hAnsi="仿宋" w:hint="eastAsia"/>
                <w:lang w:eastAsia="zh-CN"/>
              </w:rPr>
              <w:t>中村乡</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沙溪流</w:t>
            </w:r>
            <w:proofErr w:type="gramStart"/>
            <w:r w:rsidRPr="00263D36">
              <w:rPr>
                <w:rFonts w:ascii="仿宋" w:eastAsia="仿宋" w:hAnsi="仿宋" w:hint="eastAsia"/>
                <w:lang w:eastAsia="zh-CN"/>
              </w:rPr>
              <w:t>域综合</w:t>
            </w:r>
            <w:proofErr w:type="gramEnd"/>
            <w:r w:rsidRPr="00263D36">
              <w:rPr>
                <w:rFonts w:ascii="仿宋" w:eastAsia="仿宋" w:hAnsi="仿宋" w:hint="eastAsia"/>
                <w:lang w:eastAsia="zh-CN"/>
              </w:rPr>
              <w:t>整治工程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jc w:val="both"/>
              <w:rPr>
                <w:rFonts w:ascii="仿宋" w:eastAsia="仿宋" w:hAnsi="仿宋"/>
                <w:lang w:eastAsia="zh-CN"/>
              </w:rPr>
            </w:pPr>
            <w:r w:rsidRPr="00263D36">
              <w:rPr>
                <w:rFonts w:ascii="仿宋" w:eastAsia="仿宋" w:hAnsi="仿宋" w:hint="eastAsia"/>
                <w:lang w:eastAsia="zh-CN"/>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三元区渔塘溪流域水污染治理建设项目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jc w:val="both"/>
              <w:rPr>
                <w:rFonts w:ascii="仿宋" w:eastAsia="仿宋" w:hAnsi="仿宋"/>
                <w:lang w:eastAsia="zh-CN"/>
              </w:rPr>
            </w:pPr>
            <w:r w:rsidRPr="00263D36">
              <w:rPr>
                <w:rFonts w:ascii="仿宋" w:eastAsia="仿宋" w:hAnsi="仿宋" w:hint="eastAsia"/>
                <w:lang w:eastAsia="zh-CN"/>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三元区</w:t>
            </w:r>
            <w:proofErr w:type="gramStart"/>
            <w:r w:rsidRPr="00263D36">
              <w:rPr>
                <w:rFonts w:ascii="仿宋" w:eastAsia="仿宋" w:hAnsi="仿宋" w:hint="eastAsia"/>
                <w:lang w:eastAsia="zh-CN"/>
              </w:rPr>
              <w:t>薯沙溪水</w:t>
            </w:r>
            <w:proofErr w:type="gramEnd"/>
            <w:r w:rsidRPr="00263D36">
              <w:rPr>
                <w:rFonts w:ascii="仿宋" w:eastAsia="仿宋" w:hAnsi="仿宋" w:hint="eastAsia"/>
                <w:lang w:eastAsia="zh-CN"/>
              </w:rPr>
              <w:t>源地保护项目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jc w:val="both"/>
              <w:rPr>
                <w:rFonts w:ascii="仿宋" w:eastAsia="仿宋" w:hAnsi="仿宋"/>
                <w:lang w:eastAsia="zh-CN"/>
              </w:rPr>
            </w:pPr>
            <w:proofErr w:type="gramStart"/>
            <w:r w:rsidRPr="00263D36">
              <w:rPr>
                <w:rFonts w:ascii="仿宋" w:eastAsia="仿宋" w:hAnsi="仿宋" w:hint="eastAsia"/>
                <w:lang w:eastAsia="zh-CN"/>
              </w:rPr>
              <w:t>莘</w:t>
            </w:r>
            <w:proofErr w:type="gramEnd"/>
            <w:r w:rsidRPr="00263D36">
              <w:rPr>
                <w:rFonts w:ascii="仿宋" w:eastAsia="仿宋" w:hAnsi="仿宋" w:hint="eastAsia"/>
                <w:lang w:eastAsia="zh-CN"/>
              </w:rPr>
              <w:t>口镇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水源地保护及环境综合整治内源污染控制工程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jc w:val="both"/>
              <w:rPr>
                <w:rFonts w:ascii="仿宋" w:eastAsia="仿宋" w:hAnsi="仿宋"/>
                <w:lang w:eastAsia="zh-CN"/>
              </w:rPr>
            </w:pPr>
            <w:r w:rsidRPr="00263D36">
              <w:rPr>
                <w:rFonts w:ascii="仿宋" w:eastAsia="仿宋" w:hAnsi="仿宋" w:hint="eastAsia"/>
                <w:lang w:eastAsia="zh-CN"/>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生态养殖污染防治工程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jc w:val="both"/>
              <w:rPr>
                <w:rFonts w:ascii="仿宋" w:eastAsia="仿宋" w:hAnsi="仿宋"/>
                <w:lang w:eastAsia="zh-CN"/>
              </w:rPr>
            </w:pPr>
            <w:r w:rsidRPr="00263D36">
              <w:rPr>
                <w:rFonts w:ascii="仿宋" w:eastAsia="仿宋" w:hAnsi="仿宋" w:hint="eastAsia"/>
                <w:lang w:eastAsia="zh-CN"/>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农村生活污染治理</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jc w:val="both"/>
              <w:rPr>
                <w:rFonts w:ascii="仿宋" w:eastAsia="仿宋" w:hAnsi="仿宋"/>
                <w:lang w:eastAsia="zh-CN"/>
              </w:rPr>
            </w:pPr>
            <w:r w:rsidRPr="00263D36">
              <w:rPr>
                <w:rFonts w:ascii="仿宋" w:eastAsia="仿宋" w:hAnsi="仿宋" w:hint="eastAsia"/>
                <w:lang w:eastAsia="zh-CN"/>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三元区智慧环保指挥监控中心</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jc w:val="both"/>
              <w:rPr>
                <w:rFonts w:ascii="仿宋" w:eastAsia="仿宋" w:hAnsi="仿宋"/>
                <w:lang w:eastAsia="zh-CN"/>
              </w:rPr>
            </w:pPr>
            <w:r w:rsidRPr="00263D36">
              <w:rPr>
                <w:rFonts w:ascii="仿宋" w:eastAsia="仿宋" w:hAnsi="仿宋" w:hint="eastAsia"/>
                <w:lang w:eastAsia="zh-CN"/>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b/>
                <w:lang w:eastAsia="zh-CN"/>
              </w:rPr>
            </w:pPr>
            <w:r w:rsidRPr="00263D36">
              <w:rPr>
                <w:rFonts w:ascii="仿宋" w:eastAsia="仿宋" w:hAnsi="仿宋" w:hint="eastAsia"/>
                <w:b/>
                <w:lang w:eastAsia="zh-CN"/>
              </w:rPr>
              <w:t>6、旅游</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b/>
                <w:lang w:eastAsia="zh-CN"/>
              </w:rPr>
            </w:pP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b/>
                <w:lang w:eastAsia="zh-CN"/>
              </w:rPr>
            </w:pP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b/>
                <w:lang w:eastAsia="zh-CN"/>
              </w:rPr>
            </w:pP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福建三明郊野国家地质公园</w:t>
            </w:r>
            <w:r w:rsidR="002B49C2" w:rsidRPr="00263D36">
              <w:rPr>
                <w:rFonts w:ascii="仿宋" w:eastAsia="仿宋" w:hAnsi="仿宋" w:hint="eastAsia"/>
                <w:lang w:eastAsia="zh-CN"/>
              </w:rPr>
              <w:t>配套设施</w:t>
            </w:r>
            <w:r w:rsidRPr="00263D36">
              <w:rPr>
                <w:rFonts w:ascii="仿宋" w:eastAsia="仿宋" w:hAnsi="仿宋" w:hint="eastAsia"/>
                <w:lang w:eastAsia="zh-CN"/>
              </w:rPr>
              <w:t>建设</w:t>
            </w:r>
            <w:r w:rsidR="00325437" w:rsidRPr="00263D36">
              <w:rPr>
                <w:rFonts w:ascii="仿宋" w:eastAsia="仿宋" w:hAnsi="仿宋" w:hint="eastAsia"/>
                <w:lang w:eastAsia="zh-CN"/>
              </w:rPr>
              <w:t>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jc w:val="both"/>
              <w:rPr>
                <w:rFonts w:ascii="仿宋" w:eastAsia="仿宋" w:hAnsi="仿宋"/>
                <w:lang w:eastAsia="zh-CN"/>
              </w:rPr>
            </w:pPr>
            <w:r w:rsidRPr="00263D36">
              <w:rPr>
                <w:rFonts w:ascii="仿宋" w:eastAsia="仿宋" w:hAnsi="仿宋" w:hint="eastAsia"/>
                <w:lang w:eastAsia="zh-CN"/>
              </w:rPr>
              <w:t>岩前镇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325437">
            <w:pPr>
              <w:pStyle w:val="21"/>
              <w:ind w:leftChars="100" w:left="210"/>
              <w:jc w:val="both"/>
              <w:rPr>
                <w:rFonts w:ascii="仿宋" w:eastAsia="仿宋" w:hAnsi="仿宋"/>
                <w:lang w:eastAsia="zh-CN"/>
              </w:rPr>
            </w:pPr>
            <w:r w:rsidRPr="00263D36">
              <w:rPr>
                <w:rFonts w:ascii="仿宋" w:eastAsia="仿宋" w:hAnsi="仿宋" w:hint="eastAsia"/>
                <w:lang w:eastAsia="zh-CN"/>
              </w:rPr>
              <w:t>三元</w:t>
            </w:r>
            <w:proofErr w:type="gramStart"/>
            <w:r w:rsidRPr="00263D36">
              <w:rPr>
                <w:rFonts w:ascii="仿宋" w:eastAsia="仿宋" w:hAnsi="仿宋" w:hint="eastAsia"/>
                <w:lang w:eastAsia="zh-CN"/>
              </w:rPr>
              <w:t>区格氏栲</w:t>
            </w:r>
            <w:proofErr w:type="gramEnd"/>
            <w:r w:rsidRPr="00263D36">
              <w:rPr>
                <w:rFonts w:ascii="仿宋" w:eastAsia="仿宋" w:hAnsi="仿宋" w:hint="eastAsia"/>
                <w:lang w:eastAsia="zh-CN"/>
              </w:rPr>
              <w:t>生态旅游基础设施建设项目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jc w:val="both"/>
              <w:rPr>
                <w:rFonts w:ascii="仿宋" w:eastAsia="仿宋" w:hAnsi="仿宋"/>
                <w:lang w:eastAsia="zh-CN"/>
              </w:rPr>
            </w:pPr>
            <w:proofErr w:type="gramStart"/>
            <w:r w:rsidRPr="00263D36">
              <w:rPr>
                <w:rFonts w:ascii="仿宋" w:eastAsia="仿宋" w:hAnsi="仿宋" w:hint="eastAsia"/>
                <w:lang w:eastAsia="zh-CN"/>
              </w:rPr>
              <w:t>莘</w:t>
            </w:r>
            <w:proofErr w:type="gramEnd"/>
            <w:r w:rsidRPr="00263D36">
              <w:rPr>
                <w:rFonts w:ascii="仿宋" w:eastAsia="仿宋" w:hAnsi="仿宋" w:hint="eastAsia"/>
                <w:lang w:eastAsia="zh-CN"/>
              </w:rPr>
              <w:t>口镇、岩前镇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横坑温泉小镇项目</w:t>
            </w:r>
            <w:r w:rsidR="002B49C2" w:rsidRPr="00263D36">
              <w:rPr>
                <w:rFonts w:ascii="仿宋" w:eastAsia="仿宋" w:hAnsi="仿宋" w:hint="eastAsia"/>
                <w:lang w:eastAsia="zh-CN"/>
              </w:rPr>
              <w:t>配套设施</w:t>
            </w:r>
            <w:r w:rsidRPr="00263D36">
              <w:rPr>
                <w:rFonts w:ascii="仿宋" w:eastAsia="仿宋" w:hAnsi="仿宋" w:hint="eastAsia"/>
                <w:lang w:eastAsia="zh-CN"/>
              </w:rPr>
              <w:t>建设</w:t>
            </w:r>
            <w:r w:rsidR="00325437" w:rsidRPr="00263D36">
              <w:rPr>
                <w:rFonts w:ascii="仿宋" w:eastAsia="仿宋" w:hAnsi="仿宋" w:hint="eastAsia"/>
                <w:lang w:eastAsia="zh-CN"/>
              </w:rPr>
              <w:t>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jc w:val="both"/>
              <w:rPr>
                <w:rFonts w:ascii="仿宋" w:eastAsia="仿宋" w:hAnsi="仿宋"/>
                <w:lang w:eastAsia="zh-CN"/>
              </w:rPr>
            </w:pPr>
            <w:r w:rsidRPr="00263D36">
              <w:rPr>
                <w:rFonts w:ascii="仿宋" w:eastAsia="仿宋" w:hAnsi="仿宋" w:hint="eastAsia"/>
                <w:lang w:eastAsia="zh-CN"/>
              </w:rPr>
              <w:t>岩前镇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蝴蝶谷休闲</w:t>
            </w:r>
            <w:r w:rsidR="00325437" w:rsidRPr="00263D36">
              <w:rPr>
                <w:rFonts w:ascii="仿宋" w:eastAsia="仿宋" w:hAnsi="仿宋" w:hint="eastAsia"/>
                <w:lang w:eastAsia="zh-CN"/>
              </w:rPr>
              <w:t>旅游</w:t>
            </w:r>
            <w:r w:rsidR="002B49C2" w:rsidRPr="00263D36">
              <w:rPr>
                <w:rFonts w:ascii="仿宋" w:eastAsia="仿宋" w:hAnsi="仿宋" w:hint="eastAsia"/>
                <w:lang w:eastAsia="zh-CN"/>
              </w:rPr>
              <w:t>配套设施</w:t>
            </w:r>
            <w:r w:rsidR="00325437" w:rsidRPr="00263D36">
              <w:rPr>
                <w:rFonts w:ascii="仿宋" w:eastAsia="仿宋" w:hAnsi="仿宋" w:hint="eastAsia"/>
                <w:lang w:eastAsia="zh-CN"/>
              </w:rPr>
              <w:t>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jc w:val="both"/>
              <w:rPr>
                <w:rFonts w:ascii="仿宋" w:eastAsia="仿宋" w:hAnsi="仿宋"/>
                <w:lang w:eastAsia="zh-CN"/>
              </w:rPr>
            </w:pPr>
            <w:r w:rsidRPr="00263D36">
              <w:rPr>
                <w:rFonts w:ascii="仿宋" w:eastAsia="仿宋" w:hAnsi="仿宋" w:hint="eastAsia"/>
                <w:lang w:eastAsia="zh-CN"/>
              </w:rPr>
              <w:t>岩前镇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溪源休闲</w:t>
            </w:r>
            <w:r w:rsidR="002B49C2" w:rsidRPr="00263D36">
              <w:rPr>
                <w:rFonts w:ascii="仿宋" w:eastAsia="仿宋" w:hAnsi="仿宋" w:hint="eastAsia"/>
                <w:lang w:eastAsia="zh-CN"/>
              </w:rPr>
              <w:t>旅游配套设施</w:t>
            </w:r>
            <w:r w:rsidR="00325437" w:rsidRPr="00263D36">
              <w:rPr>
                <w:rFonts w:ascii="仿宋" w:eastAsia="仿宋" w:hAnsi="仿宋" w:hint="eastAsia"/>
                <w:lang w:eastAsia="zh-CN"/>
              </w:rPr>
              <w:t>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jc w:val="both"/>
              <w:rPr>
                <w:rFonts w:ascii="仿宋" w:eastAsia="仿宋" w:hAnsi="仿宋"/>
                <w:lang w:eastAsia="zh-CN"/>
              </w:rPr>
            </w:pPr>
            <w:proofErr w:type="gramStart"/>
            <w:r w:rsidRPr="00263D36">
              <w:rPr>
                <w:rFonts w:ascii="仿宋" w:eastAsia="仿宋" w:hAnsi="仿宋" w:hint="eastAsia"/>
                <w:lang w:eastAsia="zh-CN"/>
              </w:rPr>
              <w:t>莘</w:t>
            </w:r>
            <w:proofErr w:type="gramEnd"/>
            <w:r w:rsidRPr="00263D36">
              <w:rPr>
                <w:rFonts w:ascii="仿宋" w:eastAsia="仿宋" w:hAnsi="仿宋" w:hint="eastAsia"/>
                <w:lang w:eastAsia="zh-CN"/>
              </w:rPr>
              <w:t>口镇、岩前镇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proofErr w:type="gramStart"/>
            <w:r w:rsidRPr="00263D36">
              <w:rPr>
                <w:rFonts w:ascii="仿宋" w:eastAsia="仿宋" w:hAnsi="仿宋" w:hint="eastAsia"/>
                <w:lang w:eastAsia="zh-CN"/>
              </w:rPr>
              <w:t>普禅山</w:t>
            </w:r>
            <w:proofErr w:type="gramEnd"/>
            <w:r w:rsidR="002B49C2" w:rsidRPr="00263D36">
              <w:rPr>
                <w:rFonts w:ascii="仿宋" w:eastAsia="仿宋" w:hAnsi="仿宋" w:hint="eastAsia"/>
                <w:lang w:eastAsia="zh-CN"/>
              </w:rPr>
              <w:t>旅游配套设施</w:t>
            </w:r>
            <w:r w:rsidR="00325437" w:rsidRPr="00263D36">
              <w:rPr>
                <w:rFonts w:ascii="仿宋" w:eastAsia="仿宋" w:hAnsi="仿宋" w:hint="eastAsia"/>
                <w:lang w:eastAsia="zh-CN"/>
              </w:rPr>
              <w:t>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jc w:val="both"/>
              <w:rPr>
                <w:rFonts w:ascii="仿宋" w:eastAsia="仿宋" w:hAnsi="仿宋"/>
                <w:lang w:eastAsia="zh-CN"/>
              </w:rPr>
            </w:pPr>
            <w:r w:rsidRPr="00263D36">
              <w:rPr>
                <w:rFonts w:ascii="仿宋" w:eastAsia="仿宋" w:hAnsi="仿宋" w:hint="eastAsia"/>
                <w:lang w:eastAsia="zh-CN"/>
              </w:rPr>
              <w:t>中村乡</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三明动车南站（台江）旅游集散服务中心</w:t>
            </w:r>
            <w:r w:rsidR="00C86F63" w:rsidRPr="00263D36">
              <w:rPr>
                <w:rFonts w:ascii="仿宋" w:eastAsia="仿宋" w:hAnsi="仿宋" w:hint="eastAsia"/>
                <w:lang w:eastAsia="zh-CN"/>
              </w:rPr>
              <w:t>配套设施建设项目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C26BD" w:rsidP="00637999">
            <w:pPr>
              <w:pStyle w:val="21"/>
              <w:jc w:val="both"/>
              <w:rPr>
                <w:rFonts w:ascii="仿宋" w:eastAsia="仿宋" w:hAnsi="仿宋"/>
                <w:lang w:eastAsia="zh-CN"/>
              </w:rPr>
            </w:pPr>
            <w:r w:rsidRPr="00263D36">
              <w:rPr>
                <w:rFonts w:ascii="仿宋" w:eastAsia="仿宋" w:hAnsi="仿宋" w:hint="eastAsia"/>
                <w:lang w:eastAsia="zh-CN"/>
              </w:rPr>
              <w:t>城东乡、</w:t>
            </w:r>
            <w:proofErr w:type="gramStart"/>
            <w:r w:rsidRPr="00263D36">
              <w:rPr>
                <w:rFonts w:ascii="仿宋" w:eastAsia="仿宋" w:hAnsi="仿宋" w:hint="eastAsia"/>
                <w:lang w:eastAsia="zh-CN"/>
              </w:rPr>
              <w:t>莘</w:t>
            </w:r>
            <w:proofErr w:type="gramEnd"/>
            <w:r w:rsidRPr="00263D36">
              <w:rPr>
                <w:rFonts w:ascii="仿宋" w:eastAsia="仿宋" w:hAnsi="仿宋" w:hint="eastAsia"/>
                <w:lang w:eastAsia="zh-CN"/>
              </w:rPr>
              <w:t>口镇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lastRenderedPageBreak/>
              <w:t>三明市高速公路服务区</w:t>
            </w:r>
            <w:r w:rsidR="00C86F63" w:rsidRPr="00263D36">
              <w:rPr>
                <w:rFonts w:ascii="仿宋" w:eastAsia="仿宋" w:hAnsi="仿宋" w:hint="eastAsia"/>
                <w:lang w:eastAsia="zh-CN"/>
              </w:rPr>
              <w:t>配套设施建设项目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jc w:val="both"/>
              <w:rPr>
                <w:rFonts w:ascii="仿宋" w:eastAsia="仿宋" w:hAnsi="仿宋"/>
                <w:lang w:eastAsia="zh-CN"/>
              </w:rPr>
            </w:pPr>
            <w:proofErr w:type="gramStart"/>
            <w:r w:rsidRPr="00263D36">
              <w:rPr>
                <w:rFonts w:ascii="仿宋" w:eastAsia="仿宋" w:hAnsi="仿宋" w:hint="eastAsia"/>
                <w:lang w:eastAsia="zh-CN"/>
              </w:rPr>
              <w:t>莘</w:t>
            </w:r>
            <w:proofErr w:type="gramEnd"/>
            <w:r w:rsidRPr="00263D36">
              <w:rPr>
                <w:rFonts w:ascii="仿宋" w:eastAsia="仿宋" w:hAnsi="仿宋" w:hint="eastAsia"/>
                <w:lang w:eastAsia="zh-CN"/>
              </w:rPr>
              <w:t>口镇、岩前镇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09061E">
            <w:pPr>
              <w:pStyle w:val="21"/>
              <w:ind w:leftChars="100" w:left="210"/>
              <w:jc w:val="both"/>
              <w:rPr>
                <w:rFonts w:ascii="仿宋" w:eastAsia="仿宋" w:hAnsi="仿宋"/>
                <w:lang w:eastAsia="zh-CN"/>
              </w:rPr>
            </w:pPr>
            <w:proofErr w:type="gramStart"/>
            <w:r w:rsidRPr="00263D36">
              <w:rPr>
                <w:rFonts w:ascii="仿宋" w:eastAsia="仿宋" w:hAnsi="仿宋" w:hint="eastAsia"/>
                <w:lang w:eastAsia="zh-CN"/>
              </w:rPr>
              <w:t>莘口龙</w:t>
            </w:r>
            <w:proofErr w:type="gramEnd"/>
            <w:r w:rsidRPr="00263D36">
              <w:rPr>
                <w:rFonts w:ascii="仿宋" w:eastAsia="仿宋" w:hAnsi="仿宋" w:hint="eastAsia"/>
                <w:lang w:eastAsia="zh-CN"/>
              </w:rPr>
              <w:t>安古村落</w:t>
            </w:r>
            <w:r w:rsidR="002B49C2" w:rsidRPr="00263D36">
              <w:rPr>
                <w:rFonts w:ascii="仿宋" w:eastAsia="仿宋" w:hAnsi="仿宋" w:hint="eastAsia"/>
                <w:lang w:eastAsia="zh-CN"/>
              </w:rPr>
              <w:t>配套设施</w:t>
            </w:r>
            <w:r w:rsidRPr="00263D36">
              <w:rPr>
                <w:rFonts w:ascii="仿宋" w:eastAsia="仿宋" w:hAnsi="仿宋" w:hint="eastAsia"/>
                <w:lang w:eastAsia="zh-CN"/>
              </w:rPr>
              <w:t>建设</w:t>
            </w:r>
            <w:r w:rsidR="0009061E" w:rsidRPr="00263D36">
              <w:rPr>
                <w:rFonts w:ascii="仿宋" w:eastAsia="仿宋" w:hAnsi="仿宋" w:hint="eastAsia"/>
                <w:lang w:eastAsia="zh-CN"/>
              </w:rPr>
              <w:t>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jc w:val="both"/>
              <w:rPr>
                <w:rFonts w:ascii="仿宋" w:eastAsia="仿宋" w:hAnsi="仿宋"/>
                <w:lang w:eastAsia="zh-CN"/>
              </w:rPr>
            </w:pPr>
            <w:proofErr w:type="gramStart"/>
            <w:r w:rsidRPr="00263D36">
              <w:rPr>
                <w:rFonts w:ascii="仿宋" w:eastAsia="仿宋" w:hAnsi="仿宋" w:hint="eastAsia"/>
                <w:lang w:eastAsia="zh-CN"/>
              </w:rPr>
              <w:t>莘</w:t>
            </w:r>
            <w:proofErr w:type="gramEnd"/>
            <w:r w:rsidRPr="00263D36">
              <w:rPr>
                <w:rFonts w:ascii="仿宋" w:eastAsia="仿宋" w:hAnsi="仿宋" w:hint="eastAsia"/>
                <w:lang w:eastAsia="zh-CN"/>
              </w:rPr>
              <w:t>口镇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proofErr w:type="gramStart"/>
            <w:r w:rsidRPr="00263D36">
              <w:rPr>
                <w:rFonts w:ascii="仿宋" w:eastAsia="仿宋" w:hAnsi="仿宋" w:hint="eastAsia"/>
                <w:lang w:eastAsia="zh-CN"/>
              </w:rPr>
              <w:t>三元区忠山</w:t>
            </w:r>
            <w:proofErr w:type="gramEnd"/>
            <w:r w:rsidRPr="00263D36">
              <w:rPr>
                <w:rFonts w:ascii="仿宋" w:eastAsia="仿宋" w:hAnsi="仿宋" w:hint="eastAsia"/>
                <w:lang w:eastAsia="zh-CN"/>
              </w:rPr>
              <w:t>十八寨历史文化名村</w:t>
            </w:r>
            <w:r w:rsidR="0009061E" w:rsidRPr="00263D36">
              <w:rPr>
                <w:rFonts w:ascii="仿宋" w:eastAsia="仿宋" w:hAnsi="仿宋" w:hint="eastAsia"/>
                <w:lang w:eastAsia="zh-CN"/>
              </w:rPr>
              <w:t>配套设施建设项目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jc w:val="both"/>
              <w:rPr>
                <w:rFonts w:ascii="仿宋" w:eastAsia="仿宋" w:hAnsi="仿宋"/>
                <w:lang w:eastAsia="zh-CN"/>
              </w:rPr>
            </w:pPr>
            <w:r w:rsidRPr="00263D36">
              <w:rPr>
                <w:rFonts w:ascii="仿宋" w:eastAsia="仿宋" w:hAnsi="仿宋" w:hint="eastAsia"/>
                <w:lang w:eastAsia="zh-CN"/>
              </w:rPr>
              <w:t>岩前镇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325437">
            <w:pPr>
              <w:pStyle w:val="21"/>
              <w:ind w:leftChars="100" w:left="210"/>
              <w:jc w:val="both"/>
              <w:rPr>
                <w:rFonts w:ascii="仿宋" w:eastAsia="仿宋" w:hAnsi="仿宋"/>
                <w:lang w:eastAsia="zh-CN"/>
              </w:rPr>
            </w:pPr>
            <w:r w:rsidRPr="00263D36">
              <w:rPr>
                <w:rFonts w:ascii="仿宋" w:eastAsia="仿宋" w:hAnsi="仿宋" w:hint="eastAsia"/>
                <w:lang w:eastAsia="zh-CN"/>
              </w:rPr>
              <w:t>文笔山公园旅游基础设施建设项目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C26BD" w:rsidP="00637999">
            <w:pPr>
              <w:pStyle w:val="21"/>
              <w:jc w:val="both"/>
              <w:rPr>
                <w:rFonts w:ascii="仿宋" w:eastAsia="仿宋" w:hAnsi="仿宋"/>
                <w:lang w:eastAsia="zh-CN"/>
              </w:rPr>
            </w:pPr>
            <w:r w:rsidRPr="00263D36">
              <w:rPr>
                <w:rFonts w:ascii="仿宋" w:eastAsia="仿宋" w:hAnsi="仿宋" w:hint="eastAsia"/>
                <w:lang w:eastAsia="zh-CN"/>
              </w:rPr>
              <w:t>城东乡、</w:t>
            </w:r>
            <w:proofErr w:type="gramStart"/>
            <w:r w:rsidRPr="00263D36">
              <w:rPr>
                <w:rFonts w:ascii="仿宋" w:eastAsia="仿宋" w:hAnsi="仿宋" w:hint="eastAsia"/>
                <w:lang w:eastAsia="zh-CN"/>
              </w:rPr>
              <w:t>莘</w:t>
            </w:r>
            <w:proofErr w:type="gramEnd"/>
            <w:r w:rsidRPr="00263D36">
              <w:rPr>
                <w:rFonts w:ascii="仿宋" w:eastAsia="仿宋" w:hAnsi="仿宋" w:hint="eastAsia"/>
                <w:lang w:eastAsia="zh-CN"/>
              </w:rPr>
              <w:t>口镇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2B49C2">
            <w:pPr>
              <w:pStyle w:val="21"/>
              <w:ind w:leftChars="100" w:left="210"/>
              <w:jc w:val="both"/>
              <w:rPr>
                <w:rFonts w:ascii="仿宋" w:eastAsia="仿宋" w:hAnsi="仿宋"/>
                <w:lang w:eastAsia="zh-CN"/>
              </w:rPr>
            </w:pPr>
            <w:r w:rsidRPr="00263D36">
              <w:rPr>
                <w:rFonts w:ascii="仿宋" w:eastAsia="仿宋" w:hAnsi="仿宋" w:hint="eastAsia"/>
                <w:lang w:eastAsia="zh-CN"/>
              </w:rPr>
              <w:t>三元</w:t>
            </w:r>
            <w:proofErr w:type="gramStart"/>
            <w:r w:rsidRPr="00263D36">
              <w:rPr>
                <w:rFonts w:ascii="仿宋" w:eastAsia="仿宋" w:hAnsi="仿宋" w:hint="eastAsia"/>
                <w:lang w:eastAsia="zh-CN"/>
              </w:rPr>
              <w:t>莘口曹源</w:t>
            </w:r>
            <w:proofErr w:type="gramEnd"/>
            <w:r w:rsidRPr="00263D36">
              <w:rPr>
                <w:rFonts w:ascii="仿宋" w:eastAsia="仿宋" w:hAnsi="仿宋" w:hint="eastAsia"/>
                <w:lang w:eastAsia="zh-CN"/>
              </w:rPr>
              <w:t>-楼源休闲农业观光</w:t>
            </w:r>
            <w:proofErr w:type="gramStart"/>
            <w:r w:rsidRPr="00263D36">
              <w:rPr>
                <w:rFonts w:ascii="仿宋" w:eastAsia="仿宋" w:hAnsi="仿宋" w:hint="eastAsia"/>
                <w:lang w:eastAsia="zh-CN"/>
              </w:rPr>
              <w:t>带</w:t>
            </w:r>
            <w:r w:rsidR="002B49C2" w:rsidRPr="00263D36">
              <w:rPr>
                <w:rFonts w:ascii="仿宋" w:eastAsia="仿宋" w:hAnsi="仿宋" w:hint="eastAsia"/>
                <w:lang w:eastAsia="zh-CN"/>
              </w:rPr>
              <w:t>配套</w:t>
            </w:r>
            <w:proofErr w:type="gramEnd"/>
            <w:r w:rsidR="002B49C2" w:rsidRPr="00263D36">
              <w:rPr>
                <w:rFonts w:ascii="仿宋" w:eastAsia="仿宋" w:hAnsi="仿宋" w:hint="eastAsia"/>
                <w:lang w:eastAsia="zh-CN"/>
              </w:rPr>
              <w:t>设施</w:t>
            </w:r>
            <w:r w:rsidR="0009061E" w:rsidRPr="00263D36">
              <w:rPr>
                <w:rFonts w:ascii="仿宋" w:eastAsia="仿宋" w:hAnsi="仿宋" w:hint="eastAsia"/>
                <w:lang w:eastAsia="zh-CN"/>
              </w:rPr>
              <w:t>建设</w:t>
            </w:r>
            <w:r w:rsidRPr="00263D36">
              <w:rPr>
                <w:rFonts w:ascii="仿宋" w:eastAsia="仿宋" w:hAnsi="仿宋" w:hint="eastAsia"/>
                <w:lang w:eastAsia="zh-CN"/>
              </w:rPr>
              <w:t>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jc w:val="both"/>
              <w:rPr>
                <w:rFonts w:ascii="仿宋" w:eastAsia="仿宋" w:hAnsi="仿宋"/>
                <w:lang w:eastAsia="zh-CN"/>
              </w:rPr>
            </w:pPr>
            <w:proofErr w:type="gramStart"/>
            <w:r w:rsidRPr="00263D36">
              <w:rPr>
                <w:rFonts w:ascii="仿宋" w:eastAsia="仿宋" w:hAnsi="仿宋" w:hint="eastAsia"/>
                <w:lang w:eastAsia="zh-CN"/>
              </w:rPr>
              <w:t>莘</w:t>
            </w:r>
            <w:proofErr w:type="gramEnd"/>
            <w:r w:rsidRPr="00263D36">
              <w:rPr>
                <w:rFonts w:ascii="仿宋" w:eastAsia="仿宋" w:hAnsi="仿宋" w:hint="eastAsia"/>
                <w:lang w:eastAsia="zh-CN"/>
              </w:rPr>
              <w:t>口镇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5767AD">
            <w:pPr>
              <w:pStyle w:val="21"/>
              <w:ind w:leftChars="100" w:left="210"/>
              <w:jc w:val="both"/>
              <w:rPr>
                <w:rFonts w:ascii="仿宋" w:eastAsia="仿宋" w:hAnsi="仿宋"/>
                <w:lang w:eastAsia="zh-CN"/>
              </w:rPr>
            </w:pPr>
            <w:r w:rsidRPr="00263D36">
              <w:rPr>
                <w:rFonts w:ascii="仿宋" w:eastAsia="仿宋" w:hAnsi="仿宋" w:hint="eastAsia"/>
                <w:lang w:eastAsia="zh-CN"/>
              </w:rPr>
              <w:t>岩前古文化休闲</w:t>
            </w:r>
            <w:r w:rsidR="005767AD" w:rsidRPr="00263D36">
              <w:rPr>
                <w:rFonts w:ascii="仿宋" w:eastAsia="仿宋" w:hAnsi="仿宋" w:hint="eastAsia"/>
                <w:lang w:eastAsia="zh-CN"/>
              </w:rPr>
              <w:t>旅</w:t>
            </w:r>
            <w:r w:rsidRPr="00263D36">
              <w:rPr>
                <w:rFonts w:ascii="仿宋" w:eastAsia="仿宋" w:hAnsi="仿宋" w:hint="eastAsia"/>
                <w:lang w:eastAsia="zh-CN"/>
              </w:rPr>
              <w:t>游</w:t>
            </w:r>
            <w:r w:rsidR="002B49C2" w:rsidRPr="00263D36">
              <w:rPr>
                <w:rFonts w:ascii="仿宋" w:eastAsia="仿宋" w:hAnsi="仿宋" w:hint="eastAsia"/>
                <w:lang w:eastAsia="zh-CN"/>
              </w:rPr>
              <w:t>配套设施</w:t>
            </w:r>
            <w:r w:rsidR="0009061E" w:rsidRPr="00263D36">
              <w:rPr>
                <w:rFonts w:ascii="仿宋" w:eastAsia="仿宋" w:hAnsi="仿宋" w:hint="eastAsia"/>
                <w:lang w:eastAsia="zh-CN"/>
              </w:rPr>
              <w:t>建设</w:t>
            </w:r>
            <w:r w:rsidRPr="00263D36">
              <w:rPr>
                <w:rFonts w:ascii="仿宋" w:eastAsia="仿宋" w:hAnsi="仿宋" w:hint="eastAsia"/>
                <w:lang w:eastAsia="zh-CN"/>
              </w:rPr>
              <w:t>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jc w:val="both"/>
              <w:rPr>
                <w:rFonts w:ascii="仿宋" w:eastAsia="仿宋" w:hAnsi="仿宋"/>
                <w:lang w:eastAsia="zh-CN"/>
              </w:rPr>
            </w:pPr>
            <w:r w:rsidRPr="00263D36">
              <w:rPr>
                <w:rFonts w:ascii="仿宋" w:eastAsia="仿宋" w:hAnsi="仿宋" w:hint="eastAsia"/>
                <w:lang w:eastAsia="zh-CN"/>
              </w:rPr>
              <w:t>岩前镇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沙溪十里闽学文化长廊</w:t>
            </w:r>
            <w:r w:rsidR="0009061E" w:rsidRPr="00263D36">
              <w:rPr>
                <w:rFonts w:ascii="仿宋" w:eastAsia="仿宋" w:hAnsi="仿宋" w:hint="eastAsia"/>
                <w:lang w:eastAsia="zh-CN"/>
              </w:rPr>
              <w:t>配套设施建设项目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十里文化万寿文化长廊</w:t>
            </w:r>
            <w:r w:rsidR="0009061E" w:rsidRPr="00263D36">
              <w:rPr>
                <w:rFonts w:ascii="仿宋" w:eastAsia="仿宋" w:hAnsi="仿宋" w:hint="eastAsia"/>
                <w:lang w:eastAsia="zh-CN"/>
              </w:rPr>
              <w:t>配套设施建设项目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岩前镇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红色文化遗址</w:t>
            </w:r>
            <w:r w:rsidR="0009061E" w:rsidRPr="00263D36">
              <w:rPr>
                <w:rFonts w:ascii="仿宋" w:eastAsia="仿宋" w:hAnsi="仿宋" w:hint="eastAsia"/>
                <w:lang w:eastAsia="zh-CN"/>
              </w:rPr>
              <w:t>配套设施建设项目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福建红色文化旅游提升</w:t>
            </w:r>
            <w:r w:rsidR="0009061E" w:rsidRPr="00263D36">
              <w:rPr>
                <w:rFonts w:ascii="仿宋" w:eastAsia="仿宋" w:hAnsi="仿宋" w:hint="eastAsia"/>
                <w:lang w:eastAsia="zh-CN"/>
              </w:rPr>
              <w:t>配套设施建设项目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福建省旅游特色街区</w:t>
            </w:r>
            <w:r w:rsidR="0009061E" w:rsidRPr="00263D36">
              <w:rPr>
                <w:rFonts w:ascii="仿宋" w:eastAsia="仿宋" w:hAnsi="仿宋" w:hint="eastAsia"/>
                <w:lang w:eastAsia="zh-CN"/>
              </w:rPr>
              <w:t>配套设施建设项目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snapToGrid w:val="0"/>
              <w:ind w:leftChars="100" w:left="210"/>
              <w:rPr>
                <w:rFonts w:ascii="仿宋" w:eastAsia="仿宋" w:hAnsi="仿宋"/>
                <w:sz w:val="22"/>
              </w:rPr>
            </w:pPr>
            <w:r w:rsidRPr="00263D36">
              <w:rPr>
                <w:rFonts w:ascii="仿宋" w:eastAsia="仿宋" w:hAnsi="仿宋" w:hint="eastAsia"/>
                <w:sz w:val="22"/>
              </w:rPr>
              <w:t>乡村旅游扶贫重点村</w:t>
            </w:r>
            <w:r w:rsidR="00C86F63" w:rsidRPr="00263D36">
              <w:rPr>
                <w:rFonts w:ascii="仿宋" w:eastAsia="仿宋" w:hAnsi="仿宋" w:hint="eastAsia"/>
                <w:sz w:val="22"/>
              </w:rPr>
              <w:t>配套设施建设项目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snapToGrid w:val="0"/>
              <w:ind w:leftChars="100" w:left="210"/>
              <w:rPr>
                <w:rFonts w:ascii="仿宋" w:eastAsia="仿宋" w:hAnsi="仿宋"/>
                <w:sz w:val="22"/>
              </w:rPr>
            </w:pPr>
            <w:r w:rsidRPr="00263D36">
              <w:rPr>
                <w:rFonts w:ascii="仿宋" w:eastAsia="仿宋" w:hAnsi="仿宋" w:hint="eastAsia"/>
                <w:sz w:val="22"/>
              </w:rPr>
              <w:t>村村旅游扶贫工程</w:t>
            </w:r>
            <w:r w:rsidR="00C86F63" w:rsidRPr="00263D36">
              <w:rPr>
                <w:rFonts w:ascii="仿宋" w:eastAsia="仿宋" w:hAnsi="仿宋" w:hint="eastAsia"/>
              </w:rPr>
              <w:t>配套设施建设项目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D048D8">
            <w:pPr>
              <w:snapToGrid w:val="0"/>
              <w:ind w:leftChars="100" w:left="210"/>
              <w:rPr>
                <w:rFonts w:ascii="仿宋" w:eastAsia="仿宋" w:hAnsi="仿宋"/>
                <w:sz w:val="22"/>
              </w:rPr>
            </w:pPr>
            <w:r w:rsidRPr="00263D36">
              <w:rPr>
                <w:rFonts w:ascii="仿宋" w:eastAsia="仿宋" w:hAnsi="仿宋" w:hint="eastAsia"/>
                <w:sz w:val="22"/>
              </w:rPr>
              <w:t>福建省“百镇千村”乡村旅游</w:t>
            </w:r>
            <w:r w:rsidR="00D048D8" w:rsidRPr="00263D36">
              <w:rPr>
                <w:rFonts w:ascii="仿宋" w:eastAsia="仿宋" w:hAnsi="仿宋" w:hint="eastAsia"/>
                <w:sz w:val="22"/>
              </w:rPr>
              <w:t xml:space="preserve"> </w:t>
            </w:r>
            <w:r w:rsidRPr="00263D36">
              <w:rPr>
                <w:rFonts w:ascii="仿宋" w:eastAsia="仿宋" w:hAnsi="仿宋" w:hint="eastAsia"/>
                <w:sz w:val="22"/>
              </w:rPr>
              <w:t>(含福建省乡村旅游扶贫工程)</w:t>
            </w:r>
            <w:r w:rsidR="00C86F63" w:rsidRPr="00263D36">
              <w:rPr>
                <w:rFonts w:ascii="仿宋" w:eastAsia="仿宋" w:hAnsi="仿宋" w:hint="eastAsia"/>
              </w:rPr>
              <w:t>配套设施建设项目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86F63"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86F63" w:rsidRPr="00263D36" w:rsidRDefault="00C86F63" w:rsidP="004C566F">
            <w:pPr>
              <w:snapToGrid w:val="0"/>
              <w:ind w:leftChars="100" w:left="210"/>
              <w:rPr>
                <w:rFonts w:ascii="仿宋" w:eastAsia="仿宋" w:hAnsi="仿宋"/>
                <w:sz w:val="22"/>
                <w:highlight w:val="yellow"/>
              </w:rPr>
            </w:pPr>
            <w:r w:rsidRPr="00263D36">
              <w:rPr>
                <w:rFonts w:ascii="仿宋" w:eastAsia="仿宋" w:hAnsi="仿宋" w:hint="eastAsia"/>
                <w:sz w:val="22"/>
              </w:rPr>
              <w:t>三元区旅游配套基础设施建设项目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86F63" w:rsidRPr="00263D36" w:rsidRDefault="00C86F63" w:rsidP="00DE442F">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86F63" w:rsidRPr="00263D36" w:rsidRDefault="00C86F63" w:rsidP="00DE442F">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86F63" w:rsidRPr="00263D36" w:rsidRDefault="00C86F63" w:rsidP="00DE442F">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snapToGrid w:val="0"/>
              <w:ind w:leftChars="100" w:left="210"/>
              <w:rPr>
                <w:rFonts w:ascii="仿宋" w:eastAsia="仿宋" w:hAnsi="仿宋"/>
                <w:sz w:val="22"/>
              </w:rPr>
            </w:pPr>
            <w:r w:rsidRPr="00263D36">
              <w:rPr>
                <w:rFonts w:ascii="仿宋" w:eastAsia="仿宋" w:hAnsi="仿宋" w:hint="eastAsia"/>
                <w:sz w:val="22"/>
              </w:rPr>
              <w:t>客家文化旅游</w:t>
            </w:r>
            <w:r w:rsidR="0009061E" w:rsidRPr="00263D36">
              <w:rPr>
                <w:rFonts w:ascii="仿宋" w:eastAsia="仿宋" w:hAnsi="仿宋" w:hint="eastAsia"/>
              </w:rPr>
              <w:t>配套设施建设项目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B0686A">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B0686A">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B0686A">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snapToGrid w:val="0"/>
              <w:ind w:leftChars="100" w:left="210"/>
              <w:rPr>
                <w:rFonts w:ascii="仿宋" w:eastAsia="仿宋" w:hAnsi="仿宋"/>
                <w:sz w:val="22"/>
              </w:rPr>
            </w:pPr>
            <w:r w:rsidRPr="00263D36">
              <w:rPr>
                <w:rFonts w:ascii="仿宋" w:eastAsia="仿宋" w:hAnsi="仿宋" w:hint="eastAsia"/>
                <w:sz w:val="22"/>
              </w:rPr>
              <w:t>福建省旅游集散和服务中心</w:t>
            </w:r>
            <w:r w:rsidR="00E94E67" w:rsidRPr="00263D36">
              <w:rPr>
                <w:rFonts w:ascii="仿宋" w:eastAsia="仿宋" w:hAnsi="仿宋" w:hint="eastAsia"/>
                <w:sz w:val="22"/>
              </w:rPr>
              <w:t>配套设施</w:t>
            </w:r>
            <w:r w:rsidRPr="00263D36">
              <w:rPr>
                <w:rFonts w:ascii="仿宋" w:eastAsia="仿宋" w:hAnsi="仿宋" w:hint="eastAsia"/>
                <w:sz w:val="22"/>
              </w:rPr>
              <w:t>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5020B" w:rsidP="004C566F">
            <w:pPr>
              <w:snapToGrid w:val="0"/>
              <w:ind w:leftChars="100" w:left="210"/>
              <w:rPr>
                <w:rFonts w:ascii="仿宋" w:eastAsia="仿宋" w:hAnsi="仿宋"/>
                <w:sz w:val="22"/>
              </w:rPr>
            </w:pPr>
            <w:r>
              <w:rPr>
                <w:rFonts w:ascii="仿宋" w:eastAsia="仿宋" w:hAnsi="仿宋" w:hint="eastAsia"/>
                <w:sz w:val="22"/>
              </w:rPr>
              <w:t>福建省智慧旅游配套设施建设</w:t>
            </w:r>
            <w:r w:rsidR="00C02DF1" w:rsidRPr="00263D36">
              <w:rPr>
                <w:rFonts w:ascii="仿宋" w:eastAsia="仿宋" w:hAnsi="仿宋" w:hint="eastAsia"/>
                <w:sz w:val="22"/>
              </w:rPr>
              <w:t>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b/>
                <w:lang w:eastAsia="zh-CN"/>
              </w:rPr>
            </w:pPr>
            <w:r w:rsidRPr="00263D36">
              <w:rPr>
                <w:rFonts w:ascii="仿宋" w:eastAsia="仿宋" w:hAnsi="仿宋" w:hint="eastAsia"/>
                <w:b/>
                <w:lang w:eastAsia="zh-CN"/>
              </w:rPr>
              <w:lastRenderedPageBreak/>
              <w:t>7、其他</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rPr>
                <w:rFonts w:ascii="仿宋" w:eastAsia="仿宋" w:hAnsi="仿宋"/>
                <w:b/>
                <w:lang w:eastAsia="zh-CN"/>
              </w:rPr>
            </w:pP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b/>
                <w:lang w:eastAsia="zh-CN"/>
              </w:rPr>
            </w:pP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b/>
                <w:lang w:eastAsia="zh-CN"/>
              </w:rPr>
            </w:pP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三明市自然保护区保护与建设工程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lang w:eastAsia="zh-CN"/>
              </w:rPr>
            </w:pPr>
            <w:r w:rsidRPr="00263D36">
              <w:rPr>
                <w:rFonts w:ascii="仿宋" w:eastAsia="仿宋" w:hAnsi="仿宋" w:hint="eastAsia"/>
                <w:lang w:eastAsia="zh-CN"/>
              </w:rPr>
              <w:t>各乡镇</w:t>
            </w:r>
          </w:p>
        </w:tc>
      </w:tr>
      <w:tr w:rsidR="0009061E"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09061E" w:rsidRPr="00263D36" w:rsidRDefault="0009061E" w:rsidP="00DE442F">
            <w:pPr>
              <w:snapToGrid w:val="0"/>
              <w:ind w:leftChars="100" w:left="210"/>
              <w:rPr>
                <w:rFonts w:ascii="仿宋" w:eastAsia="仿宋" w:hAnsi="仿宋"/>
                <w:szCs w:val="21"/>
              </w:rPr>
            </w:pPr>
            <w:r w:rsidRPr="00263D36">
              <w:rPr>
                <w:rFonts w:ascii="仿宋" w:eastAsia="仿宋" w:hAnsi="仿宋" w:hint="eastAsia"/>
                <w:szCs w:val="21"/>
              </w:rPr>
              <w:t>自然保护区、风景名胜区科研设施和配套基础设施</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09061E" w:rsidRPr="00263D36" w:rsidRDefault="0009061E" w:rsidP="00DE442F">
            <w:pPr>
              <w:snapToGrid w:val="0"/>
              <w:jc w:val="center"/>
              <w:rPr>
                <w:rFonts w:ascii="仿宋" w:eastAsia="仿宋" w:hAnsi="仿宋"/>
                <w:szCs w:val="21"/>
              </w:rPr>
            </w:pPr>
            <w:r w:rsidRPr="00263D36">
              <w:rPr>
                <w:rFonts w:ascii="仿宋" w:eastAsia="仿宋" w:hAnsi="仿宋" w:hint="eastAsia"/>
                <w:szCs w:val="21"/>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09061E" w:rsidRPr="00263D36" w:rsidRDefault="0009061E" w:rsidP="008576E7">
            <w:pPr>
              <w:snapToGrid w:val="0"/>
              <w:rPr>
                <w:rFonts w:ascii="仿宋" w:eastAsia="仿宋" w:hAnsi="仿宋"/>
                <w:szCs w:val="21"/>
              </w:rPr>
            </w:pPr>
            <w:r w:rsidRPr="00263D36">
              <w:rPr>
                <w:rFonts w:ascii="仿宋" w:eastAsia="仿宋" w:hAnsi="仿宋" w:hint="eastAsia"/>
                <w:szCs w:val="21"/>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09061E" w:rsidRPr="00263D36" w:rsidRDefault="0009061E" w:rsidP="00DE442F">
            <w:pPr>
              <w:snapToGrid w:val="0"/>
              <w:rPr>
                <w:rFonts w:ascii="仿宋" w:eastAsia="仿宋" w:hAnsi="仿宋"/>
                <w:szCs w:val="21"/>
              </w:rPr>
            </w:pPr>
            <w:r w:rsidRPr="00263D36">
              <w:rPr>
                <w:rFonts w:ascii="仿宋" w:eastAsia="仿宋" w:hAnsi="仿宋" w:hint="eastAsia"/>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地质灾害搬迁安置工程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lang w:eastAsia="zh-CN"/>
              </w:rPr>
            </w:pPr>
            <w:r w:rsidRPr="00263D36">
              <w:rPr>
                <w:rFonts w:ascii="仿宋" w:eastAsia="仿宋" w:hAnsi="仿宋" w:hint="eastAsia"/>
                <w:lang w:eastAsia="zh-CN"/>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地质灾害治理工程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lang w:eastAsia="zh-CN"/>
              </w:rPr>
            </w:pPr>
            <w:r w:rsidRPr="00263D36">
              <w:rPr>
                <w:rFonts w:ascii="仿宋" w:eastAsia="仿宋" w:hAnsi="仿宋" w:hint="eastAsia"/>
                <w:lang w:eastAsia="zh-CN"/>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精准扶贫及异地搬迁项目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项目搬迁安置工程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lang w:eastAsia="zh-CN"/>
              </w:rPr>
            </w:pPr>
            <w:r w:rsidRPr="00263D36">
              <w:rPr>
                <w:rFonts w:ascii="仿宋" w:eastAsia="仿宋" w:hAnsi="仿宋" w:hint="eastAsia"/>
                <w:lang w:eastAsia="zh-CN"/>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白沙生态休闲公园</w:t>
            </w:r>
            <w:r w:rsidR="00C5020B">
              <w:rPr>
                <w:rFonts w:ascii="仿宋" w:eastAsia="仿宋" w:hAnsi="仿宋" w:hint="eastAsia"/>
                <w:lang w:eastAsia="zh-CN"/>
              </w:rPr>
              <w:t>配套设施建设项目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lang w:eastAsia="zh-CN"/>
              </w:rPr>
            </w:pPr>
            <w:r w:rsidRPr="00263D36">
              <w:rPr>
                <w:rFonts w:ascii="仿宋" w:eastAsia="仿宋" w:hAnsi="仿宋" w:hint="eastAsia"/>
                <w:lang w:eastAsia="zh-CN"/>
              </w:rPr>
              <w:t>城东乡</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新型城镇</w:t>
            </w:r>
            <w:proofErr w:type="gramStart"/>
            <w:r w:rsidRPr="00263D36">
              <w:rPr>
                <w:rFonts w:ascii="仿宋" w:eastAsia="仿宋" w:hAnsi="仿宋" w:hint="eastAsia"/>
                <w:lang w:eastAsia="zh-CN"/>
              </w:rPr>
              <w:t>化</w:t>
            </w:r>
            <w:r w:rsidR="00C5020B">
              <w:rPr>
                <w:rFonts w:ascii="仿宋" w:eastAsia="仿宋" w:hAnsi="仿宋" w:hint="eastAsia"/>
                <w:lang w:eastAsia="zh-CN"/>
              </w:rPr>
              <w:t>配套</w:t>
            </w:r>
            <w:proofErr w:type="gramEnd"/>
            <w:r w:rsidR="00C5020B">
              <w:rPr>
                <w:rFonts w:ascii="仿宋" w:eastAsia="仿宋" w:hAnsi="仿宋" w:hint="eastAsia"/>
                <w:lang w:eastAsia="zh-CN"/>
              </w:rPr>
              <w:t>设施</w:t>
            </w:r>
            <w:r w:rsidRPr="00263D36">
              <w:rPr>
                <w:rFonts w:ascii="仿宋" w:eastAsia="仿宋" w:hAnsi="仿宋" w:hint="eastAsia"/>
                <w:lang w:eastAsia="zh-CN"/>
              </w:rPr>
              <w:t>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02DF1" w:rsidRPr="00263D36" w:rsidRDefault="00C02DF1" w:rsidP="00637999">
            <w:pPr>
              <w:pStyle w:val="21"/>
              <w:jc w:val="both"/>
              <w:rPr>
                <w:rFonts w:ascii="仿宋" w:eastAsia="仿宋" w:hAnsi="仿宋"/>
                <w:lang w:eastAsia="zh-CN"/>
              </w:rPr>
            </w:pPr>
            <w:r w:rsidRPr="00263D36">
              <w:rPr>
                <w:rFonts w:ascii="仿宋" w:eastAsia="仿宋" w:hAnsi="仿宋" w:hint="eastAsia"/>
                <w:lang w:eastAsia="zh-CN"/>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三元区莘</w:t>
            </w:r>
            <w:proofErr w:type="gramStart"/>
            <w:r w:rsidRPr="00263D36">
              <w:rPr>
                <w:rFonts w:ascii="仿宋" w:eastAsia="仿宋" w:hAnsi="仿宋" w:hint="eastAsia"/>
                <w:lang w:eastAsia="zh-CN"/>
              </w:rPr>
              <w:t>口综合</w:t>
            </w:r>
            <w:proofErr w:type="gramEnd"/>
            <w:r w:rsidRPr="00263D36">
              <w:rPr>
                <w:rFonts w:ascii="仿宋" w:eastAsia="仿宋" w:hAnsi="仿宋" w:hint="eastAsia"/>
                <w:lang w:eastAsia="zh-CN"/>
              </w:rPr>
              <w:t>污水处理厂工程建设项目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D7CFE">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D7CFE">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D7CFE">
            <w:pPr>
              <w:ind w:leftChars="11" w:left="23"/>
              <w:jc w:val="left"/>
              <w:rPr>
                <w:rFonts w:ascii="仿宋" w:eastAsia="仿宋" w:hAnsi="仿宋"/>
                <w:sz w:val="20"/>
                <w:szCs w:val="20"/>
              </w:rPr>
            </w:pPr>
            <w:proofErr w:type="gramStart"/>
            <w:r w:rsidRPr="00263D36">
              <w:rPr>
                <w:rFonts w:ascii="仿宋" w:eastAsia="仿宋" w:hAnsi="仿宋" w:hint="eastAsia"/>
                <w:sz w:val="20"/>
                <w:szCs w:val="20"/>
              </w:rPr>
              <w:t>莘</w:t>
            </w:r>
            <w:proofErr w:type="gramEnd"/>
            <w:r w:rsidRPr="00263D36">
              <w:rPr>
                <w:rFonts w:ascii="仿宋" w:eastAsia="仿宋" w:hAnsi="仿宋" w:hint="eastAsia"/>
                <w:sz w:val="20"/>
                <w:szCs w:val="20"/>
              </w:rPr>
              <w:t>口镇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城镇、农村污水处理设施、管网及相关配套设施建设</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ind w:leftChars="11" w:left="23"/>
              <w:jc w:val="left"/>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城乡垃圾收运、处理及填埋项目（含垃圾清洁焚烧）</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jc w:val="left"/>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both"/>
              <w:rPr>
                <w:rFonts w:ascii="仿宋" w:eastAsia="仿宋" w:hAnsi="仿宋"/>
                <w:lang w:eastAsia="zh-CN"/>
              </w:rPr>
            </w:pPr>
            <w:r w:rsidRPr="00263D36">
              <w:rPr>
                <w:rFonts w:ascii="仿宋" w:eastAsia="仿宋" w:hAnsi="仿宋" w:hint="eastAsia"/>
                <w:lang w:eastAsia="zh-CN"/>
              </w:rPr>
              <w:t>畜禽无害化处理</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jc w:val="left"/>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left"/>
              <w:rPr>
                <w:rFonts w:ascii="仿宋" w:eastAsia="仿宋" w:hAnsi="仿宋"/>
                <w:lang w:eastAsia="zh-CN"/>
              </w:rPr>
            </w:pPr>
            <w:r w:rsidRPr="00263D36">
              <w:rPr>
                <w:rFonts w:ascii="仿宋" w:eastAsia="仿宋" w:hAnsi="仿宋" w:hint="eastAsia"/>
                <w:lang w:eastAsia="zh-CN"/>
              </w:rPr>
              <w:t>供水设施建设及老旧供水管网改造</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jc w:val="left"/>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left"/>
              <w:rPr>
                <w:rFonts w:ascii="仿宋" w:eastAsia="仿宋" w:hAnsi="仿宋"/>
                <w:lang w:eastAsia="zh-CN"/>
              </w:rPr>
            </w:pPr>
            <w:r w:rsidRPr="00263D36">
              <w:rPr>
                <w:rFonts w:ascii="仿宋" w:eastAsia="仿宋" w:hAnsi="仿宋" w:hint="eastAsia"/>
                <w:lang w:eastAsia="zh-CN"/>
              </w:rPr>
              <w:t>消防培训基地建设项目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jc w:val="left"/>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left"/>
              <w:rPr>
                <w:rFonts w:ascii="仿宋" w:eastAsia="仿宋" w:hAnsi="仿宋"/>
                <w:lang w:eastAsia="zh-CN"/>
              </w:rPr>
            </w:pPr>
            <w:r w:rsidRPr="00263D36">
              <w:rPr>
                <w:rFonts w:ascii="仿宋" w:eastAsia="仿宋" w:hAnsi="仿宋" w:hint="eastAsia"/>
                <w:lang w:eastAsia="zh-CN"/>
              </w:rPr>
              <w:t>福建监狱布局调整项目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jc w:val="left"/>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left"/>
              <w:rPr>
                <w:rFonts w:ascii="仿宋" w:eastAsia="仿宋" w:hAnsi="仿宋"/>
                <w:lang w:eastAsia="zh-CN"/>
              </w:rPr>
            </w:pPr>
            <w:r w:rsidRPr="00263D36">
              <w:rPr>
                <w:rFonts w:ascii="仿宋" w:eastAsia="仿宋" w:hAnsi="仿宋" w:hint="eastAsia"/>
                <w:lang w:eastAsia="zh-CN"/>
              </w:rPr>
              <w:t>福建省司法行政戒毒系统增</w:t>
            </w:r>
            <w:proofErr w:type="gramStart"/>
            <w:r w:rsidRPr="00263D36">
              <w:rPr>
                <w:rFonts w:ascii="仿宋" w:eastAsia="仿宋" w:hAnsi="仿宋" w:hint="eastAsia"/>
                <w:lang w:eastAsia="zh-CN"/>
              </w:rPr>
              <w:t>容项目</w:t>
            </w:r>
            <w:proofErr w:type="gramEnd"/>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jc w:val="left"/>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left"/>
              <w:rPr>
                <w:rFonts w:ascii="仿宋" w:eastAsia="仿宋" w:hAnsi="仿宋"/>
                <w:lang w:eastAsia="zh-CN"/>
              </w:rPr>
            </w:pPr>
            <w:r w:rsidRPr="00263D36">
              <w:rPr>
                <w:rFonts w:ascii="仿宋" w:eastAsia="仿宋" w:hAnsi="仿宋" w:hint="eastAsia"/>
                <w:lang w:eastAsia="zh-CN"/>
              </w:rPr>
              <w:t>市县司法基础设施建设项目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jc w:val="left"/>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left"/>
              <w:rPr>
                <w:rFonts w:ascii="仿宋" w:eastAsia="仿宋" w:hAnsi="仿宋"/>
                <w:lang w:eastAsia="zh-CN"/>
              </w:rPr>
            </w:pPr>
            <w:r w:rsidRPr="00263D36">
              <w:rPr>
                <w:rFonts w:ascii="仿宋" w:eastAsia="仿宋" w:hAnsi="仿宋" w:hint="eastAsia"/>
                <w:lang w:eastAsia="zh-CN"/>
              </w:rPr>
              <w:lastRenderedPageBreak/>
              <w:t>区域性化工应急救援基地建设工程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jc w:val="left"/>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left"/>
              <w:rPr>
                <w:rFonts w:ascii="仿宋" w:eastAsia="仿宋" w:hAnsi="仿宋"/>
                <w:lang w:eastAsia="zh-CN"/>
              </w:rPr>
            </w:pPr>
            <w:r w:rsidRPr="00263D36">
              <w:rPr>
                <w:rFonts w:ascii="仿宋" w:eastAsia="仿宋" w:hAnsi="仿宋" w:hint="eastAsia"/>
                <w:lang w:eastAsia="zh-CN"/>
              </w:rPr>
              <w:t>区域性矿山应急救援基地建设工程</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jc w:val="left"/>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left"/>
              <w:rPr>
                <w:rFonts w:ascii="仿宋" w:eastAsia="仿宋" w:hAnsi="仿宋"/>
                <w:lang w:eastAsia="zh-CN"/>
              </w:rPr>
            </w:pPr>
            <w:r w:rsidRPr="00263D36">
              <w:rPr>
                <w:rFonts w:ascii="仿宋" w:eastAsia="仿宋" w:hAnsi="仿宋" w:hint="eastAsia"/>
                <w:lang w:eastAsia="zh-CN"/>
              </w:rPr>
              <w:t>福建气象监测预警服务体系</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jc w:val="left"/>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B0686A">
            <w:pPr>
              <w:pStyle w:val="21"/>
              <w:ind w:leftChars="100" w:left="210"/>
              <w:jc w:val="left"/>
              <w:rPr>
                <w:rFonts w:ascii="仿宋" w:eastAsia="仿宋" w:hAnsi="仿宋"/>
                <w:lang w:eastAsia="zh-CN"/>
              </w:rPr>
            </w:pPr>
            <w:r w:rsidRPr="00263D36">
              <w:rPr>
                <w:rFonts w:ascii="仿宋" w:eastAsia="仿宋" w:hAnsi="仿宋" w:hint="eastAsia"/>
                <w:lang w:eastAsia="zh-CN"/>
              </w:rPr>
              <w:t>矿区污染防治及生态治理</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B0686A">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B0686A">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B0686A">
            <w:pPr>
              <w:jc w:val="left"/>
              <w:rPr>
                <w:rFonts w:ascii="仿宋" w:eastAsia="仿宋" w:hAnsi="仿宋"/>
                <w:sz w:val="20"/>
                <w:szCs w:val="20"/>
              </w:rPr>
            </w:pPr>
            <w:r w:rsidRPr="00263D36">
              <w:rPr>
                <w:rFonts w:ascii="仿宋" w:eastAsia="仿宋" w:hAnsi="仿宋" w:hint="eastAsia"/>
                <w:sz w:val="20"/>
                <w:szCs w:val="20"/>
              </w:rPr>
              <w:t>各乡镇</w:t>
            </w:r>
          </w:p>
        </w:tc>
      </w:tr>
      <w:tr w:rsidR="00723AAF" w:rsidRPr="00263D36" w:rsidTr="00E94E67">
        <w:trPr>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3AAF" w:rsidRPr="00263D36" w:rsidRDefault="00723AAF" w:rsidP="00E94E67">
            <w:pPr>
              <w:pStyle w:val="21"/>
              <w:ind w:leftChars="100" w:left="210"/>
              <w:jc w:val="left"/>
              <w:rPr>
                <w:rFonts w:ascii="仿宋" w:eastAsia="仿宋" w:hAnsi="仿宋"/>
                <w:lang w:eastAsia="zh-CN"/>
              </w:rPr>
            </w:pPr>
            <w:r w:rsidRPr="00263D36">
              <w:rPr>
                <w:rFonts w:ascii="仿宋" w:eastAsia="仿宋" w:hAnsi="仿宋" w:hint="eastAsia"/>
                <w:lang w:eastAsia="zh-CN"/>
              </w:rPr>
              <w:t>公益性公墓、公益性骨灰楼堂</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3AAF" w:rsidRPr="00263D36" w:rsidRDefault="00723AAF" w:rsidP="008576E7">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3AAF" w:rsidRPr="00263D36" w:rsidRDefault="00723AAF" w:rsidP="008576E7">
            <w:pPr>
              <w:pStyle w:val="21"/>
              <w:jc w:val="both"/>
              <w:rPr>
                <w:rFonts w:ascii="仿宋" w:eastAsia="仿宋" w:hAnsi="仿宋"/>
                <w:lang w:eastAsia="zh-CN"/>
              </w:rPr>
            </w:pPr>
            <w:r w:rsidRPr="00263D36">
              <w:rPr>
                <w:rFonts w:ascii="仿宋" w:eastAsia="仿宋" w:hAnsi="仿宋" w:hint="eastAsia"/>
                <w:lang w:eastAsia="zh-CN"/>
              </w:rPr>
              <w:t>2010-2020</w:t>
            </w:r>
          </w:p>
        </w:tc>
        <w:tc>
          <w:tcPr>
            <w:tcW w:w="94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3AAF" w:rsidRPr="00263D36" w:rsidRDefault="00723AAF" w:rsidP="00E94E67">
            <w:pPr>
              <w:pStyle w:val="21"/>
              <w:jc w:val="left"/>
              <w:rPr>
                <w:rFonts w:ascii="仿宋" w:eastAsia="仿宋" w:hAnsi="仿宋"/>
                <w:lang w:eastAsia="zh-CN"/>
              </w:rPr>
            </w:pPr>
            <w:r w:rsidRPr="00263D36">
              <w:rPr>
                <w:rFonts w:ascii="仿宋" w:eastAsia="仿宋" w:hAnsi="仿宋" w:hint="eastAsia"/>
                <w:lang w:eastAsia="zh-CN"/>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left"/>
              <w:rPr>
                <w:rFonts w:ascii="仿宋" w:eastAsia="仿宋" w:hAnsi="仿宋"/>
                <w:lang w:eastAsia="zh-CN"/>
              </w:rPr>
            </w:pPr>
            <w:r w:rsidRPr="00263D36">
              <w:rPr>
                <w:rFonts w:ascii="仿宋" w:eastAsia="仿宋" w:hAnsi="仿宋" w:hint="eastAsia"/>
                <w:lang w:eastAsia="zh-CN"/>
              </w:rPr>
              <w:t>宗教、殡葬、慈善用地</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jc w:val="left"/>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left"/>
              <w:rPr>
                <w:rFonts w:ascii="仿宋" w:eastAsia="仿宋" w:hAnsi="仿宋"/>
                <w:lang w:eastAsia="zh-CN"/>
              </w:rPr>
            </w:pPr>
            <w:r w:rsidRPr="00263D36">
              <w:rPr>
                <w:rFonts w:ascii="仿宋" w:eastAsia="仿宋" w:hAnsi="仿宋" w:hint="eastAsia"/>
                <w:lang w:eastAsia="zh-CN"/>
              </w:rPr>
              <w:t>救灾物资储备库及避灾点建设</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jc w:val="left"/>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left"/>
              <w:rPr>
                <w:rFonts w:ascii="仿宋" w:eastAsia="仿宋" w:hAnsi="仿宋"/>
                <w:lang w:eastAsia="zh-CN"/>
              </w:rPr>
            </w:pPr>
            <w:r w:rsidRPr="00263D36">
              <w:rPr>
                <w:rFonts w:ascii="仿宋" w:eastAsia="仿宋" w:hAnsi="仿宋" w:hint="eastAsia"/>
                <w:lang w:eastAsia="zh-CN"/>
              </w:rPr>
              <w:t>储备粮库建设</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637999">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637999">
            <w:pPr>
              <w:jc w:val="left"/>
              <w:rPr>
                <w:rFonts w:ascii="仿宋" w:eastAsia="仿宋" w:hAnsi="仿宋"/>
                <w:sz w:val="20"/>
                <w:szCs w:val="20"/>
              </w:rPr>
            </w:pPr>
            <w:r w:rsidRPr="00263D36">
              <w:rPr>
                <w:rFonts w:ascii="仿宋" w:eastAsia="仿宋" w:hAnsi="仿宋" w:hint="eastAsia"/>
                <w:sz w:val="20"/>
                <w:szCs w:val="20"/>
              </w:rPr>
              <w:t>各乡镇</w:t>
            </w:r>
          </w:p>
        </w:tc>
      </w:tr>
      <w:tr w:rsidR="00C02DF1"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4C566F">
            <w:pPr>
              <w:pStyle w:val="21"/>
              <w:ind w:leftChars="100" w:left="210"/>
              <w:jc w:val="left"/>
              <w:rPr>
                <w:rFonts w:ascii="仿宋" w:eastAsia="仿宋" w:hAnsi="仿宋"/>
                <w:lang w:eastAsia="zh-CN"/>
              </w:rPr>
            </w:pPr>
            <w:r w:rsidRPr="00263D36">
              <w:rPr>
                <w:rFonts w:ascii="仿宋" w:eastAsia="仿宋" w:hAnsi="仿宋" w:hint="eastAsia"/>
                <w:lang w:eastAsia="zh-CN"/>
              </w:rPr>
              <w:t>特殊用地、军事用地</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B0686A">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2B49C2" w:rsidP="00B0686A">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02DF1" w:rsidRPr="00263D36" w:rsidRDefault="00C02DF1" w:rsidP="00B0686A">
            <w:pPr>
              <w:jc w:val="left"/>
              <w:rPr>
                <w:rFonts w:ascii="仿宋" w:eastAsia="仿宋" w:hAnsi="仿宋"/>
                <w:sz w:val="20"/>
                <w:szCs w:val="20"/>
              </w:rPr>
            </w:pPr>
            <w:r w:rsidRPr="00263D36">
              <w:rPr>
                <w:rFonts w:ascii="仿宋" w:eastAsia="仿宋" w:hAnsi="仿宋" w:hint="eastAsia"/>
                <w:sz w:val="20"/>
                <w:szCs w:val="20"/>
              </w:rPr>
              <w:t>各乡镇</w:t>
            </w:r>
          </w:p>
        </w:tc>
      </w:tr>
      <w:tr w:rsidR="002B49C2"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49C2" w:rsidRPr="00263D36" w:rsidRDefault="002B49C2">
            <w:pPr>
              <w:pStyle w:val="21"/>
              <w:ind w:leftChars="100" w:left="210"/>
              <w:jc w:val="left"/>
              <w:rPr>
                <w:rFonts w:ascii="仿宋" w:eastAsia="仿宋" w:hAnsi="仿宋"/>
                <w:lang w:eastAsia="zh-CN"/>
              </w:rPr>
            </w:pPr>
            <w:r w:rsidRPr="00263D36">
              <w:rPr>
                <w:rFonts w:ascii="仿宋" w:eastAsia="仿宋" w:hAnsi="仿宋" w:hint="eastAsia"/>
                <w:lang w:eastAsia="zh-CN"/>
              </w:rPr>
              <w:t>《国务院关于支持福建省进一步加快经济社会发展的意见》（国发[2014]55号）中所有项目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49C2" w:rsidRPr="00263D36" w:rsidRDefault="002B49C2">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49C2" w:rsidRPr="00263D36" w:rsidRDefault="002B49C2">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49C2" w:rsidRPr="00263D36" w:rsidRDefault="002B49C2" w:rsidP="002B49C2">
            <w:pPr>
              <w:jc w:val="left"/>
              <w:rPr>
                <w:rFonts w:ascii="仿宋" w:eastAsia="仿宋" w:hAnsi="仿宋"/>
                <w:sz w:val="20"/>
                <w:szCs w:val="20"/>
              </w:rPr>
            </w:pPr>
            <w:r w:rsidRPr="00263D36">
              <w:rPr>
                <w:rFonts w:ascii="仿宋" w:eastAsia="仿宋" w:hAnsi="仿宋" w:hint="eastAsia"/>
                <w:sz w:val="20"/>
                <w:szCs w:val="20"/>
              </w:rPr>
              <w:t>各</w:t>
            </w:r>
            <w:r w:rsidR="00097E42" w:rsidRPr="00263D36">
              <w:rPr>
                <w:rFonts w:ascii="仿宋" w:eastAsia="仿宋" w:hAnsi="仿宋" w:hint="eastAsia"/>
                <w:sz w:val="20"/>
                <w:szCs w:val="20"/>
              </w:rPr>
              <w:t>乡镇</w:t>
            </w:r>
          </w:p>
        </w:tc>
      </w:tr>
      <w:tr w:rsidR="002B49C2"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49C2" w:rsidRPr="00263D36" w:rsidRDefault="002B49C2">
            <w:pPr>
              <w:pStyle w:val="21"/>
              <w:ind w:leftChars="100" w:left="210"/>
              <w:jc w:val="left"/>
              <w:rPr>
                <w:rFonts w:ascii="仿宋" w:eastAsia="仿宋" w:hAnsi="仿宋"/>
                <w:lang w:eastAsia="zh-CN"/>
              </w:rPr>
            </w:pPr>
            <w:r w:rsidRPr="00263D36">
              <w:rPr>
                <w:rFonts w:ascii="仿宋" w:eastAsia="仿宋" w:hAnsi="仿宋" w:hint="eastAsia"/>
                <w:lang w:eastAsia="zh-CN"/>
              </w:rPr>
              <w:t>《福建省委省政府关于进一步加快福建科学发展跨越发展的行动计划》中所有项目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49C2" w:rsidRPr="00263D36" w:rsidRDefault="002B49C2">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49C2" w:rsidRPr="00263D36" w:rsidRDefault="002B49C2">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49C2" w:rsidRPr="00263D36" w:rsidRDefault="002B49C2" w:rsidP="002B49C2">
            <w:pPr>
              <w:jc w:val="left"/>
              <w:rPr>
                <w:rFonts w:ascii="仿宋" w:eastAsia="仿宋" w:hAnsi="仿宋"/>
                <w:sz w:val="20"/>
                <w:szCs w:val="20"/>
              </w:rPr>
            </w:pPr>
            <w:r w:rsidRPr="00263D36">
              <w:rPr>
                <w:rFonts w:ascii="仿宋" w:eastAsia="仿宋" w:hAnsi="仿宋" w:hint="eastAsia"/>
                <w:sz w:val="20"/>
                <w:szCs w:val="20"/>
              </w:rPr>
              <w:t>各</w:t>
            </w:r>
            <w:r w:rsidR="00097E42" w:rsidRPr="00263D36">
              <w:rPr>
                <w:rFonts w:ascii="仿宋" w:eastAsia="仿宋" w:hAnsi="仿宋" w:hint="eastAsia"/>
                <w:sz w:val="20"/>
                <w:szCs w:val="20"/>
              </w:rPr>
              <w:t>乡镇</w:t>
            </w:r>
          </w:p>
        </w:tc>
      </w:tr>
      <w:tr w:rsidR="002B49C2"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49C2" w:rsidRPr="00263D36" w:rsidRDefault="002B49C2">
            <w:pPr>
              <w:pStyle w:val="21"/>
              <w:ind w:leftChars="100" w:left="210"/>
              <w:jc w:val="left"/>
              <w:rPr>
                <w:rFonts w:ascii="仿宋" w:eastAsia="仿宋" w:hAnsi="仿宋"/>
                <w:lang w:eastAsia="zh-CN"/>
              </w:rPr>
            </w:pPr>
            <w:r w:rsidRPr="00263D36">
              <w:rPr>
                <w:rFonts w:ascii="仿宋" w:eastAsia="仿宋" w:hAnsi="仿宋" w:hint="eastAsia"/>
                <w:lang w:eastAsia="zh-CN"/>
              </w:rPr>
              <w:t>其他省政府确定的重点建设项目</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49C2" w:rsidRPr="00263D36" w:rsidRDefault="002B49C2">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49C2" w:rsidRPr="00263D36" w:rsidRDefault="002B49C2">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49C2" w:rsidRPr="00263D36" w:rsidRDefault="002B49C2" w:rsidP="002B49C2">
            <w:pPr>
              <w:jc w:val="left"/>
              <w:rPr>
                <w:rFonts w:ascii="仿宋" w:eastAsia="仿宋" w:hAnsi="仿宋"/>
                <w:sz w:val="20"/>
                <w:szCs w:val="20"/>
              </w:rPr>
            </w:pPr>
            <w:r w:rsidRPr="00263D36">
              <w:rPr>
                <w:rFonts w:ascii="仿宋" w:eastAsia="仿宋" w:hAnsi="仿宋" w:hint="eastAsia"/>
                <w:sz w:val="20"/>
                <w:szCs w:val="20"/>
              </w:rPr>
              <w:t>各</w:t>
            </w:r>
            <w:r w:rsidR="00097E42" w:rsidRPr="00263D36">
              <w:rPr>
                <w:rFonts w:ascii="仿宋" w:eastAsia="仿宋" w:hAnsi="仿宋" w:hint="eastAsia"/>
                <w:sz w:val="20"/>
                <w:szCs w:val="20"/>
              </w:rPr>
              <w:t>乡镇</w:t>
            </w:r>
          </w:p>
        </w:tc>
      </w:tr>
      <w:tr w:rsidR="00797ED5" w:rsidRPr="00263D36" w:rsidTr="00E94E67">
        <w:trPr>
          <w:gridAfter w:val="1"/>
          <w:wAfter w:w="12" w:type="pct"/>
          <w:trHeight w:val="384"/>
        </w:trPr>
        <w:tc>
          <w:tcPr>
            <w:tcW w:w="31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7ED5" w:rsidRPr="00263D36" w:rsidRDefault="00797ED5" w:rsidP="00453B15">
            <w:pPr>
              <w:pStyle w:val="21"/>
              <w:ind w:leftChars="100" w:left="210"/>
              <w:jc w:val="left"/>
              <w:rPr>
                <w:rFonts w:ascii="仿宋" w:eastAsia="仿宋" w:hAnsi="仿宋"/>
                <w:lang w:eastAsia="zh-CN"/>
              </w:rPr>
            </w:pPr>
            <w:r>
              <w:rPr>
                <w:rFonts w:ascii="仿宋" w:eastAsia="仿宋" w:hAnsi="仿宋" w:hint="eastAsia"/>
                <w:lang w:eastAsia="zh-CN"/>
              </w:rPr>
              <w:t>移动通信铁塔站</w:t>
            </w:r>
          </w:p>
        </w:tc>
        <w:tc>
          <w:tcPr>
            <w:tcW w:w="4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7ED5" w:rsidRPr="00263D36" w:rsidRDefault="00797ED5" w:rsidP="007412D2">
            <w:pPr>
              <w:pStyle w:val="21"/>
              <w:rPr>
                <w:rFonts w:ascii="仿宋" w:eastAsia="仿宋" w:hAnsi="仿宋"/>
                <w:lang w:eastAsia="zh-CN"/>
              </w:rPr>
            </w:pPr>
            <w:r w:rsidRPr="00263D36">
              <w:rPr>
                <w:rFonts w:ascii="仿宋" w:eastAsia="仿宋" w:hAnsi="仿宋" w:hint="eastAsia"/>
                <w:lang w:eastAsia="zh-CN"/>
              </w:rPr>
              <w:t>新建</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7ED5" w:rsidRPr="00263D36" w:rsidRDefault="00797ED5" w:rsidP="007412D2">
            <w:pPr>
              <w:pStyle w:val="21"/>
              <w:jc w:val="both"/>
              <w:rPr>
                <w:rFonts w:ascii="仿宋" w:eastAsia="仿宋" w:hAnsi="仿宋"/>
                <w:lang w:eastAsia="zh-CN"/>
              </w:rPr>
            </w:pPr>
            <w:r w:rsidRPr="00263D36">
              <w:rPr>
                <w:rFonts w:ascii="仿宋" w:eastAsia="仿宋" w:hAnsi="仿宋" w:hint="eastAsia"/>
                <w:lang w:eastAsia="zh-CN"/>
              </w:rPr>
              <w:t>2010-2020</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7ED5" w:rsidRPr="00263D36" w:rsidRDefault="00797ED5" w:rsidP="007412D2">
            <w:pPr>
              <w:jc w:val="left"/>
              <w:rPr>
                <w:rFonts w:ascii="仿宋" w:eastAsia="仿宋" w:hAnsi="仿宋"/>
                <w:sz w:val="20"/>
                <w:szCs w:val="20"/>
              </w:rPr>
            </w:pPr>
            <w:r w:rsidRPr="00263D36">
              <w:rPr>
                <w:rFonts w:ascii="仿宋" w:eastAsia="仿宋" w:hAnsi="仿宋" w:hint="eastAsia"/>
                <w:sz w:val="20"/>
                <w:szCs w:val="20"/>
              </w:rPr>
              <w:t>各乡镇</w:t>
            </w:r>
          </w:p>
        </w:tc>
      </w:tr>
    </w:tbl>
    <w:p w:rsidR="004C566F" w:rsidRPr="000E28CE" w:rsidRDefault="004C566F" w:rsidP="004C566F">
      <w:pPr>
        <w:ind w:firstLine="560"/>
      </w:pPr>
    </w:p>
    <w:sectPr w:rsidR="004C566F" w:rsidRPr="000E28CE" w:rsidSect="00A804CC">
      <w:pgSz w:w="16839" w:h="11907" w:orient="landscape" w:code="9"/>
      <w:pgMar w:top="1797" w:right="1440" w:bottom="1797" w:left="1440" w:header="879" w:footer="97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B2C" w:rsidRDefault="00891B2C" w:rsidP="00681D51">
      <w:pPr>
        <w:ind w:firstLine="420"/>
      </w:pPr>
      <w:r>
        <w:separator/>
      </w:r>
    </w:p>
  </w:endnote>
  <w:endnote w:type="continuationSeparator" w:id="0">
    <w:p w:rsidR="00891B2C" w:rsidRDefault="00891B2C" w:rsidP="00681D51">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D2" w:rsidRDefault="007412D2">
    <w:pPr>
      <w:pStyle w:val="a4"/>
      <w:jc w:val="center"/>
      <w:rPr>
        <w:lang w:eastAsia="zh-CN"/>
      </w:rPr>
    </w:pPr>
  </w:p>
  <w:p w:rsidR="007412D2" w:rsidRDefault="007412D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D2" w:rsidRDefault="007412D2">
    <w:pPr>
      <w:pStyle w:val="a4"/>
      <w:jc w:val="center"/>
    </w:pPr>
    <w:r>
      <w:fldChar w:fldCharType="begin"/>
    </w:r>
    <w:r>
      <w:instrText>PAGE   \* MERGEFORMAT</w:instrText>
    </w:r>
    <w:r>
      <w:fldChar w:fldCharType="separate"/>
    </w:r>
    <w:r w:rsidR="00194031" w:rsidRPr="00194031">
      <w:rPr>
        <w:noProof/>
        <w:lang w:val="zh-CN" w:eastAsia="zh-CN"/>
      </w:rPr>
      <w:t>2</w:t>
    </w:r>
    <w:r>
      <w:fldChar w:fldCharType="end"/>
    </w:r>
  </w:p>
  <w:p w:rsidR="007412D2" w:rsidRDefault="007412D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D2" w:rsidRDefault="007412D2">
    <w:pPr>
      <w:pStyle w:val="a4"/>
      <w:framePr w:wrap="around" w:vAnchor="text" w:hAnchor="margin" w:xAlign="center" w:y="1"/>
      <w:rPr>
        <w:rStyle w:val="afd"/>
      </w:rPr>
    </w:pPr>
    <w:r>
      <w:fldChar w:fldCharType="begin"/>
    </w:r>
    <w:r>
      <w:rPr>
        <w:rStyle w:val="afd"/>
      </w:rPr>
      <w:instrText xml:space="preserve">PAGE  </w:instrText>
    </w:r>
    <w:r>
      <w:fldChar w:fldCharType="separate"/>
    </w:r>
    <w:r w:rsidR="00194031">
      <w:rPr>
        <w:rStyle w:val="afd"/>
        <w:noProof/>
      </w:rPr>
      <w:t>30</w:t>
    </w:r>
    <w:r>
      <w:fldChar w:fldCharType="end"/>
    </w:r>
  </w:p>
  <w:p w:rsidR="007412D2" w:rsidRDefault="007412D2">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B2C" w:rsidRDefault="00891B2C" w:rsidP="00681D51">
      <w:pPr>
        <w:ind w:firstLine="420"/>
      </w:pPr>
      <w:r>
        <w:separator/>
      </w:r>
    </w:p>
  </w:footnote>
  <w:footnote w:type="continuationSeparator" w:id="0">
    <w:p w:rsidR="00891B2C" w:rsidRDefault="00891B2C" w:rsidP="00681D51">
      <w:pPr>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2800"/>
    <w:multiLevelType w:val="hybridMultilevel"/>
    <w:tmpl w:val="7A74509C"/>
    <w:lvl w:ilvl="0" w:tplc="F6944FDC">
      <w:start w:val="1"/>
      <w:numFmt w:val="bullet"/>
      <w:lvlText w:val="•"/>
      <w:lvlJc w:val="left"/>
      <w:pPr>
        <w:tabs>
          <w:tab w:val="num" w:pos="720"/>
        </w:tabs>
        <w:ind w:left="720" w:hanging="360"/>
      </w:pPr>
      <w:rPr>
        <w:rFonts w:ascii="Arial" w:hAnsi="Arial" w:hint="default"/>
      </w:rPr>
    </w:lvl>
    <w:lvl w:ilvl="1" w:tplc="1AACAFE6" w:tentative="1">
      <w:start w:val="1"/>
      <w:numFmt w:val="bullet"/>
      <w:lvlText w:val="•"/>
      <w:lvlJc w:val="left"/>
      <w:pPr>
        <w:tabs>
          <w:tab w:val="num" w:pos="1440"/>
        </w:tabs>
        <w:ind w:left="1440" w:hanging="360"/>
      </w:pPr>
      <w:rPr>
        <w:rFonts w:ascii="Arial" w:hAnsi="Arial" w:hint="default"/>
      </w:rPr>
    </w:lvl>
    <w:lvl w:ilvl="2" w:tplc="8F38E5A2" w:tentative="1">
      <w:start w:val="1"/>
      <w:numFmt w:val="bullet"/>
      <w:lvlText w:val="•"/>
      <w:lvlJc w:val="left"/>
      <w:pPr>
        <w:tabs>
          <w:tab w:val="num" w:pos="2160"/>
        </w:tabs>
        <w:ind w:left="2160" w:hanging="360"/>
      </w:pPr>
      <w:rPr>
        <w:rFonts w:ascii="Arial" w:hAnsi="Arial" w:hint="default"/>
      </w:rPr>
    </w:lvl>
    <w:lvl w:ilvl="3" w:tplc="35BE3504" w:tentative="1">
      <w:start w:val="1"/>
      <w:numFmt w:val="bullet"/>
      <w:lvlText w:val="•"/>
      <w:lvlJc w:val="left"/>
      <w:pPr>
        <w:tabs>
          <w:tab w:val="num" w:pos="2880"/>
        </w:tabs>
        <w:ind w:left="2880" w:hanging="360"/>
      </w:pPr>
      <w:rPr>
        <w:rFonts w:ascii="Arial" w:hAnsi="Arial" w:hint="default"/>
      </w:rPr>
    </w:lvl>
    <w:lvl w:ilvl="4" w:tplc="603EACD6" w:tentative="1">
      <w:start w:val="1"/>
      <w:numFmt w:val="bullet"/>
      <w:lvlText w:val="•"/>
      <w:lvlJc w:val="left"/>
      <w:pPr>
        <w:tabs>
          <w:tab w:val="num" w:pos="3600"/>
        </w:tabs>
        <w:ind w:left="3600" w:hanging="360"/>
      </w:pPr>
      <w:rPr>
        <w:rFonts w:ascii="Arial" w:hAnsi="Arial" w:hint="default"/>
      </w:rPr>
    </w:lvl>
    <w:lvl w:ilvl="5" w:tplc="2D0807FE" w:tentative="1">
      <w:start w:val="1"/>
      <w:numFmt w:val="bullet"/>
      <w:lvlText w:val="•"/>
      <w:lvlJc w:val="left"/>
      <w:pPr>
        <w:tabs>
          <w:tab w:val="num" w:pos="4320"/>
        </w:tabs>
        <w:ind w:left="4320" w:hanging="360"/>
      </w:pPr>
      <w:rPr>
        <w:rFonts w:ascii="Arial" w:hAnsi="Arial" w:hint="default"/>
      </w:rPr>
    </w:lvl>
    <w:lvl w:ilvl="6" w:tplc="005E797C" w:tentative="1">
      <w:start w:val="1"/>
      <w:numFmt w:val="bullet"/>
      <w:lvlText w:val="•"/>
      <w:lvlJc w:val="left"/>
      <w:pPr>
        <w:tabs>
          <w:tab w:val="num" w:pos="5040"/>
        </w:tabs>
        <w:ind w:left="5040" w:hanging="360"/>
      </w:pPr>
      <w:rPr>
        <w:rFonts w:ascii="Arial" w:hAnsi="Arial" w:hint="default"/>
      </w:rPr>
    </w:lvl>
    <w:lvl w:ilvl="7" w:tplc="020032BC" w:tentative="1">
      <w:start w:val="1"/>
      <w:numFmt w:val="bullet"/>
      <w:lvlText w:val="•"/>
      <w:lvlJc w:val="left"/>
      <w:pPr>
        <w:tabs>
          <w:tab w:val="num" w:pos="5760"/>
        </w:tabs>
        <w:ind w:left="5760" w:hanging="360"/>
      </w:pPr>
      <w:rPr>
        <w:rFonts w:ascii="Arial" w:hAnsi="Arial" w:hint="default"/>
      </w:rPr>
    </w:lvl>
    <w:lvl w:ilvl="8" w:tplc="BCC45532" w:tentative="1">
      <w:start w:val="1"/>
      <w:numFmt w:val="bullet"/>
      <w:lvlText w:val="•"/>
      <w:lvlJc w:val="left"/>
      <w:pPr>
        <w:tabs>
          <w:tab w:val="num" w:pos="6480"/>
        </w:tabs>
        <w:ind w:left="6480" w:hanging="360"/>
      </w:pPr>
      <w:rPr>
        <w:rFonts w:ascii="Arial" w:hAnsi="Arial" w:hint="default"/>
      </w:rPr>
    </w:lvl>
  </w:abstractNum>
  <w:abstractNum w:abstractNumId="1">
    <w:nsid w:val="170C6070"/>
    <w:multiLevelType w:val="hybridMultilevel"/>
    <w:tmpl w:val="FF061B26"/>
    <w:lvl w:ilvl="0" w:tplc="02EC818E">
      <w:start w:val="1"/>
      <w:numFmt w:val="bullet"/>
      <w:lvlText w:val="•"/>
      <w:lvlJc w:val="left"/>
      <w:pPr>
        <w:tabs>
          <w:tab w:val="num" w:pos="720"/>
        </w:tabs>
        <w:ind w:left="720" w:hanging="360"/>
      </w:pPr>
      <w:rPr>
        <w:rFonts w:ascii="Arial" w:hAnsi="Arial" w:hint="default"/>
      </w:rPr>
    </w:lvl>
    <w:lvl w:ilvl="1" w:tplc="955EC002" w:tentative="1">
      <w:start w:val="1"/>
      <w:numFmt w:val="bullet"/>
      <w:lvlText w:val="•"/>
      <w:lvlJc w:val="left"/>
      <w:pPr>
        <w:tabs>
          <w:tab w:val="num" w:pos="1440"/>
        </w:tabs>
        <w:ind w:left="1440" w:hanging="360"/>
      </w:pPr>
      <w:rPr>
        <w:rFonts w:ascii="Arial" w:hAnsi="Arial" w:hint="default"/>
      </w:rPr>
    </w:lvl>
    <w:lvl w:ilvl="2" w:tplc="83A85520">
      <w:start w:val="1"/>
      <w:numFmt w:val="bullet"/>
      <w:lvlText w:val="•"/>
      <w:lvlJc w:val="left"/>
      <w:pPr>
        <w:tabs>
          <w:tab w:val="num" w:pos="2160"/>
        </w:tabs>
        <w:ind w:left="2160" w:hanging="360"/>
      </w:pPr>
      <w:rPr>
        <w:rFonts w:ascii="Arial" w:hAnsi="Arial" w:hint="default"/>
      </w:rPr>
    </w:lvl>
    <w:lvl w:ilvl="3" w:tplc="0004F8B4" w:tentative="1">
      <w:start w:val="1"/>
      <w:numFmt w:val="bullet"/>
      <w:lvlText w:val="•"/>
      <w:lvlJc w:val="left"/>
      <w:pPr>
        <w:tabs>
          <w:tab w:val="num" w:pos="2880"/>
        </w:tabs>
        <w:ind w:left="2880" w:hanging="360"/>
      </w:pPr>
      <w:rPr>
        <w:rFonts w:ascii="Arial" w:hAnsi="Arial" w:hint="default"/>
      </w:rPr>
    </w:lvl>
    <w:lvl w:ilvl="4" w:tplc="D2024DAC" w:tentative="1">
      <w:start w:val="1"/>
      <w:numFmt w:val="bullet"/>
      <w:lvlText w:val="•"/>
      <w:lvlJc w:val="left"/>
      <w:pPr>
        <w:tabs>
          <w:tab w:val="num" w:pos="3600"/>
        </w:tabs>
        <w:ind w:left="3600" w:hanging="360"/>
      </w:pPr>
      <w:rPr>
        <w:rFonts w:ascii="Arial" w:hAnsi="Arial" w:hint="default"/>
      </w:rPr>
    </w:lvl>
    <w:lvl w:ilvl="5" w:tplc="1BAA9CE4" w:tentative="1">
      <w:start w:val="1"/>
      <w:numFmt w:val="bullet"/>
      <w:lvlText w:val="•"/>
      <w:lvlJc w:val="left"/>
      <w:pPr>
        <w:tabs>
          <w:tab w:val="num" w:pos="4320"/>
        </w:tabs>
        <w:ind w:left="4320" w:hanging="360"/>
      </w:pPr>
      <w:rPr>
        <w:rFonts w:ascii="Arial" w:hAnsi="Arial" w:hint="default"/>
      </w:rPr>
    </w:lvl>
    <w:lvl w:ilvl="6" w:tplc="4B2672A2" w:tentative="1">
      <w:start w:val="1"/>
      <w:numFmt w:val="bullet"/>
      <w:lvlText w:val="•"/>
      <w:lvlJc w:val="left"/>
      <w:pPr>
        <w:tabs>
          <w:tab w:val="num" w:pos="5040"/>
        </w:tabs>
        <w:ind w:left="5040" w:hanging="360"/>
      </w:pPr>
      <w:rPr>
        <w:rFonts w:ascii="Arial" w:hAnsi="Arial" w:hint="default"/>
      </w:rPr>
    </w:lvl>
    <w:lvl w:ilvl="7" w:tplc="43988A7E" w:tentative="1">
      <w:start w:val="1"/>
      <w:numFmt w:val="bullet"/>
      <w:lvlText w:val="•"/>
      <w:lvlJc w:val="left"/>
      <w:pPr>
        <w:tabs>
          <w:tab w:val="num" w:pos="5760"/>
        </w:tabs>
        <w:ind w:left="5760" w:hanging="360"/>
      </w:pPr>
      <w:rPr>
        <w:rFonts w:ascii="Arial" w:hAnsi="Arial" w:hint="default"/>
      </w:rPr>
    </w:lvl>
    <w:lvl w:ilvl="8" w:tplc="A68E2156" w:tentative="1">
      <w:start w:val="1"/>
      <w:numFmt w:val="bullet"/>
      <w:lvlText w:val="•"/>
      <w:lvlJc w:val="left"/>
      <w:pPr>
        <w:tabs>
          <w:tab w:val="num" w:pos="6480"/>
        </w:tabs>
        <w:ind w:left="6480" w:hanging="360"/>
      </w:pPr>
      <w:rPr>
        <w:rFonts w:ascii="Arial" w:hAnsi="Arial" w:hint="default"/>
      </w:rPr>
    </w:lvl>
  </w:abstractNum>
  <w:abstractNum w:abstractNumId="2">
    <w:nsid w:val="193964AA"/>
    <w:multiLevelType w:val="hybridMultilevel"/>
    <w:tmpl w:val="F8CE8CAC"/>
    <w:lvl w:ilvl="0" w:tplc="414C72FC">
      <w:start w:val="1"/>
      <w:numFmt w:val="decimal"/>
      <w:lvlText w:val="表%1"/>
      <w:lvlJc w:val="center"/>
      <w:pPr>
        <w:ind w:left="900" w:hanging="420"/>
      </w:pPr>
      <w:rPr>
        <w:rFonts w:ascii="Times New Roman" w:eastAsia="仿宋_GB2312" w:hAnsi="Times New Roman" w:hint="default"/>
        <w:b/>
        <w:i w:val="0"/>
        <w:sz w:val="28"/>
        <w:szCs w:val="28"/>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0933BF0"/>
    <w:multiLevelType w:val="hybridMultilevel"/>
    <w:tmpl w:val="842C3460"/>
    <w:lvl w:ilvl="0" w:tplc="98FA335C">
      <w:start w:val="1"/>
      <w:numFmt w:val="decimal"/>
      <w:lvlText w:val="表%1"/>
      <w:lvlJc w:val="center"/>
      <w:pPr>
        <w:ind w:left="2763" w:hanging="420"/>
      </w:pPr>
      <w:rPr>
        <w:rFonts w:ascii="Times New Roman" w:eastAsia="黑体" w:hAnsi="Times New Roman" w:hint="default"/>
        <w:b w:val="0"/>
        <w:i w:val="0"/>
        <w:sz w:val="24"/>
      </w:rPr>
    </w:lvl>
    <w:lvl w:ilvl="1" w:tplc="04090019" w:tentative="1">
      <w:start w:val="1"/>
      <w:numFmt w:val="lowerLetter"/>
      <w:lvlText w:val="%2)"/>
      <w:lvlJc w:val="left"/>
      <w:pPr>
        <w:ind w:left="3183" w:hanging="420"/>
      </w:pPr>
    </w:lvl>
    <w:lvl w:ilvl="2" w:tplc="0409001B" w:tentative="1">
      <w:start w:val="1"/>
      <w:numFmt w:val="lowerRoman"/>
      <w:lvlText w:val="%3."/>
      <w:lvlJc w:val="right"/>
      <w:pPr>
        <w:ind w:left="3603" w:hanging="420"/>
      </w:pPr>
    </w:lvl>
    <w:lvl w:ilvl="3" w:tplc="0409000F" w:tentative="1">
      <w:start w:val="1"/>
      <w:numFmt w:val="decimal"/>
      <w:lvlText w:val="%4."/>
      <w:lvlJc w:val="left"/>
      <w:pPr>
        <w:ind w:left="4023" w:hanging="420"/>
      </w:pPr>
    </w:lvl>
    <w:lvl w:ilvl="4" w:tplc="04090019" w:tentative="1">
      <w:start w:val="1"/>
      <w:numFmt w:val="lowerLetter"/>
      <w:lvlText w:val="%5)"/>
      <w:lvlJc w:val="left"/>
      <w:pPr>
        <w:ind w:left="4443" w:hanging="420"/>
      </w:pPr>
    </w:lvl>
    <w:lvl w:ilvl="5" w:tplc="0409001B" w:tentative="1">
      <w:start w:val="1"/>
      <w:numFmt w:val="lowerRoman"/>
      <w:lvlText w:val="%6."/>
      <w:lvlJc w:val="right"/>
      <w:pPr>
        <w:ind w:left="4863" w:hanging="420"/>
      </w:pPr>
    </w:lvl>
    <w:lvl w:ilvl="6" w:tplc="0409000F" w:tentative="1">
      <w:start w:val="1"/>
      <w:numFmt w:val="decimal"/>
      <w:lvlText w:val="%7."/>
      <w:lvlJc w:val="left"/>
      <w:pPr>
        <w:ind w:left="5283" w:hanging="420"/>
      </w:pPr>
    </w:lvl>
    <w:lvl w:ilvl="7" w:tplc="04090019" w:tentative="1">
      <w:start w:val="1"/>
      <w:numFmt w:val="lowerLetter"/>
      <w:lvlText w:val="%8)"/>
      <w:lvlJc w:val="left"/>
      <w:pPr>
        <w:ind w:left="5703" w:hanging="420"/>
      </w:pPr>
    </w:lvl>
    <w:lvl w:ilvl="8" w:tplc="0409001B" w:tentative="1">
      <w:start w:val="1"/>
      <w:numFmt w:val="lowerRoman"/>
      <w:lvlText w:val="%9."/>
      <w:lvlJc w:val="right"/>
      <w:pPr>
        <w:ind w:left="6123" w:hanging="420"/>
      </w:pPr>
    </w:lvl>
  </w:abstractNum>
  <w:abstractNum w:abstractNumId="4">
    <w:nsid w:val="34887FF8"/>
    <w:multiLevelType w:val="hybridMultilevel"/>
    <w:tmpl w:val="15166790"/>
    <w:lvl w:ilvl="0" w:tplc="9B069D06">
      <w:start w:val="1"/>
      <w:numFmt w:val="decimal"/>
      <w:suff w:val="space"/>
      <w:lvlText w:val="图%1"/>
      <w:lvlJc w:val="left"/>
      <w:pPr>
        <w:ind w:left="1129" w:hanging="420"/>
      </w:pPr>
      <w:rPr>
        <w:rFonts w:ascii="Times New Roman" w:eastAsia="黑体" w:hAnsi="Times New Roman" w:hint="default"/>
        <w:b w:val="0"/>
        <w:i w:val="0"/>
        <w:sz w:val="24"/>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5">
    <w:nsid w:val="354C726F"/>
    <w:multiLevelType w:val="hybridMultilevel"/>
    <w:tmpl w:val="94400934"/>
    <w:lvl w:ilvl="0" w:tplc="4CB2B5D6">
      <w:start w:val="1"/>
      <w:numFmt w:val="bullet"/>
      <w:lvlText w:val="•"/>
      <w:lvlJc w:val="left"/>
      <w:pPr>
        <w:tabs>
          <w:tab w:val="num" w:pos="720"/>
        </w:tabs>
        <w:ind w:left="720" w:hanging="360"/>
      </w:pPr>
      <w:rPr>
        <w:rFonts w:ascii="Arial" w:hAnsi="Arial" w:hint="default"/>
      </w:rPr>
    </w:lvl>
    <w:lvl w:ilvl="1" w:tplc="49AA8A4A" w:tentative="1">
      <w:start w:val="1"/>
      <w:numFmt w:val="bullet"/>
      <w:lvlText w:val="•"/>
      <w:lvlJc w:val="left"/>
      <w:pPr>
        <w:tabs>
          <w:tab w:val="num" w:pos="1440"/>
        </w:tabs>
        <w:ind w:left="1440" w:hanging="360"/>
      </w:pPr>
      <w:rPr>
        <w:rFonts w:ascii="Arial" w:hAnsi="Arial" w:hint="default"/>
      </w:rPr>
    </w:lvl>
    <w:lvl w:ilvl="2" w:tplc="CD908E52">
      <w:start w:val="1"/>
      <w:numFmt w:val="bullet"/>
      <w:lvlText w:val="•"/>
      <w:lvlJc w:val="left"/>
      <w:pPr>
        <w:tabs>
          <w:tab w:val="num" w:pos="2160"/>
        </w:tabs>
        <w:ind w:left="2160" w:hanging="360"/>
      </w:pPr>
      <w:rPr>
        <w:rFonts w:ascii="Arial" w:hAnsi="Arial" w:hint="default"/>
      </w:rPr>
    </w:lvl>
    <w:lvl w:ilvl="3" w:tplc="5B322024" w:tentative="1">
      <w:start w:val="1"/>
      <w:numFmt w:val="bullet"/>
      <w:lvlText w:val="•"/>
      <w:lvlJc w:val="left"/>
      <w:pPr>
        <w:tabs>
          <w:tab w:val="num" w:pos="2880"/>
        </w:tabs>
        <w:ind w:left="2880" w:hanging="360"/>
      </w:pPr>
      <w:rPr>
        <w:rFonts w:ascii="Arial" w:hAnsi="Arial" w:hint="default"/>
      </w:rPr>
    </w:lvl>
    <w:lvl w:ilvl="4" w:tplc="7BEEF148" w:tentative="1">
      <w:start w:val="1"/>
      <w:numFmt w:val="bullet"/>
      <w:lvlText w:val="•"/>
      <w:lvlJc w:val="left"/>
      <w:pPr>
        <w:tabs>
          <w:tab w:val="num" w:pos="3600"/>
        </w:tabs>
        <w:ind w:left="3600" w:hanging="360"/>
      </w:pPr>
      <w:rPr>
        <w:rFonts w:ascii="Arial" w:hAnsi="Arial" w:hint="default"/>
      </w:rPr>
    </w:lvl>
    <w:lvl w:ilvl="5" w:tplc="12C687A4" w:tentative="1">
      <w:start w:val="1"/>
      <w:numFmt w:val="bullet"/>
      <w:lvlText w:val="•"/>
      <w:lvlJc w:val="left"/>
      <w:pPr>
        <w:tabs>
          <w:tab w:val="num" w:pos="4320"/>
        </w:tabs>
        <w:ind w:left="4320" w:hanging="360"/>
      </w:pPr>
      <w:rPr>
        <w:rFonts w:ascii="Arial" w:hAnsi="Arial" w:hint="default"/>
      </w:rPr>
    </w:lvl>
    <w:lvl w:ilvl="6" w:tplc="166800E0" w:tentative="1">
      <w:start w:val="1"/>
      <w:numFmt w:val="bullet"/>
      <w:lvlText w:val="•"/>
      <w:lvlJc w:val="left"/>
      <w:pPr>
        <w:tabs>
          <w:tab w:val="num" w:pos="5040"/>
        </w:tabs>
        <w:ind w:left="5040" w:hanging="360"/>
      </w:pPr>
      <w:rPr>
        <w:rFonts w:ascii="Arial" w:hAnsi="Arial" w:hint="default"/>
      </w:rPr>
    </w:lvl>
    <w:lvl w:ilvl="7" w:tplc="EA28ADAA" w:tentative="1">
      <w:start w:val="1"/>
      <w:numFmt w:val="bullet"/>
      <w:lvlText w:val="•"/>
      <w:lvlJc w:val="left"/>
      <w:pPr>
        <w:tabs>
          <w:tab w:val="num" w:pos="5760"/>
        </w:tabs>
        <w:ind w:left="5760" w:hanging="360"/>
      </w:pPr>
      <w:rPr>
        <w:rFonts w:ascii="Arial" w:hAnsi="Arial" w:hint="default"/>
      </w:rPr>
    </w:lvl>
    <w:lvl w:ilvl="8" w:tplc="CB5C3CE0" w:tentative="1">
      <w:start w:val="1"/>
      <w:numFmt w:val="bullet"/>
      <w:lvlText w:val="•"/>
      <w:lvlJc w:val="left"/>
      <w:pPr>
        <w:tabs>
          <w:tab w:val="num" w:pos="6480"/>
        </w:tabs>
        <w:ind w:left="6480" w:hanging="360"/>
      </w:pPr>
      <w:rPr>
        <w:rFonts w:ascii="Arial" w:hAnsi="Arial" w:hint="default"/>
      </w:rPr>
    </w:lvl>
  </w:abstractNum>
  <w:abstractNum w:abstractNumId="6">
    <w:nsid w:val="60265E19"/>
    <w:multiLevelType w:val="multilevel"/>
    <w:tmpl w:val="BA9806C8"/>
    <w:lvl w:ilvl="0">
      <w:start w:val="1"/>
      <w:numFmt w:val="koreanDigital2"/>
      <w:lvlText w:val="第%1章"/>
      <w:lvlJc w:val="left"/>
      <w:pPr>
        <w:tabs>
          <w:tab w:val="num" w:pos="907"/>
        </w:tabs>
        <w:ind w:left="907" w:hanging="425"/>
      </w:pPr>
      <w:rPr>
        <w:rFonts w:ascii="Times New Roman" w:hAnsi="Times New Roman" w:cs="Times New Roman" w:hint="eastAsia"/>
        <w:b/>
        <w:bCs w:val="0"/>
        <w:i w:val="0"/>
        <w:iCs w:val="0"/>
        <w:caps w:val="0"/>
        <w:smallCaps w:val="0"/>
        <w:strike w:val="0"/>
        <w:dstrike w:val="0"/>
        <w:snapToGrid w:val="0"/>
        <w:color w:val="000000"/>
        <w:spacing w:val="0"/>
        <w:w w:val="0"/>
        <w:kern w:val="0"/>
        <w:position w:val="0"/>
        <w:sz w:val="16"/>
        <w:szCs w:val="16"/>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koreanDigital2"/>
      <w:lvlText w:val="第%2节"/>
      <w:lvlJc w:val="left"/>
      <w:pPr>
        <w:tabs>
          <w:tab w:val="num" w:pos="1474"/>
        </w:tabs>
        <w:ind w:left="1474" w:hanging="567"/>
      </w:pPr>
      <w:rPr>
        <w:rFonts w:cs="Times New Roman" w:hint="eastAsia"/>
      </w:rPr>
    </w:lvl>
    <w:lvl w:ilvl="2">
      <w:start w:val="1"/>
      <w:numFmt w:val="chineseCountingThousand"/>
      <w:pStyle w:val="322"/>
      <w:lvlText w:val="第%3条"/>
      <w:lvlJc w:val="left"/>
      <w:pPr>
        <w:tabs>
          <w:tab w:val="num" w:pos="567"/>
        </w:tabs>
        <w:ind w:firstLine="567"/>
      </w:pPr>
      <w:rPr>
        <w:rFonts w:cs="Times New Roman" w:hint="eastAsia"/>
        <w:b/>
        <w:i w:val="0"/>
      </w:rPr>
    </w:lvl>
    <w:lvl w:ilvl="3">
      <w:start w:val="1"/>
      <w:numFmt w:val="decimal"/>
      <w:lvlText w:val="%1.%2.%3.%4"/>
      <w:lvlJc w:val="left"/>
      <w:pPr>
        <w:tabs>
          <w:tab w:val="num" w:pos="2838"/>
        </w:tabs>
        <w:ind w:left="2466" w:hanging="708"/>
      </w:pPr>
      <w:rPr>
        <w:rFonts w:cs="Times New Roman" w:hint="eastAsia"/>
      </w:rPr>
    </w:lvl>
    <w:lvl w:ilvl="4">
      <w:start w:val="1"/>
      <w:numFmt w:val="decimal"/>
      <w:lvlText w:val="%1.%2.%3.%4.%5"/>
      <w:lvlJc w:val="left"/>
      <w:pPr>
        <w:tabs>
          <w:tab w:val="num" w:pos="3623"/>
        </w:tabs>
        <w:ind w:left="3033" w:hanging="850"/>
      </w:pPr>
      <w:rPr>
        <w:rFonts w:cs="Times New Roman" w:hint="eastAsia"/>
      </w:rPr>
    </w:lvl>
    <w:lvl w:ilvl="5">
      <w:start w:val="1"/>
      <w:numFmt w:val="decimal"/>
      <w:lvlText w:val="%1.%2.%3.%4.%5.%6"/>
      <w:lvlJc w:val="left"/>
      <w:pPr>
        <w:tabs>
          <w:tab w:val="num" w:pos="4408"/>
        </w:tabs>
        <w:ind w:left="3742" w:hanging="1134"/>
      </w:pPr>
      <w:rPr>
        <w:rFonts w:cs="Times New Roman" w:hint="eastAsia"/>
      </w:rPr>
    </w:lvl>
    <w:lvl w:ilvl="6">
      <w:start w:val="1"/>
      <w:numFmt w:val="decimal"/>
      <w:lvlText w:val="%1.%2.%3.%4.%5.%6.%7"/>
      <w:lvlJc w:val="left"/>
      <w:pPr>
        <w:tabs>
          <w:tab w:val="num" w:pos="4833"/>
        </w:tabs>
        <w:ind w:left="4309" w:hanging="1276"/>
      </w:pPr>
      <w:rPr>
        <w:rFonts w:cs="Times New Roman" w:hint="eastAsia"/>
      </w:rPr>
    </w:lvl>
    <w:lvl w:ilvl="7">
      <w:start w:val="1"/>
      <w:numFmt w:val="decimal"/>
      <w:lvlText w:val="%1.%2.%3.%4.%5.%6.%7.%8"/>
      <w:lvlJc w:val="left"/>
      <w:pPr>
        <w:tabs>
          <w:tab w:val="num" w:pos="5618"/>
        </w:tabs>
        <w:ind w:left="4876" w:hanging="1418"/>
      </w:pPr>
      <w:rPr>
        <w:rFonts w:cs="Times New Roman" w:hint="eastAsia"/>
      </w:rPr>
    </w:lvl>
    <w:lvl w:ilvl="8">
      <w:start w:val="1"/>
      <w:numFmt w:val="decimal"/>
      <w:lvlText w:val="%1.%2.%3.%4.%5.%6.%7.%8.%9"/>
      <w:lvlJc w:val="left"/>
      <w:pPr>
        <w:tabs>
          <w:tab w:val="num" w:pos="6404"/>
        </w:tabs>
        <w:ind w:left="5584" w:hanging="1700"/>
      </w:pPr>
      <w:rPr>
        <w:rFonts w:cs="Times New Roman" w:hint="eastAsia"/>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C8"/>
    <w:rsid w:val="00001D37"/>
    <w:rsid w:val="00002438"/>
    <w:rsid w:val="00003782"/>
    <w:rsid w:val="00004AB3"/>
    <w:rsid w:val="00011C53"/>
    <w:rsid w:val="00012D11"/>
    <w:rsid w:val="000208C3"/>
    <w:rsid w:val="00030F03"/>
    <w:rsid w:val="00031D38"/>
    <w:rsid w:val="00033626"/>
    <w:rsid w:val="00034318"/>
    <w:rsid w:val="00035AA5"/>
    <w:rsid w:val="00035EE9"/>
    <w:rsid w:val="0004596D"/>
    <w:rsid w:val="00050CBB"/>
    <w:rsid w:val="00051262"/>
    <w:rsid w:val="00054F13"/>
    <w:rsid w:val="00060FDC"/>
    <w:rsid w:val="00062FB5"/>
    <w:rsid w:val="000663DD"/>
    <w:rsid w:val="00070BD9"/>
    <w:rsid w:val="00072391"/>
    <w:rsid w:val="0007382F"/>
    <w:rsid w:val="00076E5E"/>
    <w:rsid w:val="00077D08"/>
    <w:rsid w:val="00077F22"/>
    <w:rsid w:val="0008152D"/>
    <w:rsid w:val="0008342A"/>
    <w:rsid w:val="00085852"/>
    <w:rsid w:val="000878B6"/>
    <w:rsid w:val="0009061E"/>
    <w:rsid w:val="00095C86"/>
    <w:rsid w:val="00097E42"/>
    <w:rsid w:val="000B1614"/>
    <w:rsid w:val="000B70C6"/>
    <w:rsid w:val="000C5736"/>
    <w:rsid w:val="000D03A8"/>
    <w:rsid w:val="000D3A78"/>
    <w:rsid w:val="000D7657"/>
    <w:rsid w:val="000E396C"/>
    <w:rsid w:val="000E6DD2"/>
    <w:rsid w:val="000E7888"/>
    <w:rsid w:val="000E7AD2"/>
    <w:rsid w:val="000E7B4D"/>
    <w:rsid w:val="000F5BD5"/>
    <w:rsid w:val="000F68A5"/>
    <w:rsid w:val="00110912"/>
    <w:rsid w:val="00114F86"/>
    <w:rsid w:val="0011639E"/>
    <w:rsid w:val="00116A99"/>
    <w:rsid w:val="00121465"/>
    <w:rsid w:val="00123351"/>
    <w:rsid w:val="00124975"/>
    <w:rsid w:val="00125AEB"/>
    <w:rsid w:val="001316EA"/>
    <w:rsid w:val="00131FA9"/>
    <w:rsid w:val="001320D3"/>
    <w:rsid w:val="00133467"/>
    <w:rsid w:val="0013407D"/>
    <w:rsid w:val="00134105"/>
    <w:rsid w:val="0014570F"/>
    <w:rsid w:val="0014593E"/>
    <w:rsid w:val="0014611C"/>
    <w:rsid w:val="00162C7A"/>
    <w:rsid w:val="00164BB4"/>
    <w:rsid w:val="00176704"/>
    <w:rsid w:val="00181A17"/>
    <w:rsid w:val="00183115"/>
    <w:rsid w:val="00183DD9"/>
    <w:rsid w:val="00185339"/>
    <w:rsid w:val="00186AA5"/>
    <w:rsid w:val="00192C76"/>
    <w:rsid w:val="00194031"/>
    <w:rsid w:val="001A2186"/>
    <w:rsid w:val="001A39CD"/>
    <w:rsid w:val="001A3B8F"/>
    <w:rsid w:val="001A6189"/>
    <w:rsid w:val="001A6208"/>
    <w:rsid w:val="001B0904"/>
    <w:rsid w:val="001B372E"/>
    <w:rsid w:val="001B6BFD"/>
    <w:rsid w:val="001D5DA8"/>
    <w:rsid w:val="001F755E"/>
    <w:rsid w:val="0020019B"/>
    <w:rsid w:val="002121AA"/>
    <w:rsid w:val="00212760"/>
    <w:rsid w:val="00212FEC"/>
    <w:rsid w:val="002154A0"/>
    <w:rsid w:val="0022580D"/>
    <w:rsid w:val="002259AA"/>
    <w:rsid w:val="00226529"/>
    <w:rsid w:val="002279E6"/>
    <w:rsid w:val="00231112"/>
    <w:rsid w:val="00231D39"/>
    <w:rsid w:val="00232D33"/>
    <w:rsid w:val="00242325"/>
    <w:rsid w:val="002525AC"/>
    <w:rsid w:val="00253A68"/>
    <w:rsid w:val="00255E27"/>
    <w:rsid w:val="002572D1"/>
    <w:rsid w:val="00261442"/>
    <w:rsid w:val="00263D36"/>
    <w:rsid w:val="002658D7"/>
    <w:rsid w:val="00271C75"/>
    <w:rsid w:val="002721AC"/>
    <w:rsid w:val="00276264"/>
    <w:rsid w:val="002801E7"/>
    <w:rsid w:val="00290368"/>
    <w:rsid w:val="00291F2E"/>
    <w:rsid w:val="00294720"/>
    <w:rsid w:val="002A1037"/>
    <w:rsid w:val="002A16A1"/>
    <w:rsid w:val="002A4AAD"/>
    <w:rsid w:val="002A6695"/>
    <w:rsid w:val="002A73E6"/>
    <w:rsid w:val="002B0B29"/>
    <w:rsid w:val="002B2CA7"/>
    <w:rsid w:val="002B49C2"/>
    <w:rsid w:val="002B4ACE"/>
    <w:rsid w:val="002B5910"/>
    <w:rsid w:val="002C26BD"/>
    <w:rsid w:val="002C2A01"/>
    <w:rsid w:val="002C2AA2"/>
    <w:rsid w:val="002C6BA3"/>
    <w:rsid w:val="002D2815"/>
    <w:rsid w:val="002D3550"/>
    <w:rsid w:val="002D49CD"/>
    <w:rsid w:val="002D7005"/>
    <w:rsid w:val="002E09B2"/>
    <w:rsid w:val="002E2CED"/>
    <w:rsid w:val="002E58B1"/>
    <w:rsid w:val="002E6478"/>
    <w:rsid w:val="002E692A"/>
    <w:rsid w:val="002F4F1D"/>
    <w:rsid w:val="002F609B"/>
    <w:rsid w:val="00301131"/>
    <w:rsid w:val="00302CB8"/>
    <w:rsid w:val="00304E1E"/>
    <w:rsid w:val="00312382"/>
    <w:rsid w:val="00314CC8"/>
    <w:rsid w:val="00315BAA"/>
    <w:rsid w:val="003205EF"/>
    <w:rsid w:val="00322CED"/>
    <w:rsid w:val="00325437"/>
    <w:rsid w:val="003263C8"/>
    <w:rsid w:val="003302D0"/>
    <w:rsid w:val="00331CCE"/>
    <w:rsid w:val="00341577"/>
    <w:rsid w:val="0034612F"/>
    <w:rsid w:val="00347235"/>
    <w:rsid w:val="00353D8B"/>
    <w:rsid w:val="00354B96"/>
    <w:rsid w:val="003637AB"/>
    <w:rsid w:val="00370162"/>
    <w:rsid w:val="00370C23"/>
    <w:rsid w:val="00375F90"/>
    <w:rsid w:val="00376090"/>
    <w:rsid w:val="00376710"/>
    <w:rsid w:val="003800EC"/>
    <w:rsid w:val="00382301"/>
    <w:rsid w:val="00383935"/>
    <w:rsid w:val="00385A76"/>
    <w:rsid w:val="00394AC3"/>
    <w:rsid w:val="00395863"/>
    <w:rsid w:val="003A1426"/>
    <w:rsid w:val="003A6C23"/>
    <w:rsid w:val="003A6CC4"/>
    <w:rsid w:val="003B3633"/>
    <w:rsid w:val="003B3A2E"/>
    <w:rsid w:val="003B4BB5"/>
    <w:rsid w:val="003D121E"/>
    <w:rsid w:val="003D4846"/>
    <w:rsid w:val="003D5824"/>
    <w:rsid w:val="003D6BC6"/>
    <w:rsid w:val="003E1800"/>
    <w:rsid w:val="003E435C"/>
    <w:rsid w:val="003F1878"/>
    <w:rsid w:val="003F7B50"/>
    <w:rsid w:val="004029A8"/>
    <w:rsid w:val="004124F4"/>
    <w:rsid w:val="00416FFE"/>
    <w:rsid w:val="00420AB2"/>
    <w:rsid w:val="0043013B"/>
    <w:rsid w:val="00435E47"/>
    <w:rsid w:val="00442FED"/>
    <w:rsid w:val="00444815"/>
    <w:rsid w:val="00445DAD"/>
    <w:rsid w:val="00452FC9"/>
    <w:rsid w:val="00453B15"/>
    <w:rsid w:val="004567B9"/>
    <w:rsid w:val="004602BF"/>
    <w:rsid w:val="0046186F"/>
    <w:rsid w:val="00463272"/>
    <w:rsid w:val="0046368D"/>
    <w:rsid w:val="00470075"/>
    <w:rsid w:val="0047537B"/>
    <w:rsid w:val="0048345F"/>
    <w:rsid w:val="00496010"/>
    <w:rsid w:val="004A2129"/>
    <w:rsid w:val="004A2BDA"/>
    <w:rsid w:val="004A2F00"/>
    <w:rsid w:val="004B6EFB"/>
    <w:rsid w:val="004B7BB0"/>
    <w:rsid w:val="004C2C41"/>
    <w:rsid w:val="004C566F"/>
    <w:rsid w:val="004C6206"/>
    <w:rsid w:val="004D3D0C"/>
    <w:rsid w:val="004D532D"/>
    <w:rsid w:val="004D5C58"/>
    <w:rsid w:val="004E2962"/>
    <w:rsid w:val="004E35F2"/>
    <w:rsid w:val="004F486B"/>
    <w:rsid w:val="004F4F9B"/>
    <w:rsid w:val="005018FA"/>
    <w:rsid w:val="00502641"/>
    <w:rsid w:val="00510C04"/>
    <w:rsid w:val="005140B7"/>
    <w:rsid w:val="00515639"/>
    <w:rsid w:val="00515E75"/>
    <w:rsid w:val="005175B7"/>
    <w:rsid w:val="00520A38"/>
    <w:rsid w:val="005301F8"/>
    <w:rsid w:val="005331DA"/>
    <w:rsid w:val="00533CD9"/>
    <w:rsid w:val="00537397"/>
    <w:rsid w:val="005422A2"/>
    <w:rsid w:val="00542631"/>
    <w:rsid w:val="00542B26"/>
    <w:rsid w:val="00542FC7"/>
    <w:rsid w:val="005539DF"/>
    <w:rsid w:val="0055426F"/>
    <w:rsid w:val="0055539D"/>
    <w:rsid w:val="0056475E"/>
    <w:rsid w:val="00572EB1"/>
    <w:rsid w:val="005767AD"/>
    <w:rsid w:val="005806FD"/>
    <w:rsid w:val="005821E9"/>
    <w:rsid w:val="00587EA6"/>
    <w:rsid w:val="00591355"/>
    <w:rsid w:val="00594C02"/>
    <w:rsid w:val="005A01F6"/>
    <w:rsid w:val="005A4D9C"/>
    <w:rsid w:val="005A6B96"/>
    <w:rsid w:val="005B6B31"/>
    <w:rsid w:val="005C04E2"/>
    <w:rsid w:val="005C26F6"/>
    <w:rsid w:val="005C31D0"/>
    <w:rsid w:val="005D751D"/>
    <w:rsid w:val="005E2CBC"/>
    <w:rsid w:val="005F6978"/>
    <w:rsid w:val="00604ED1"/>
    <w:rsid w:val="00607B9E"/>
    <w:rsid w:val="00610DB9"/>
    <w:rsid w:val="006303FD"/>
    <w:rsid w:val="00631E49"/>
    <w:rsid w:val="0063401C"/>
    <w:rsid w:val="00636ADC"/>
    <w:rsid w:val="00637999"/>
    <w:rsid w:val="006409AF"/>
    <w:rsid w:val="006423D7"/>
    <w:rsid w:val="00643282"/>
    <w:rsid w:val="00647B7E"/>
    <w:rsid w:val="00654E08"/>
    <w:rsid w:val="00656047"/>
    <w:rsid w:val="00664CAD"/>
    <w:rsid w:val="00667DDB"/>
    <w:rsid w:val="00681D51"/>
    <w:rsid w:val="00691F82"/>
    <w:rsid w:val="00692C4F"/>
    <w:rsid w:val="00693679"/>
    <w:rsid w:val="006979DC"/>
    <w:rsid w:val="00697CAB"/>
    <w:rsid w:val="006A1B36"/>
    <w:rsid w:val="006A3FD8"/>
    <w:rsid w:val="006B2A61"/>
    <w:rsid w:val="006C167B"/>
    <w:rsid w:val="006C7F31"/>
    <w:rsid w:val="006D1112"/>
    <w:rsid w:val="006D39E8"/>
    <w:rsid w:val="006D7708"/>
    <w:rsid w:val="006D7CFE"/>
    <w:rsid w:val="006E2951"/>
    <w:rsid w:val="006F3B1A"/>
    <w:rsid w:val="006F564E"/>
    <w:rsid w:val="00701FE9"/>
    <w:rsid w:val="00702C40"/>
    <w:rsid w:val="0070338D"/>
    <w:rsid w:val="00703DE6"/>
    <w:rsid w:val="00711164"/>
    <w:rsid w:val="0071604B"/>
    <w:rsid w:val="00716E3C"/>
    <w:rsid w:val="00721D08"/>
    <w:rsid w:val="00723AAF"/>
    <w:rsid w:val="00725CA8"/>
    <w:rsid w:val="00727709"/>
    <w:rsid w:val="0073009C"/>
    <w:rsid w:val="00737A7E"/>
    <w:rsid w:val="007412D2"/>
    <w:rsid w:val="007448EB"/>
    <w:rsid w:val="007463AE"/>
    <w:rsid w:val="00752536"/>
    <w:rsid w:val="00754BAF"/>
    <w:rsid w:val="0076220E"/>
    <w:rsid w:val="0076270F"/>
    <w:rsid w:val="00763067"/>
    <w:rsid w:val="00763B46"/>
    <w:rsid w:val="0076447F"/>
    <w:rsid w:val="00764C78"/>
    <w:rsid w:val="00772FDD"/>
    <w:rsid w:val="00775346"/>
    <w:rsid w:val="0077615F"/>
    <w:rsid w:val="007853E6"/>
    <w:rsid w:val="00785C5B"/>
    <w:rsid w:val="007924B4"/>
    <w:rsid w:val="00795C0F"/>
    <w:rsid w:val="007963D5"/>
    <w:rsid w:val="00797ED5"/>
    <w:rsid w:val="007A00B1"/>
    <w:rsid w:val="007A673A"/>
    <w:rsid w:val="007B026A"/>
    <w:rsid w:val="007B0819"/>
    <w:rsid w:val="007B2377"/>
    <w:rsid w:val="007B257C"/>
    <w:rsid w:val="007B767C"/>
    <w:rsid w:val="007C122D"/>
    <w:rsid w:val="007C35E0"/>
    <w:rsid w:val="007C3FC4"/>
    <w:rsid w:val="007C54BF"/>
    <w:rsid w:val="007D229C"/>
    <w:rsid w:val="007D269D"/>
    <w:rsid w:val="007D7A33"/>
    <w:rsid w:val="00800A06"/>
    <w:rsid w:val="00803570"/>
    <w:rsid w:val="00806F32"/>
    <w:rsid w:val="008112E7"/>
    <w:rsid w:val="00836186"/>
    <w:rsid w:val="00840C36"/>
    <w:rsid w:val="00843229"/>
    <w:rsid w:val="0085182B"/>
    <w:rsid w:val="00852365"/>
    <w:rsid w:val="008563D9"/>
    <w:rsid w:val="00856E86"/>
    <w:rsid w:val="008576E7"/>
    <w:rsid w:val="00866814"/>
    <w:rsid w:val="00866A25"/>
    <w:rsid w:val="00866BD5"/>
    <w:rsid w:val="00872528"/>
    <w:rsid w:val="00875831"/>
    <w:rsid w:val="00875E2F"/>
    <w:rsid w:val="008841FB"/>
    <w:rsid w:val="00891B2C"/>
    <w:rsid w:val="00892CD2"/>
    <w:rsid w:val="008A4429"/>
    <w:rsid w:val="008A5428"/>
    <w:rsid w:val="008A66F5"/>
    <w:rsid w:val="008B3ADD"/>
    <w:rsid w:val="008C48E2"/>
    <w:rsid w:val="008C7AA0"/>
    <w:rsid w:val="008D229C"/>
    <w:rsid w:val="008D2D06"/>
    <w:rsid w:val="008E1A00"/>
    <w:rsid w:val="008F4E68"/>
    <w:rsid w:val="008F53EA"/>
    <w:rsid w:val="0090020C"/>
    <w:rsid w:val="00901960"/>
    <w:rsid w:val="00902F86"/>
    <w:rsid w:val="009040D6"/>
    <w:rsid w:val="00913AD8"/>
    <w:rsid w:val="009171A1"/>
    <w:rsid w:val="00922B84"/>
    <w:rsid w:val="00923E29"/>
    <w:rsid w:val="0092403B"/>
    <w:rsid w:val="00924874"/>
    <w:rsid w:val="00924980"/>
    <w:rsid w:val="009309EB"/>
    <w:rsid w:val="00931167"/>
    <w:rsid w:val="0095386A"/>
    <w:rsid w:val="00954B01"/>
    <w:rsid w:val="00965159"/>
    <w:rsid w:val="00970E2F"/>
    <w:rsid w:val="00974E3D"/>
    <w:rsid w:val="00975133"/>
    <w:rsid w:val="009768DE"/>
    <w:rsid w:val="00987EAA"/>
    <w:rsid w:val="00994AA2"/>
    <w:rsid w:val="009A2BBF"/>
    <w:rsid w:val="009A41A1"/>
    <w:rsid w:val="009B3704"/>
    <w:rsid w:val="009B45C5"/>
    <w:rsid w:val="009B5983"/>
    <w:rsid w:val="009B71CA"/>
    <w:rsid w:val="009B78EA"/>
    <w:rsid w:val="009C0E1E"/>
    <w:rsid w:val="009C5BC6"/>
    <w:rsid w:val="009D20DC"/>
    <w:rsid w:val="009D3C51"/>
    <w:rsid w:val="009E5609"/>
    <w:rsid w:val="009E6CCA"/>
    <w:rsid w:val="009E6F16"/>
    <w:rsid w:val="009F538C"/>
    <w:rsid w:val="00A02F3E"/>
    <w:rsid w:val="00A0617F"/>
    <w:rsid w:val="00A06F03"/>
    <w:rsid w:val="00A110BE"/>
    <w:rsid w:val="00A1113F"/>
    <w:rsid w:val="00A126B8"/>
    <w:rsid w:val="00A1374D"/>
    <w:rsid w:val="00A13D7D"/>
    <w:rsid w:val="00A14601"/>
    <w:rsid w:val="00A171EA"/>
    <w:rsid w:val="00A34CCE"/>
    <w:rsid w:val="00A433BF"/>
    <w:rsid w:val="00A47993"/>
    <w:rsid w:val="00A52466"/>
    <w:rsid w:val="00A62AEC"/>
    <w:rsid w:val="00A70F8C"/>
    <w:rsid w:val="00A801FE"/>
    <w:rsid w:val="00A804CC"/>
    <w:rsid w:val="00A824CB"/>
    <w:rsid w:val="00A85B02"/>
    <w:rsid w:val="00A91E3D"/>
    <w:rsid w:val="00A9614B"/>
    <w:rsid w:val="00A9779C"/>
    <w:rsid w:val="00AA69C8"/>
    <w:rsid w:val="00AA7315"/>
    <w:rsid w:val="00AB484D"/>
    <w:rsid w:val="00AB632A"/>
    <w:rsid w:val="00AB7D66"/>
    <w:rsid w:val="00AC36BE"/>
    <w:rsid w:val="00AC57BC"/>
    <w:rsid w:val="00AC629C"/>
    <w:rsid w:val="00AD1574"/>
    <w:rsid w:val="00AD6514"/>
    <w:rsid w:val="00AF0E6A"/>
    <w:rsid w:val="00AF134A"/>
    <w:rsid w:val="00AF30BD"/>
    <w:rsid w:val="00AF527E"/>
    <w:rsid w:val="00AF77FB"/>
    <w:rsid w:val="00B03875"/>
    <w:rsid w:val="00B04A20"/>
    <w:rsid w:val="00B051E1"/>
    <w:rsid w:val="00B0686A"/>
    <w:rsid w:val="00B0757A"/>
    <w:rsid w:val="00B12A6C"/>
    <w:rsid w:val="00B14A23"/>
    <w:rsid w:val="00B17168"/>
    <w:rsid w:val="00B24351"/>
    <w:rsid w:val="00B42022"/>
    <w:rsid w:val="00B452DD"/>
    <w:rsid w:val="00B50D1F"/>
    <w:rsid w:val="00B522C0"/>
    <w:rsid w:val="00B55B1B"/>
    <w:rsid w:val="00B82646"/>
    <w:rsid w:val="00B84AFB"/>
    <w:rsid w:val="00B85A60"/>
    <w:rsid w:val="00B94FB5"/>
    <w:rsid w:val="00B968B7"/>
    <w:rsid w:val="00B96C13"/>
    <w:rsid w:val="00BA74C5"/>
    <w:rsid w:val="00BB3C44"/>
    <w:rsid w:val="00BB3DB2"/>
    <w:rsid w:val="00BC417F"/>
    <w:rsid w:val="00BD00DC"/>
    <w:rsid w:val="00BE0B78"/>
    <w:rsid w:val="00BE3251"/>
    <w:rsid w:val="00BE5C92"/>
    <w:rsid w:val="00BF20E3"/>
    <w:rsid w:val="00C02DF1"/>
    <w:rsid w:val="00C05317"/>
    <w:rsid w:val="00C06D63"/>
    <w:rsid w:val="00C15BAC"/>
    <w:rsid w:val="00C16DAF"/>
    <w:rsid w:val="00C21737"/>
    <w:rsid w:val="00C21B3B"/>
    <w:rsid w:val="00C22D4D"/>
    <w:rsid w:val="00C2406C"/>
    <w:rsid w:val="00C35E8F"/>
    <w:rsid w:val="00C40EAF"/>
    <w:rsid w:val="00C417E0"/>
    <w:rsid w:val="00C43A38"/>
    <w:rsid w:val="00C45758"/>
    <w:rsid w:val="00C5020B"/>
    <w:rsid w:val="00C504CC"/>
    <w:rsid w:val="00C5111E"/>
    <w:rsid w:val="00C5248A"/>
    <w:rsid w:val="00C53174"/>
    <w:rsid w:val="00C540C9"/>
    <w:rsid w:val="00C555BD"/>
    <w:rsid w:val="00C56CD3"/>
    <w:rsid w:val="00C6019E"/>
    <w:rsid w:val="00C67739"/>
    <w:rsid w:val="00C72E85"/>
    <w:rsid w:val="00C7375A"/>
    <w:rsid w:val="00C74F6B"/>
    <w:rsid w:val="00C77248"/>
    <w:rsid w:val="00C80525"/>
    <w:rsid w:val="00C867D9"/>
    <w:rsid w:val="00C86F63"/>
    <w:rsid w:val="00C91FEE"/>
    <w:rsid w:val="00C94F7F"/>
    <w:rsid w:val="00C95D6A"/>
    <w:rsid w:val="00CA2A33"/>
    <w:rsid w:val="00CA2F1E"/>
    <w:rsid w:val="00CA56C5"/>
    <w:rsid w:val="00CB2A1B"/>
    <w:rsid w:val="00CB4B57"/>
    <w:rsid w:val="00CB6B7B"/>
    <w:rsid w:val="00CC55A2"/>
    <w:rsid w:val="00CC55E0"/>
    <w:rsid w:val="00CC5ACB"/>
    <w:rsid w:val="00CD0C52"/>
    <w:rsid w:val="00CE18B2"/>
    <w:rsid w:val="00CF4E7D"/>
    <w:rsid w:val="00CF4F14"/>
    <w:rsid w:val="00D01B2E"/>
    <w:rsid w:val="00D048D8"/>
    <w:rsid w:val="00D06E43"/>
    <w:rsid w:val="00D072EB"/>
    <w:rsid w:val="00D1413C"/>
    <w:rsid w:val="00D24D6C"/>
    <w:rsid w:val="00D306AA"/>
    <w:rsid w:val="00D3090A"/>
    <w:rsid w:val="00D3105D"/>
    <w:rsid w:val="00D32AA6"/>
    <w:rsid w:val="00D32FD3"/>
    <w:rsid w:val="00D372B7"/>
    <w:rsid w:val="00D45095"/>
    <w:rsid w:val="00D463C3"/>
    <w:rsid w:val="00D477C4"/>
    <w:rsid w:val="00D50249"/>
    <w:rsid w:val="00D53C70"/>
    <w:rsid w:val="00D6651C"/>
    <w:rsid w:val="00D712F9"/>
    <w:rsid w:val="00D8032B"/>
    <w:rsid w:val="00D8468D"/>
    <w:rsid w:val="00D862CD"/>
    <w:rsid w:val="00D95D13"/>
    <w:rsid w:val="00DA1F69"/>
    <w:rsid w:val="00DA5050"/>
    <w:rsid w:val="00DA5B3A"/>
    <w:rsid w:val="00DA77AB"/>
    <w:rsid w:val="00DB204C"/>
    <w:rsid w:val="00DB5E63"/>
    <w:rsid w:val="00DB5F8C"/>
    <w:rsid w:val="00DB6EAD"/>
    <w:rsid w:val="00DC33F7"/>
    <w:rsid w:val="00DD2008"/>
    <w:rsid w:val="00DE442F"/>
    <w:rsid w:val="00DF2BC4"/>
    <w:rsid w:val="00E066ED"/>
    <w:rsid w:val="00E123C0"/>
    <w:rsid w:val="00E31DFF"/>
    <w:rsid w:val="00E34D46"/>
    <w:rsid w:val="00E35F29"/>
    <w:rsid w:val="00E362F4"/>
    <w:rsid w:val="00E36F9A"/>
    <w:rsid w:val="00E411EB"/>
    <w:rsid w:val="00E42242"/>
    <w:rsid w:val="00E43605"/>
    <w:rsid w:val="00E45B1F"/>
    <w:rsid w:val="00E53662"/>
    <w:rsid w:val="00E56820"/>
    <w:rsid w:val="00E630F1"/>
    <w:rsid w:val="00E64282"/>
    <w:rsid w:val="00E6753C"/>
    <w:rsid w:val="00E7100A"/>
    <w:rsid w:val="00E73F85"/>
    <w:rsid w:val="00E748D6"/>
    <w:rsid w:val="00E759A6"/>
    <w:rsid w:val="00E75DA1"/>
    <w:rsid w:val="00E76835"/>
    <w:rsid w:val="00E82AC3"/>
    <w:rsid w:val="00E85E32"/>
    <w:rsid w:val="00E9052B"/>
    <w:rsid w:val="00E90C57"/>
    <w:rsid w:val="00E94E67"/>
    <w:rsid w:val="00E97FC3"/>
    <w:rsid w:val="00EA1BE2"/>
    <w:rsid w:val="00EA5666"/>
    <w:rsid w:val="00EA7C56"/>
    <w:rsid w:val="00EA7D1F"/>
    <w:rsid w:val="00EB08C4"/>
    <w:rsid w:val="00EB19C9"/>
    <w:rsid w:val="00EB62C4"/>
    <w:rsid w:val="00EC25FB"/>
    <w:rsid w:val="00ED0AA7"/>
    <w:rsid w:val="00ED0AE3"/>
    <w:rsid w:val="00ED1E93"/>
    <w:rsid w:val="00ED5FA1"/>
    <w:rsid w:val="00EE09FE"/>
    <w:rsid w:val="00EE36E5"/>
    <w:rsid w:val="00EF3A16"/>
    <w:rsid w:val="00EF7F64"/>
    <w:rsid w:val="00F21EAB"/>
    <w:rsid w:val="00F25FBE"/>
    <w:rsid w:val="00F2763B"/>
    <w:rsid w:val="00F303BF"/>
    <w:rsid w:val="00F314B1"/>
    <w:rsid w:val="00F317BA"/>
    <w:rsid w:val="00F32B32"/>
    <w:rsid w:val="00F340B8"/>
    <w:rsid w:val="00F46E89"/>
    <w:rsid w:val="00F5555E"/>
    <w:rsid w:val="00F561F2"/>
    <w:rsid w:val="00F566E9"/>
    <w:rsid w:val="00F57F2E"/>
    <w:rsid w:val="00F66CC0"/>
    <w:rsid w:val="00F679BC"/>
    <w:rsid w:val="00F70E18"/>
    <w:rsid w:val="00F73772"/>
    <w:rsid w:val="00F8126D"/>
    <w:rsid w:val="00F84D1D"/>
    <w:rsid w:val="00F93559"/>
    <w:rsid w:val="00F941C4"/>
    <w:rsid w:val="00FA1C20"/>
    <w:rsid w:val="00FA638E"/>
    <w:rsid w:val="00FB1476"/>
    <w:rsid w:val="00FB1F68"/>
    <w:rsid w:val="00FB7B61"/>
    <w:rsid w:val="00FC185D"/>
    <w:rsid w:val="00FC4F8B"/>
    <w:rsid w:val="00FD07E8"/>
    <w:rsid w:val="00FD08F2"/>
    <w:rsid w:val="00FD7F4B"/>
    <w:rsid w:val="00FE0B30"/>
    <w:rsid w:val="00FF4DF7"/>
    <w:rsid w:val="05F1546B"/>
    <w:rsid w:val="36F37A53"/>
    <w:rsid w:val="537B7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semiHidden="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843229"/>
    <w:pPr>
      <w:keepNext/>
      <w:keepLines/>
      <w:spacing w:before="340" w:after="330" w:line="578" w:lineRule="auto"/>
      <w:jc w:val="center"/>
      <w:outlineLvl w:val="0"/>
    </w:pPr>
    <w:rPr>
      <w:rFonts w:eastAsia="仿宋"/>
      <w:b/>
      <w:bCs/>
      <w:kern w:val="44"/>
      <w:sz w:val="32"/>
      <w:szCs w:val="44"/>
    </w:rPr>
  </w:style>
  <w:style w:type="paragraph" w:styleId="2">
    <w:name w:val="heading 2"/>
    <w:basedOn w:val="a"/>
    <w:next w:val="a"/>
    <w:link w:val="2Char"/>
    <w:autoRedefine/>
    <w:qFormat/>
    <w:rsid w:val="00843229"/>
    <w:pPr>
      <w:keepNext/>
      <w:keepLines/>
      <w:spacing w:before="260" w:after="260"/>
      <w:ind w:firstLineChars="200" w:firstLine="602"/>
      <w:outlineLvl w:val="1"/>
    </w:pPr>
    <w:rPr>
      <w:rFonts w:ascii="仿宋" w:eastAsia="仿宋" w:hAnsi="仿宋"/>
      <w:b/>
      <w:bCs/>
      <w:sz w:val="30"/>
      <w:szCs w:val="30"/>
      <w:lang w:val="x-none" w:eastAsia="x-none"/>
    </w:rPr>
  </w:style>
  <w:style w:type="paragraph" w:styleId="3">
    <w:name w:val="heading 3"/>
    <w:basedOn w:val="a"/>
    <w:next w:val="a"/>
    <w:link w:val="3Char"/>
    <w:uiPriority w:val="9"/>
    <w:unhideWhenUsed/>
    <w:qFormat/>
    <w:rsid w:val="002A16A1"/>
    <w:pPr>
      <w:keepNext/>
      <w:keepLines/>
      <w:spacing w:line="360" w:lineRule="auto"/>
      <w:ind w:firstLineChars="200" w:firstLine="200"/>
      <w:outlineLvl w:val="2"/>
    </w:pPr>
    <w:rPr>
      <w:rFonts w:eastAsia="黑体" w:cstheme="minorBidi"/>
      <w:b/>
      <w:bCs/>
      <w:kern w:val="0"/>
      <w:sz w:val="28"/>
      <w:szCs w:val="32"/>
      <w:lang w:eastAsia="en-US"/>
    </w:rPr>
  </w:style>
  <w:style w:type="paragraph" w:styleId="4">
    <w:name w:val="heading 4"/>
    <w:basedOn w:val="a"/>
    <w:next w:val="a"/>
    <w:link w:val="4Char"/>
    <w:uiPriority w:val="9"/>
    <w:semiHidden/>
    <w:unhideWhenUsed/>
    <w:qFormat/>
    <w:rsid w:val="002A16A1"/>
    <w:pPr>
      <w:keepNext/>
      <w:keepLines/>
      <w:spacing w:before="280" w:after="290" w:line="376" w:lineRule="auto"/>
      <w:ind w:firstLineChars="200" w:firstLine="200"/>
      <w:outlineLvl w:val="3"/>
    </w:pPr>
    <w:rPr>
      <w:rFonts w:asciiTheme="majorHAnsi" w:eastAsiaTheme="majorEastAsia" w:hAnsiTheme="majorHAnsi" w:cstheme="majorBidi"/>
      <w:b/>
      <w:bCs/>
      <w:kern w:val="0"/>
      <w:sz w:val="28"/>
      <w:szCs w:val="28"/>
      <w:lang w:eastAsia="en-US"/>
    </w:rPr>
  </w:style>
  <w:style w:type="paragraph" w:styleId="5">
    <w:name w:val="heading 5"/>
    <w:basedOn w:val="a"/>
    <w:next w:val="a"/>
    <w:link w:val="5Char"/>
    <w:uiPriority w:val="9"/>
    <w:semiHidden/>
    <w:unhideWhenUsed/>
    <w:qFormat/>
    <w:rsid w:val="002A16A1"/>
    <w:pPr>
      <w:keepNext/>
      <w:keepLines/>
      <w:spacing w:before="280" w:after="290" w:line="376" w:lineRule="auto"/>
      <w:ind w:firstLineChars="200" w:firstLine="200"/>
      <w:outlineLvl w:val="4"/>
    </w:pPr>
    <w:rPr>
      <w:rFonts w:eastAsia="仿宋_GB2312" w:cstheme="minorBidi"/>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2A16A1"/>
    <w:rPr>
      <w:rFonts w:eastAsia="仿宋"/>
      <w:b/>
      <w:bCs/>
      <w:kern w:val="44"/>
      <w:sz w:val="32"/>
      <w:szCs w:val="44"/>
    </w:rPr>
  </w:style>
  <w:style w:type="character" w:customStyle="1" w:styleId="2Char">
    <w:name w:val="标题 2 Char"/>
    <w:link w:val="2"/>
    <w:rsid w:val="00843229"/>
    <w:rPr>
      <w:rFonts w:ascii="仿宋" w:eastAsia="仿宋" w:hAnsi="仿宋"/>
      <w:b/>
      <w:bCs/>
      <w:kern w:val="2"/>
      <w:sz w:val="30"/>
      <w:szCs w:val="30"/>
    </w:rPr>
  </w:style>
  <w:style w:type="character" w:customStyle="1" w:styleId="3Char">
    <w:name w:val="标题 3 Char"/>
    <w:basedOn w:val="a0"/>
    <w:link w:val="3"/>
    <w:uiPriority w:val="9"/>
    <w:rsid w:val="002A16A1"/>
    <w:rPr>
      <w:rFonts w:eastAsia="黑体" w:cstheme="minorBidi"/>
      <w:b/>
      <w:bCs/>
      <w:sz w:val="28"/>
      <w:szCs w:val="32"/>
      <w:lang w:eastAsia="en-US"/>
    </w:rPr>
  </w:style>
  <w:style w:type="character" w:customStyle="1" w:styleId="4Char">
    <w:name w:val="标题 4 Char"/>
    <w:basedOn w:val="a0"/>
    <w:link w:val="4"/>
    <w:uiPriority w:val="9"/>
    <w:semiHidden/>
    <w:rsid w:val="002A16A1"/>
    <w:rPr>
      <w:rFonts w:asciiTheme="majorHAnsi" w:eastAsiaTheme="majorEastAsia" w:hAnsiTheme="majorHAnsi" w:cstheme="majorBidi"/>
      <w:b/>
      <w:bCs/>
      <w:sz w:val="28"/>
      <w:szCs w:val="28"/>
      <w:lang w:eastAsia="en-US"/>
    </w:rPr>
  </w:style>
  <w:style w:type="character" w:customStyle="1" w:styleId="Char">
    <w:name w:val="正文_土地 Char"/>
    <w:link w:val="a3"/>
    <w:rPr>
      <w:rFonts w:eastAsia="仿宋_GB2312"/>
      <w:kern w:val="2"/>
      <w:sz w:val="28"/>
      <w:szCs w:val="28"/>
      <w:lang w:val="en-US" w:eastAsia="zh-CN" w:bidi="he-IL"/>
    </w:rPr>
  </w:style>
  <w:style w:type="paragraph" w:customStyle="1" w:styleId="a3">
    <w:name w:val="正文_土地"/>
    <w:basedOn w:val="a"/>
    <w:link w:val="Char"/>
    <w:pPr>
      <w:spacing w:before="60" w:line="500" w:lineRule="exact"/>
      <w:ind w:firstLineChars="200" w:firstLine="560"/>
    </w:pPr>
    <w:rPr>
      <w:rFonts w:eastAsia="仿宋_GB2312"/>
      <w:sz w:val="28"/>
      <w:szCs w:val="28"/>
      <w:lang w:bidi="he-IL"/>
    </w:rPr>
  </w:style>
  <w:style w:type="character" w:customStyle="1" w:styleId="Char0">
    <w:name w:val="页脚 Char"/>
    <w:link w:val="a4"/>
    <w:uiPriority w:val="99"/>
    <w:rPr>
      <w:kern w:val="2"/>
      <w:sz w:val="18"/>
      <w:szCs w:val="18"/>
    </w:rPr>
  </w:style>
  <w:style w:type="paragraph" w:styleId="a4">
    <w:name w:val="footer"/>
    <w:basedOn w:val="a"/>
    <w:link w:val="Char0"/>
    <w:pPr>
      <w:tabs>
        <w:tab w:val="center" w:pos="4153"/>
        <w:tab w:val="right" w:pos="8306"/>
      </w:tabs>
      <w:snapToGrid w:val="0"/>
      <w:jc w:val="left"/>
    </w:pPr>
    <w:rPr>
      <w:sz w:val="18"/>
      <w:szCs w:val="18"/>
      <w:lang w:val="x-none" w:eastAsia="x-none"/>
    </w:rPr>
  </w:style>
  <w:style w:type="character" w:customStyle="1" w:styleId="Char1">
    <w:name w:val="页眉 Char"/>
    <w:link w:val="a5"/>
    <w:uiPriority w:val="99"/>
    <w:rPr>
      <w:kern w:val="2"/>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lang w:val="x-none" w:eastAsia="x-none"/>
    </w:rPr>
  </w:style>
  <w:style w:type="paragraph" w:styleId="a6">
    <w:name w:val="Document Map"/>
    <w:basedOn w:val="a"/>
    <w:link w:val="Char2"/>
    <w:semiHidden/>
    <w:pPr>
      <w:shd w:val="clear" w:color="auto" w:fill="000080"/>
    </w:pPr>
    <w:rPr>
      <w:lang w:val="x-none" w:eastAsia="x-none"/>
    </w:rPr>
  </w:style>
  <w:style w:type="character" w:customStyle="1" w:styleId="Char2">
    <w:name w:val="文档结构图 Char"/>
    <w:link w:val="a6"/>
    <w:semiHidden/>
    <w:rsid w:val="002E692A"/>
    <w:rPr>
      <w:kern w:val="2"/>
      <w:sz w:val="21"/>
      <w:szCs w:val="24"/>
      <w:shd w:val="clear" w:color="auto" w:fill="000080"/>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CharChar1Char">
    <w:name w:val="Char Char1 Char"/>
    <w:basedOn w:val="a"/>
    <w:pPr>
      <w:tabs>
        <w:tab w:val="left" w:pos="420"/>
      </w:tabs>
      <w:ind w:left="420" w:hanging="420"/>
    </w:pPr>
    <w:rPr>
      <w:szCs w:val="20"/>
    </w:rPr>
  </w:style>
  <w:style w:type="paragraph" w:customStyle="1" w:styleId="style1">
    <w:name w:val="style1"/>
    <w:basedOn w:val="a"/>
    <w:qFormat/>
    <w:pPr>
      <w:widowControl/>
      <w:spacing w:before="100" w:beforeAutospacing="1" w:after="100" w:afterAutospacing="1"/>
      <w:jc w:val="left"/>
    </w:pPr>
    <w:rPr>
      <w:rFonts w:ascii="宋体" w:hAnsi="宋体" w:cs="宋体"/>
      <w:kern w:val="0"/>
      <w:sz w:val="24"/>
    </w:rPr>
  </w:style>
  <w:style w:type="paragraph" w:styleId="a7">
    <w:name w:val="Balloon Text"/>
    <w:basedOn w:val="a"/>
    <w:link w:val="Char3"/>
    <w:uiPriority w:val="99"/>
    <w:rsid w:val="00681D51"/>
    <w:rPr>
      <w:sz w:val="18"/>
      <w:szCs w:val="18"/>
      <w:lang w:val="x-none" w:eastAsia="x-none"/>
    </w:rPr>
  </w:style>
  <w:style w:type="character" w:customStyle="1" w:styleId="Char3">
    <w:name w:val="批注框文本 Char"/>
    <w:link w:val="a7"/>
    <w:uiPriority w:val="99"/>
    <w:rsid w:val="00681D51"/>
    <w:rPr>
      <w:kern w:val="2"/>
      <w:sz w:val="18"/>
      <w:szCs w:val="18"/>
    </w:rPr>
  </w:style>
  <w:style w:type="paragraph" w:styleId="TOC">
    <w:name w:val="TOC Heading"/>
    <w:basedOn w:val="1"/>
    <w:next w:val="a"/>
    <w:uiPriority w:val="39"/>
    <w:semiHidden/>
    <w:unhideWhenUsed/>
    <w:qFormat/>
    <w:rsid w:val="00843229"/>
    <w:pPr>
      <w:widowControl/>
      <w:spacing w:before="480" w:after="0" w:line="276" w:lineRule="auto"/>
      <w:jc w:val="left"/>
      <w:outlineLvl w:val="9"/>
    </w:pPr>
    <w:rPr>
      <w:rFonts w:ascii="Cambria" w:eastAsia="宋体" w:hAnsi="Cambria"/>
      <w:color w:val="365F91"/>
      <w:kern w:val="0"/>
      <w:sz w:val="28"/>
      <w:szCs w:val="28"/>
    </w:rPr>
  </w:style>
  <w:style w:type="paragraph" w:styleId="10">
    <w:name w:val="toc 1"/>
    <w:basedOn w:val="a"/>
    <w:next w:val="a"/>
    <w:autoRedefine/>
    <w:uiPriority w:val="39"/>
    <w:rsid w:val="005301F8"/>
    <w:pPr>
      <w:tabs>
        <w:tab w:val="right" w:leader="dot" w:pos="8296"/>
      </w:tabs>
      <w:spacing w:line="360" w:lineRule="auto"/>
    </w:pPr>
  </w:style>
  <w:style w:type="paragraph" w:styleId="20">
    <w:name w:val="toc 2"/>
    <w:basedOn w:val="a"/>
    <w:next w:val="a"/>
    <w:autoRedefine/>
    <w:uiPriority w:val="39"/>
    <w:rsid w:val="00843229"/>
    <w:pPr>
      <w:ind w:leftChars="200" w:left="420"/>
    </w:pPr>
  </w:style>
  <w:style w:type="character" w:styleId="a8">
    <w:name w:val="Hyperlink"/>
    <w:uiPriority w:val="99"/>
    <w:unhideWhenUsed/>
    <w:rsid w:val="00843229"/>
    <w:rPr>
      <w:color w:val="0000FF"/>
      <w:u w:val="single"/>
    </w:rPr>
  </w:style>
  <w:style w:type="character" w:customStyle="1" w:styleId="Char4">
    <w:name w:val="正文文本缩进 Char"/>
    <w:link w:val="a9"/>
    <w:uiPriority w:val="99"/>
    <w:locked/>
    <w:rsid w:val="00231112"/>
    <w:rPr>
      <w:rFonts w:ascii="宋体" w:hAnsi="宋体"/>
      <w:sz w:val="24"/>
    </w:rPr>
  </w:style>
  <w:style w:type="paragraph" w:styleId="a9">
    <w:name w:val="Body Text Indent"/>
    <w:basedOn w:val="a"/>
    <w:link w:val="Char4"/>
    <w:uiPriority w:val="99"/>
    <w:rsid w:val="00231112"/>
    <w:pPr>
      <w:spacing w:before="100" w:after="240"/>
      <w:ind w:firstLine="442"/>
    </w:pPr>
    <w:rPr>
      <w:rFonts w:ascii="宋体" w:hAnsi="宋体"/>
      <w:kern w:val="0"/>
      <w:sz w:val="24"/>
      <w:szCs w:val="20"/>
      <w:lang w:val="x-none" w:eastAsia="x-none"/>
    </w:rPr>
  </w:style>
  <w:style w:type="character" w:customStyle="1" w:styleId="Char10">
    <w:name w:val="正文文本缩进 Char1"/>
    <w:rsid w:val="00231112"/>
    <w:rPr>
      <w:kern w:val="2"/>
      <w:sz w:val="21"/>
      <w:szCs w:val="24"/>
    </w:rPr>
  </w:style>
  <w:style w:type="paragraph" w:customStyle="1" w:styleId="322">
    <w:name w:val="标题 3 + 右侧:  2 字符 + 右侧:  2..."/>
    <w:basedOn w:val="a"/>
    <w:next w:val="a9"/>
    <w:link w:val="322CharChar"/>
    <w:uiPriority w:val="99"/>
    <w:rsid w:val="00231112"/>
    <w:pPr>
      <w:keepNext/>
      <w:keepLines/>
      <w:numPr>
        <w:ilvl w:val="2"/>
        <w:numId w:val="1"/>
      </w:numPr>
      <w:spacing w:before="240" w:after="240"/>
      <w:ind w:rightChars="200" w:right="420"/>
      <w:outlineLvl w:val="2"/>
    </w:pPr>
    <w:rPr>
      <w:sz w:val="24"/>
      <w:szCs w:val="20"/>
      <w:lang w:val="x-none" w:eastAsia="x-none"/>
    </w:rPr>
  </w:style>
  <w:style w:type="character" w:customStyle="1" w:styleId="322CharChar">
    <w:name w:val="标题 3 + 右侧:  2 字符 + 右侧:  2... Char Char"/>
    <w:link w:val="322"/>
    <w:uiPriority w:val="99"/>
    <w:locked/>
    <w:rsid w:val="00231112"/>
    <w:rPr>
      <w:kern w:val="2"/>
      <w:sz w:val="24"/>
    </w:rPr>
  </w:style>
  <w:style w:type="character" w:styleId="aa">
    <w:name w:val="annotation reference"/>
    <w:uiPriority w:val="99"/>
    <w:rsid w:val="008E1A00"/>
    <w:rPr>
      <w:sz w:val="21"/>
      <w:szCs w:val="21"/>
    </w:rPr>
  </w:style>
  <w:style w:type="paragraph" w:styleId="ab">
    <w:name w:val="annotation text"/>
    <w:basedOn w:val="a"/>
    <w:link w:val="Char5"/>
    <w:uiPriority w:val="99"/>
    <w:rsid w:val="008E1A00"/>
    <w:pPr>
      <w:jc w:val="left"/>
    </w:pPr>
    <w:rPr>
      <w:lang w:val="x-none" w:eastAsia="x-none"/>
    </w:rPr>
  </w:style>
  <w:style w:type="character" w:customStyle="1" w:styleId="Char5">
    <w:name w:val="批注文字 Char"/>
    <w:link w:val="ab"/>
    <w:uiPriority w:val="99"/>
    <w:rsid w:val="008E1A00"/>
    <w:rPr>
      <w:kern w:val="2"/>
      <w:sz w:val="21"/>
      <w:szCs w:val="24"/>
    </w:rPr>
  </w:style>
  <w:style w:type="paragraph" w:styleId="ac">
    <w:name w:val="annotation subject"/>
    <w:basedOn w:val="ab"/>
    <w:next w:val="ab"/>
    <w:link w:val="Char6"/>
    <w:uiPriority w:val="99"/>
    <w:rsid w:val="008E1A00"/>
    <w:rPr>
      <w:b/>
      <w:bCs/>
    </w:rPr>
  </w:style>
  <w:style w:type="character" w:customStyle="1" w:styleId="Char6">
    <w:name w:val="批注主题 Char"/>
    <w:link w:val="ac"/>
    <w:uiPriority w:val="99"/>
    <w:rsid w:val="008E1A00"/>
    <w:rPr>
      <w:b/>
      <w:bCs/>
      <w:kern w:val="2"/>
      <w:sz w:val="21"/>
      <w:szCs w:val="24"/>
    </w:rPr>
  </w:style>
  <w:style w:type="character" w:customStyle="1" w:styleId="apple-converted-space">
    <w:name w:val="apple-converted-space"/>
    <w:rsid w:val="00AF0E6A"/>
  </w:style>
  <w:style w:type="character" w:styleId="ad">
    <w:name w:val="Strong"/>
    <w:uiPriority w:val="22"/>
    <w:qFormat/>
    <w:rsid w:val="00AF0E6A"/>
    <w:rPr>
      <w:b/>
      <w:bCs/>
    </w:rPr>
  </w:style>
  <w:style w:type="character" w:styleId="ae">
    <w:name w:val="FollowedHyperlink"/>
    <w:uiPriority w:val="99"/>
    <w:unhideWhenUsed/>
    <w:rsid w:val="008A5428"/>
    <w:rPr>
      <w:color w:val="800080"/>
      <w:u w:val="single"/>
    </w:rPr>
  </w:style>
  <w:style w:type="paragraph" w:customStyle="1" w:styleId="font5">
    <w:name w:val="font5"/>
    <w:basedOn w:val="a"/>
    <w:rsid w:val="008A5428"/>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8A5428"/>
    <w:pPr>
      <w:widowControl/>
      <w:spacing w:before="100" w:beforeAutospacing="1" w:after="100" w:afterAutospacing="1"/>
      <w:jc w:val="center"/>
    </w:pPr>
    <w:rPr>
      <w:rFonts w:ascii="宋体" w:hAnsi="宋体" w:cs="宋体"/>
      <w:kern w:val="0"/>
      <w:sz w:val="24"/>
    </w:rPr>
  </w:style>
  <w:style w:type="paragraph" w:customStyle="1" w:styleId="xl67">
    <w:name w:val="xl67"/>
    <w:basedOn w:val="a"/>
    <w:rsid w:val="008A54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68">
    <w:name w:val="xl68"/>
    <w:basedOn w:val="a"/>
    <w:rsid w:val="008A54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9">
    <w:name w:val="xl69"/>
    <w:basedOn w:val="a"/>
    <w:rsid w:val="008A54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70">
    <w:name w:val="xl70"/>
    <w:basedOn w:val="a"/>
    <w:rsid w:val="008A54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character" w:customStyle="1" w:styleId="5Char">
    <w:name w:val="标题 5 Char"/>
    <w:basedOn w:val="a0"/>
    <w:link w:val="5"/>
    <w:uiPriority w:val="9"/>
    <w:semiHidden/>
    <w:rsid w:val="002A16A1"/>
    <w:rPr>
      <w:rFonts w:eastAsia="仿宋_GB2312" w:cstheme="minorBidi"/>
      <w:b/>
      <w:bCs/>
      <w:sz w:val="28"/>
      <w:szCs w:val="28"/>
      <w:lang w:eastAsia="en-US"/>
    </w:rPr>
  </w:style>
  <w:style w:type="paragraph" w:styleId="af">
    <w:name w:val="No Spacing"/>
    <w:uiPriority w:val="1"/>
    <w:qFormat/>
    <w:rsid w:val="002A16A1"/>
    <w:pPr>
      <w:widowControl w:val="0"/>
      <w:ind w:firstLineChars="200" w:firstLine="200"/>
    </w:pPr>
    <w:rPr>
      <w:rFonts w:eastAsia="仿宋_GB2312" w:cstheme="minorBidi"/>
      <w:sz w:val="28"/>
      <w:szCs w:val="22"/>
      <w:lang w:eastAsia="en-US"/>
    </w:rPr>
  </w:style>
  <w:style w:type="paragraph" w:styleId="af0">
    <w:name w:val="List Paragraph"/>
    <w:basedOn w:val="a"/>
    <w:uiPriority w:val="34"/>
    <w:qFormat/>
    <w:rsid w:val="002A16A1"/>
    <w:pPr>
      <w:spacing w:line="360" w:lineRule="auto"/>
      <w:ind w:firstLineChars="200" w:firstLine="420"/>
    </w:pPr>
    <w:rPr>
      <w:rFonts w:eastAsia="仿宋_GB2312" w:cstheme="minorBidi"/>
      <w:kern w:val="0"/>
      <w:sz w:val="28"/>
      <w:szCs w:val="22"/>
      <w:lang w:eastAsia="en-US"/>
    </w:rPr>
  </w:style>
  <w:style w:type="paragraph" w:styleId="30">
    <w:name w:val="toc 3"/>
    <w:basedOn w:val="a"/>
    <w:next w:val="a"/>
    <w:autoRedefine/>
    <w:uiPriority w:val="39"/>
    <w:unhideWhenUsed/>
    <w:rsid w:val="002A16A1"/>
    <w:pPr>
      <w:spacing w:line="360" w:lineRule="auto"/>
      <w:ind w:left="560" w:firstLineChars="200" w:firstLine="200"/>
      <w:jc w:val="left"/>
    </w:pPr>
    <w:rPr>
      <w:rFonts w:asciiTheme="minorHAnsi" w:eastAsia="仿宋_GB2312" w:hAnsiTheme="minorHAnsi" w:cstheme="minorHAnsi"/>
      <w:iCs/>
      <w:kern w:val="0"/>
      <w:sz w:val="20"/>
      <w:szCs w:val="20"/>
      <w:lang w:eastAsia="en-US"/>
    </w:rPr>
  </w:style>
  <w:style w:type="paragraph" w:customStyle="1" w:styleId="50">
    <w:name w:val="标题5"/>
    <w:basedOn w:val="a"/>
    <w:qFormat/>
    <w:rsid w:val="002A16A1"/>
    <w:pPr>
      <w:spacing w:line="360" w:lineRule="auto"/>
      <w:ind w:firstLineChars="200" w:firstLine="200"/>
      <w:outlineLvl w:val="4"/>
    </w:pPr>
    <w:rPr>
      <w:rFonts w:eastAsia="仿宋_GB2312"/>
      <w:b/>
      <w:kern w:val="0"/>
      <w:sz w:val="28"/>
      <w:szCs w:val="22"/>
    </w:rPr>
  </w:style>
  <w:style w:type="paragraph" w:customStyle="1" w:styleId="40">
    <w:name w:val="标题4"/>
    <w:basedOn w:val="4"/>
    <w:qFormat/>
    <w:rsid w:val="002A16A1"/>
    <w:pPr>
      <w:spacing w:before="0" w:after="0" w:line="360" w:lineRule="auto"/>
    </w:pPr>
    <w:rPr>
      <w:rFonts w:ascii="Times New Roman" w:eastAsia="仿宋_GB2312" w:hAnsi="Times New Roman"/>
      <w:lang w:eastAsia="zh-CN"/>
    </w:rPr>
  </w:style>
  <w:style w:type="paragraph" w:customStyle="1" w:styleId="af1">
    <w:name w:val="表文"/>
    <w:basedOn w:val="a"/>
    <w:qFormat/>
    <w:rsid w:val="002A16A1"/>
    <w:pPr>
      <w:adjustRightInd w:val="0"/>
      <w:snapToGrid w:val="0"/>
      <w:jc w:val="center"/>
    </w:pPr>
    <w:rPr>
      <w:rFonts w:eastAsia="仿宋_GB2312"/>
      <w:kern w:val="0"/>
      <w:position w:val="-1"/>
      <w:szCs w:val="21"/>
      <w:lang w:eastAsia="en-US"/>
    </w:rPr>
  </w:style>
  <w:style w:type="paragraph" w:customStyle="1" w:styleId="af2">
    <w:name w:val="图标标题"/>
    <w:basedOn w:val="a"/>
    <w:qFormat/>
    <w:rsid w:val="002A16A1"/>
    <w:pPr>
      <w:spacing w:line="360" w:lineRule="auto"/>
      <w:jc w:val="center"/>
      <w:outlineLvl w:val="4"/>
    </w:pPr>
    <w:rPr>
      <w:rFonts w:eastAsia="仿宋_GB2312"/>
      <w:b/>
      <w:kern w:val="0"/>
      <w:position w:val="-2"/>
      <w:sz w:val="24"/>
    </w:rPr>
  </w:style>
  <w:style w:type="paragraph" w:customStyle="1" w:styleId="21">
    <w:name w:val="表文2"/>
    <w:basedOn w:val="a"/>
    <w:qFormat/>
    <w:rsid w:val="002A16A1"/>
    <w:pPr>
      <w:adjustRightInd w:val="0"/>
      <w:snapToGrid w:val="0"/>
      <w:jc w:val="center"/>
    </w:pPr>
    <w:rPr>
      <w:rFonts w:eastAsia="仿宋_GB2312"/>
      <w:kern w:val="0"/>
      <w:szCs w:val="21"/>
      <w:lang w:eastAsia="en-US"/>
    </w:rPr>
  </w:style>
  <w:style w:type="paragraph" w:styleId="af3">
    <w:name w:val="Normal Indent"/>
    <w:basedOn w:val="a"/>
    <w:rsid w:val="002A16A1"/>
    <w:pPr>
      <w:ind w:firstLineChars="200" w:firstLine="420"/>
    </w:pPr>
  </w:style>
  <w:style w:type="paragraph" w:customStyle="1" w:styleId="0">
    <w:name w:val="0"/>
    <w:basedOn w:val="a"/>
    <w:rsid w:val="002A16A1"/>
    <w:pPr>
      <w:widowControl/>
      <w:spacing w:line="365" w:lineRule="atLeast"/>
      <w:ind w:left="1"/>
      <w:textAlignment w:val="bottom"/>
    </w:pPr>
    <w:rPr>
      <w:kern w:val="0"/>
      <w:sz w:val="20"/>
      <w:szCs w:val="20"/>
    </w:rPr>
  </w:style>
  <w:style w:type="paragraph" w:customStyle="1" w:styleId="af4">
    <w:name w:val="注释"/>
    <w:basedOn w:val="a"/>
    <w:qFormat/>
    <w:rsid w:val="002A16A1"/>
    <w:rPr>
      <w:rFonts w:eastAsia="仿宋_GB2312"/>
      <w:kern w:val="0"/>
      <w:sz w:val="18"/>
      <w:szCs w:val="18"/>
    </w:rPr>
  </w:style>
  <w:style w:type="paragraph" w:styleId="af5">
    <w:name w:val="footnote text"/>
    <w:basedOn w:val="a"/>
    <w:link w:val="Char7"/>
    <w:uiPriority w:val="99"/>
    <w:unhideWhenUsed/>
    <w:rsid w:val="002A16A1"/>
    <w:pPr>
      <w:snapToGrid w:val="0"/>
      <w:spacing w:line="360" w:lineRule="auto"/>
      <w:ind w:firstLineChars="200" w:firstLine="200"/>
      <w:jc w:val="left"/>
    </w:pPr>
    <w:rPr>
      <w:rFonts w:eastAsia="仿宋_GB2312"/>
      <w:sz w:val="18"/>
      <w:szCs w:val="18"/>
    </w:rPr>
  </w:style>
  <w:style w:type="character" w:customStyle="1" w:styleId="Char7">
    <w:name w:val="脚注文本 Char"/>
    <w:basedOn w:val="a0"/>
    <w:link w:val="af5"/>
    <w:uiPriority w:val="99"/>
    <w:rsid w:val="002A16A1"/>
    <w:rPr>
      <w:rFonts w:eastAsia="仿宋_GB2312"/>
      <w:kern w:val="2"/>
      <w:sz w:val="18"/>
      <w:szCs w:val="18"/>
    </w:rPr>
  </w:style>
  <w:style w:type="character" w:styleId="af6">
    <w:name w:val="footnote reference"/>
    <w:uiPriority w:val="99"/>
    <w:unhideWhenUsed/>
    <w:rsid w:val="002A16A1"/>
    <w:rPr>
      <w:vertAlign w:val="superscript"/>
    </w:rPr>
  </w:style>
  <w:style w:type="paragraph" w:styleId="af7">
    <w:name w:val="caption"/>
    <w:basedOn w:val="a"/>
    <w:next w:val="a"/>
    <w:qFormat/>
    <w:rsid w:val="002A16A1"/>
    <w:pPr>
      <w:spacing w:line="560" w:lineRule="exact"/>
    </w:pPr>
    <w:rPr>
      <w:rFonts w:ascii="Arial" w:eastAsia="黑体" w:hAnsi="Arial" w:cs="Arial"/>
      <w:sz w:val="20"/>
      <w:szCs w:val="20"/>
    </w:rPr>
  </w:style>
  <w:style w:type="paragraph" w:styleId="af8">
    <w:name w:val="Normal (Web)"/>
    <w:basedOn w:val="a"/>
    <w:uiPriority w:val="99"/>
    <w:rsid w:val="002A16A1"/>
    <w:pPr>
      <w:widowControl/>
      <w:spacing w:before="100" w:beforeAutospacing="1" w:after="100" w:afterAutospacing="1" w:line="312" w:lineRule="auto"/>
      <w:ind w:firstLineChars="200" w:firstLine="560"/>
      <w:jc w:val="left"/>
    </w:pPr>
    <w:rPr>
      <w:rFonts w:ascii="宋体" w:eastAsia="仿宋_GB2312" w:hAnsi="宋体" w:cs="宋体"/>
      <w:kern w:val="0"/>
      <w:sz w:val="24"/>
    </w:rPr>
  </w:style>
  <w:style w:type="paragraph" w:customStyle="1" w:styleId="31">
    <w:name w:val="标题3"/>
    <w:basedOn w:val="3"/>
    <w:link w:val="3Char0"/>
    <w:qFormat/>
    <w:rsid w:val="002A16A1"/>
    <w:pPr>
      <w:spacing w:before="260" w:after="260" w:line="416" w:lineRule="auto"/>
      <w:ind w:firstLine="560"/>
      <w:jc w:val="left"/>
    </w:pPr>
    <w:rPr>
      <w:rFonts w:eastAsia="仿宋_GB2312" w:cs="Times New Roman"/>
      <w:kern w:val="2"/>
      <w:szCs w:val="28"/>
      <w:lang w:val="x-none" w:eastAsia="x-none"/>
    </w:rPr>
  </w:style>
  <w:style w:type="character" w:customStyle="1" w:styleId="3Char0">
    <w:name w:val="标题3 Char"/>
    <w:link w:val="31"/>
    <w:rsid w:val="002A16A1"/>
    <w:rPr>
      <w:rFonts w:eastAsia="仿宋_GB2312"/>
      <w:b/>
      <w:bCs/>
      <w:kern w:val="2"/>
      <w:sz w:val="28"/>
      <w:szCs w:val="28"/>
      <w:lang w:val="x-none" w:eastAsia="x-none"/>
    </w:rPr>
  </w:style>
  <w:style w:type="paragraph" w:styleId="af9">
    <w:name w:val="endnote text"/>
    <w:basedOn w:val="a"/>
    <w:link w:val="Char8"/>
    <w:uiPriority w:val="99"/>
    <w:unhideWhenUsed/>
    <w:rsid w:val="002A16A1"/>
    <w:pPr>
      <w:snapToGrid w:val="0"/>
      <w:spacing w:line="360" w:lineRule="auto"/>
      <w:ind w:firstLineChars="200" w:firstLine="200"/>
      <w:jc w:val="left"/>
    </w:pPr>
    <w:rPr>
      <w:rFonts w:eastAsia="仿宋_GB2312" w:cstheme="minorBidi"/>
      <w:kern w:val="0"/>
      <w:sz w:val="28"/>
      <w:szCs w:val="22"/>
      <w:lang w:eastAsia="en-US"/>
    </w:rPr>
  </w:style>
  <w:style w:type="character" w:customStyle="1" w:styleId="Char8">
    <w:name w:val="尾注文本 Char"/>
    <w:basedOn w:val="a0"/>
    <w:link w:val="af9"/>
    <w:uiPriority w:val="99"/>
    <w:rsid w:val="002A16A1"/>
    <w:rPr>
      <w:rFonts w:eastAsia="仿宋_GB2312" w:cstheme="minorBidi"/>
      <w:sz w:val="28"/>
      <w:szCs w:val="22"/>
      <w:lang w:eastAsia="en-US"/>
    </w:rPr>
  </w:style>
  <w:style w:type="character" w:styleId="afa">
    <w:name w:val="endnote reference"/>
    <w:basedOn w:val="a0"/>
    <w:uiPriority w:val="99"/>
    <w:unhideWhenUsed/>
    <w:rsid w:val="002A16A1"/>
    <w:rPr>
      <w:vertAlign w:val="superscript"/>
    </w:rPr>
  </w:style>
  <w:style w:type="paragraph" w:customStyle="1" w:styleId="afb">
    <w:name w:val="附表"/>
    <w:basedOn w:val="a"/>
    <w:qFormat/>
    <w:rsid w:val="002A16A1"/>
    <w:pPr>
      <w:spacing w:line="360" w:lineRule="auto"/>
      <w:jc w:val="center"/>
      <w:outlineLvl w:val="1"/>
    </w:pPr>
    <w:rPr>
      <w:rFonts w:eastAsia="仿宋_GB2312"/>
      <w:b/>
      <w:snapToGrid w:val="0"/>
      <w:kern w:val="0"/>
      <w:sz w:val="28"/>
      <w:szCs w:val="22"/>
    </w:rPr>
  </w:style>
  <w:style w:type="character" w:customStyle="1" w:styleId="NewNew">
    <w:name w:val="要点 New New"/>
    <w:basedOn w:val="a0"/>
    <w:rsid w:val="002A16A1"/>
    <w:rPr>
      <w:b/>
      <w:bCs/>
    </w:rPr>
  </w:style>
  <w:style w:type="paragraph" w:customStyle="1" w:styleId="CharChar">
    <w:name w:val="Char Char"/>
    <w:basedOn w:val="a"/>
    <w:rsid w:val="002A16A1"/>
  </w:style>
  <w:style w:type="paragraph" w:customStyle="1" w:styleId="CharCharCharCharCharCharCharCharCharChar">
    <w:name w:val="Char Char Char Char Char Char Char Char Char Char"/>
    <w:basedOn w:val="a"/>
    <w:rsid w:val="002A16A1"/>
  </w:style>
  <w:style w:type="paragraph" w:customStyle="1" w:styleId="22">
    <w:name w:val="定2"/>
    <w:basedOn w:val="a"/>
    <w:link w:val="2Char0"/>
    <w:qFormat/>
    <w:rsid w:val="002A16A1"/>
    <w:pPr>
      <w:keepNext/>
      <w:keepLines/>
      <w:adjustRightInd w:val="0"/>
      <w:snapToGrid w:val="0"/>
      <w:spacing w:before="100" w:beforeAutospacing="1" w:after="100" w:afterAutospacing="1" w:line="312" w:lineRule="auto"/>
      <w:ind w:firstLineChars="200" w:firstLine="643"/>
      <w:jc w:val="left"/>
      <w:outlineLvl w:val="1"/>
    </w:pPr>
    <w:rPr>
      <w:rFonts w:eastAsia="黑体"/>
      <w:b/>
      <w:bCs/>
      <w:sz w:val="32"/>
      <w:szCs w:val="32"/>
    </w:rPr>
  </w:style>
  <w:style w:type="character" w:customStyle="1" w:styleId="2Char0">
    <w:name w:val="定2 Char"/>
    <w:link w:val="22"/>
    <w:rsid w:val="002A16A1"/>
    <w:rPr>
      <w:rFonts w:eastAsia="黑体"/>
      <w:b/>
      <w:bCs/>
      <w:kern w:val="2"/>
      <w:sz w:val="32"/>
      <w:szCs w:val="32"/>
    </w:rPr>
  </w:style>
  <w:style w:type="paragraph" w:styleId="41">
    <w:name w:val="toc 4"/>
    <w:basedOn w:val="a"/>
    <w:next w:val="a"/>
    <w:autoRedefine/>
    <w:uiPriority w:val="39"/>
    <w:unhideWhenUsed/>
    <w:rsid w:val="002A16A1"/>
    <w:pPr>
      <w:spacing w:line="360" w:lineRule="auto"/>
      <w:ind w:left="840" w:firstLineChars="200" w:firstLine="200"/>
      <w:jc w:val="left"/>
    </w:pPr>
    <w:rPr>
      <w:rFonts w:asciiTheme="minorHAnsi" w:eastAsia="仿宋_GB2312" w:hAnsiTheme="minorHAnsi" w:cstheme="minorHAnsi"/>
      <w:kern w:val="0"/>
      <w:sz w:val="18"/>
      <w:szCs w:val="18"/>
      <w:lang w:eastAsia="en-US"/>
    </w:rPr>
  </w:style>
  <w:style w:type="paragraph" w:styleId="51">
    <w:name w:val="toc 5"/>
    <w:basedOn w:val="a"/>
    <w:next w:val="a"/>
    <w:autoRedefine/>
    <w:uiPriority w:val="39"/>
    <w:unhideWhenUsed/>
    <w:rsid w:val="002A16A1"/>
    <w:pPr>
      <w:spacing w:line="360" w:lineRule="auto"/>
      <w:ind w:left="1120" w:firstLineChars="200" w:firstLine="200"/>
      <w:jc w:val="left"/>
    </w:pPr>
    <w:rPr>
      <w:rFonts w:asciiTheme="minorHAnsi" w:eastAsia="仿宋_GB2312" w:hAnsiTheme="minorHAnsi" w:cstheme="minorHAnsi"/>
      <w:kern w:val="0"/>
      <w:sz w:val="18"/>
      <w:szCs w:val="18"/>
      <w:lang w:eastAsia="en-US"/>
    </w:rPr>
  </w:style>
  <w:style w:type="paragraph" w:styleId="6">
    <w:name w:val="toc 6"/>
    <w:basedOn w:val="a"/>
    <w:next w:val="a"/>
    <w:autoRedefine/>
    <w:uiPriority w:val="39"/>
    <w:unhideWhenUsed/>
    <w:rsid w:val="002A16A1"/>
    <w:pPr>
      <w:spacing w:line="360" w:lineRule="auto"/>
      <w:ind w:left="1400" w:firstLineChars="200" w:firstLine="200"/>
      <w:jc w:val="left"/>
    </w:pPr>
    <w:rPr>
      <w:rFonts w:asciiTheme="minorHAnsi" w:eastAsia="仿宋_GB2312" w:hAnsiTheme="minorHAnsi" w:cstheme="minorHAnsi"/>
      <w:kern w:val="0"/>
      <w:sz w:val="18"/>
      <w:szCs w:val="18"/>
      <w:lang w:eastAsia="en-US"/>
    </w:rPr>
  </w:style>
  <w:style w:type="paragraph" w:styleId="7">
    <w:name w:val="toc 7"/>
    <w:basedOn w:val="a"/>
    <w:next w:val="a"/>
    <w:autoRedefine/>
    <w:uiPriority w:val="39"/>
    <w:unhideWhenUsed/>
    <w:rsid w:val="002A16A1"/>
    <w:pPr>
      <w:spacing w:line="360" w:lineRule="auto"/>
      <w:ind w:left="1680" w:firstLineChars="200" w:firstLine="200"/>
      <w:jc w:val="left"/>
    </w:pPr>
    <w:rPr>
      <w:rFonts w:asciiTheme="minorHAnsi" w:eastAsia="仿宋_GB2312" w:hAnsiTheme="minorHAnsi" w:cstheme="minorHAnsi"/>
      <w:kern w:val="0"/>
      <w:sz w:val="18"/>
      <w:szCs w:val="18"/>
      <w:lang w:eastAsia="en-US"/>
    </w:rPr>
  </w:style>
  <w:style w:type="paragraph" w:styleId="8">
    <w:name w:val="toc 8"/>
    <w:basedOn w:val="a"/>
    <w:next w:val="a"/>
    <w:autoRedefine/>
    <w:uiPriority w:val="39"/>
    <w:unhideWhenUsed/>
    <w:rsid w:val="002A16A1"/>
    <w:pPr>
      <w:spacing w:line="360" w:lineRule="auto"/>
      <w:ind w:left="1960" w:firstLineChars="200" w:firstLine="200"/>
      <w:jc w:val="left"/>
    </w:pPr>
    <w:rPr>
      <w:rFonts w:asciiTheme="minorHAnsi" w:eastAsia="仿宋_GB2312" w:hAnsiTheme="minorHAnsi" w:cstheme="minorHAnsi"/>
      <w:kern w:val="0"/>
      <w:sz w:val="18"/>
      <w:szCs w:val="18"/>
      <w:lang w:eastAsia="en-US"/>
    </w:rPr>
  </w:style>
  <w:style w:type="paragraph" w:styleId="9">
    <w:name w:val="toc 9"/>
    <w:basedOn w:val="a"/>
    <w:next w:val="a"/>
    <w:autoRedefine/>
    <w:uiPriority w:val="39"/>
    <w:unhideWhenUsed/>
    <w:rsid w:val="002A16A1"/>
    <w:pPr>
      <w:spacing w:line="360" w:lineRule="auto"/>
      <w:ind w:left="2240" w:firstLineChars="200" w:firstLine="200"/>
      <w:jc w:val="left"/>
    </w:pPr>
    <w:rPr>
      <w:rFonts w:asciiTheme="minorHAnsi" w:eastAsia="仿宋_GB2312" w:hAnsiTheme="minorHAnsi" w:cstheme="minorHAnsi"/>
      <w:kern w:val="0"/>
      <w:sz w:val="18"/>
      <w:szCs w:val="18"/>
      <w:lang w:eastAsia="en-US"/>
    </w:rPr>
  </w:style>
  <w:style w:type="character" w:customStyle="1" w:styleId="New">
    <w:name w:val="要点 New"/>
    <w:basedOn w:val="a0"/>
    <w:rsid w:val="002A16A1"/>
    <w:rPr>
      <w:b/>
      <w:bCs/>
    </w:rPr>
  </w:style>
  <w:style w:type="paragraph" w:customStyle="1" w:styleId="CharChar1">
    <w:name w:val="Char Char1"/>
    <w:basedOn w:val="a"/>
    <w:rsid w:val="002A16A1"/>
  </w:style>
  <w:style w:type="paragraph" w:customStyle="1" w:styleId="PINK3">
    <w:name w:val="PINK 标题 3"/>
    <w:basedOn w:val="3"/>
    <w:rsid w:val="002A16A1"/>
    <w:pPr>
      <w:adjustRightInd w:val="0"/>
      <w:snapToGrid w:val="0"/>
      <w:ind w:firstLineChars="0" w:firstLine="0"/>
    </w:pPr>
    <w:rPr>
      <w:rFonts w:ascii="黑体" w:hAnsi="黑体" w:cs="宋体"/>
      <w:bCs w:val="0"/>
      <w:szCs w:val="20"/>
      <w:lang w:eastAsia="zh-CN"/>
    </w:rPr>
  </w:style>
  <w:style w:type="paragraph" w:customStyle="1" w:styleId="PINK">
    <w:name w:val="PINK 正文"/>
    <w:basedOn w:val="a"/>
    <w:rsid w:val="002A16A1"/>
    <w:pPr>
      <w:snapToGrid w:val="0"/>
      <w:spacing w:line="360" w:lineRule="auto"/>
      <w:ind w:firstLineChars="200" w:firstLine="560"/>
    </w:pPr>
    <w:rPr>
      <w:rFonts w:ascii="仿宋" w:eastAsia="仿宋" w:hAnsi="仿宋"/>
      <w:kern w:val="0"/>
      <w:sz w:val="28"/>
    </w:rPr>
  </w:style>
  <w:style w:type="paragraph" w:customStyle="1" w:styleId="PINK4">
    <w:name w:val="PINK 标题 4"/>
    <w:basedOn w:val="PINK3"/>
    <w:qFormat/>
    <w:rsid w:val="002A16A1"/>
    <w:pPr>
      <w:outlineLvl w:val="3"/>
    </w:pPr>
    <w:rPr>
      <w:rFonts w:ascii="仿宋" w:eastAsia="仿宋" w:hAnsi="仿宋"/>
    </w:rPr>
  </w:style>
  <w:style w:type="character" w:styleId="afc">
    <w:name w:val="Placeholder Text"/>
    <w:basedOn w:val="a0"/>
    <w:uiPriority w:val="99"/>
    <w:semiHidden/>
    <w:rsid w:val="004C566F"/>
    <w:rPr>
      <w:color w:val="808080"/>
    </w:rPr>
  </w:style>
  <w:style w:type="character" w:styleId="afd">
    <w:name w:val="page number"/>
    <w:basedOn w:val="a0"/>
    <w:rsid w:val="00DF2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semiHidden="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843229"/>
    <w:pPr>
      <w:keepNext/>
      <w:keepLines/>
      <w:spacing w:before="340" w:after="330" w:line="578" w:lineRule="auto"/>
      <w:jc w:val="center"/>
      <w:outlineLvl w:val="0"/>
    </w:pPr>
    <w:rPr>
      <w:rFonts w:eastAsia="仿宋"/>
      <w:b/>
      <w:bCs/>
      <w:kern w:val="44"/>
      <w:sz w:val="32"/>
      <w:szCs w:val="44"/>
    </w:rPr>
  </w:style>
  <w:style w:type="paragraph" w:styleId="2">
    <w:name w:val="heading 2"/>
    <w:basedOn w:val="a"/>
    <w:next w:val="a"/>
    <w:link w:val="2Char"/>
    <w:autoRedefine/>
    <w:qFormat/>
    <w:rsid w:val="00843229"/>
    <w:pPr>
      <w:keepNext/>
      <w:keepLines/>
      <w:spacing w:before="260" w:after="260"/>
      <w:ind w:firstLineChars="200" w:firstLine="602"/>
      <w:outlineLvl w:val="1"/>
    </w:pPr>
    <w:rPr>
      <w:rFonts w:ascii="仿宋" w:eastAsia="仿宋" w:hAnsi="仿宋"/>
      <w:b/>
      <w:bCs/>
      <w:sz w:val="30"/>
      <w:szCs w:val="30"/>
      <w:lang w:val="x-none" w:eastAsia="x-none"/>
    </w:rPr>
  </w:style>
  <w:style w:type="paragraph" w:styleId="3">
    <w:name w:val="heading 3"/>
    <w:basedOn w:val="a"/>
    <w:next w:val="a"/>
    <w:link w:val="3Char"/>
    <w:uiPriority w:val="9"/>
    <w:unhideWhenUsed/>
    <w:qFormat/>
    <w:rsid w:val="002A16A1"/>
    <w:pPr>
      <w:keepNext/>
      <w:keepLines/>
      <w:spacing w:line="360" w:lineRule="auto"/>
      <w:ind w:firstLineChars="200" w:firstLine="200"/>
      <w:outlineLvl w:val="2"/>
    </w:pPr>
    <w:rPr>
      <w:rFonts w:eastAsia="黑体" w:cstheme="minorBidi"/>
      <w:b/>
      <w:bCs/>
      <w:kern w:val="0"/>
      <w:sz w:val="28"/>
      <w:szCs w:val="32"/>
      <w:lang w:eastAsia="en-US"/>
    </w:rPr>
  </w:style>
  <w:style w:type="paragraph" w:styleId="4">
    <w:name w:val="heading 4"/>
    <w:basedOn w:val="a"/>
    <w:next w:val="a"/>
    <w:link w:val="4Char"/>
    <w:uiPriority w:val="9"/>
    <w:semiHidden/>
    <w:unhideWhenUsed/>
    <w:qFormat/>
    <w:rsid w:val="002A16A1"/>
    <w:pPr>
      <w:keepNext/>
      <w:keepLines/>
      <w:spacing w:before="280" w:after="290" w:line="376" w:lineRule="auto"/>
      <w:ind w:firstLineChars="200" w:firstLine="200"/>
      <w:outlineLvl w:val="3"/>
    </w:pPr>
    <w:rPr>
      <w:rFonts w:asciiTheme="majorHAnsi" w:eastAsiaTheme="majorEastAsia" w:hAnsiTheme="majorHAnsi" w:cstheme="majorBidi"/>
      <w:b/>
      <w:bCs/>
      <w:kern w:val="0"/>
      <w:sz w:val="28"/>
      <w:szCs w:val="28"/>
      <w:lang w:eastAsia="en-US"/>
    </w:rPr>
  </w:style>
  <w:style w:type="paragraph" w:styleId="5">
    <w:name w:val="heading 5"/>
    <w:basedOn w:val="a"/>
    <w:next w:val="a"/>
    <w:link w:val="5Char"/>
    <w:uiPriority w:val="9"/>
    <w:semiHidden/>
    <w:unhideWhenUsed/>
    <w:qFormat/>
    <w:rsid w:val="002A16A1"/>
    <w:pPr>
      <w:keepNext/>
      <w:keepLines/>
      <w:spacing w:before="280" w:after="290" w:line="376" w:lineRule="auto"/>
      <w:ind w:firstLineChars="200" w:firstLine="200"/>
      <w:outlineLvl w:val="4"/>
    </w:pPr>
    <w:rPr>
      <w:rFonts w:eastAsia="仿宋_GB2312" w:cstheme="minorBidi"/>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2A16A1"/>
    <w:rPr>
      <w:rFonts w:eastAsia="仿宋"/>
      <w:b/>
      <w:bCs/>
      <w:kern w:val="44"/>
      <w:sz w:val="32"/>
      <w:szCs w:val="44"/>
    </w:rPr>
  </w:style>
  <w:style w:type="character" w:customStyle="1" w:styleId="2Char">
    <w:name w:val="标题 2 Char"/>
    <w:link w:val="2"/>
    <w:rsid w:val="00843229"/>
    <w:rPr>
      <w:rFonts w:ascii="仿宋" w:eastAsia="仿宋" w:hAnsi="仿宋"/>
      <w:b/>
      <w:bCs/>
      <w:kern w:val="2"/>
      <w:sz w:val="30"/>
      <w:szCs w:val="30"/>
    </w:rPr>
  </w:style>
  <w:style w:type="character" w:customStyle="1" w:styleId="3Char">
    <w:name w:val="标题 3 Char"/>
    <w:basedOn w:val="a0"/>
    <w:link w:val="3"/>
    <w:uiPriority w:val="9"/>
    <w:rsid w:val="002A16A1"/>
    <w:rPr>
      <w:rFonts w:eastAsia="黑体" w:cstheme="minorBidi"/>
      <w:b/>
      <w:bCs/>
      <w:sz w:val="28"/>
      <w:szCs w:val="32"/>
      <w:lang w:eastAsia="en-US"/>
    </w:rPr>
  </w:style>
  <w:style w:type="character" w:customStyle="1" w:styleId="4Char">
    <w:name w:val="标题 4 Char"/>
    <w:basedOn w:val="a0"/>
    <w:link w:val="4"/>
    <w:uiPriority w:val="9"/>
    <w:semiHidden/>
    <w:rsid w:val="002A16A1"/>
    <w:rPr>
      <w:rFonts w:asciiTheme="majorHAnsi" w:eastAsiaTheme="majorEastAsia" w:hAnsiTheme="majorHAnsi" w:cstheme="majorBidi"/>
      <w:b/>
      <w:bCs/>
      <w:sz w:val="28"/>
      <w:szCs w:val="28"/>
      <w:lang w:eastAsia="en-US"/>
    </w:rPr>
  </w:style>
  <w:style w:type="character" w:customStyle="1" w:styleId="Char">
    <w:name w:val="正文_土地 Char"/>
    <w:link w:val="a3"/>
    <w:rPr>
      <w:rFonts w:eastAsia="仿宋_GB2312"/>
      <w:kern w:val="2"/>
      <w:sz w:val="28"/>
      <w:szCs w:val="28"/>
      <w:lang w:val="en-US" w:eastAsia="zh-CN" w:bidi="he-IL"/>
    </w:rPr>
  </w:style>
  <w:style w:type="paragraph" w:customStyle="1" w:styleId="a3">
    <w:name w:val="正文_土地"/>
    <w:basedOn w:val="a"/>
    <w:link w:val="Char"/>
    <w:pPr>
      <w:spacing w:before="60" w:line="500" w:lineRule="exact"/>
      <w:ind w:firstLineChars="200" w:firstLine="560"/>
    </w:pPr>
    <w:rPr>
      <w:rFonts w:eastAsia="仿宋_GB2312"/>
      <w:sz w:val="28"/>
      <w:szCs w:val="28"/>
      <w:lang w:bidi="he-IL"/>
    </w:rPr>
  </w:style>
  <w:style w:type="character" w:customStyle="1" w:styleId="Char0">
    <w:name w:val="页脚 Char"/>
    <w:link w:val="a4"/>
    <w:uiPriority w:val="99"/>
    <w:rPr>
      <w:kern w:val="2"/>
      <w:sz w:val="18"/>
      <w:szCs w:val="18"/>
    </w:rPr>
  </w:style>
  <w:style w:type="paragraph" w:styleId="a4">
    <w:name w:val="footer"/>
    <w:basedOn w:val="a"/>
    <w:link w:val="Char0"/>
    <w:pPr>
      <w:tabs>
        <w:tab w:val="center" w:pos="4153"/>
        <w:tab w:val="right" w:pos="8306"/>
      </w:tabs>
      <w:snapToGrid w:val="0"/>
      <w:jc w:val="left"/>
    </w:pPr>
    <w:rPr>
      <w:sz w:val="18"/>
      <w:szCs w:val="18"/>
      <w:lang w:val="x-none" w:eastAsia="x-none"/>
    </w:rPr>
  </w:style>
  <w:style w:type="character" w:customStyle="1" w:styleId="Char1">
    <w:name w:val="页眉 Char"/>
    <w:link w:val="a5"/>
    <w:uiPriority w:val="99"/>
    <w:rPr>
      <w:kern w:val="2"/>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lang w:val="x-none" w:eastAsia="x-none"/>
    </w:rPr>
  </w:style>
  <w:style w:type="paragraph" w:styleId="a6">
    <w:name w:val="Document Map"/>
    <w:basedOn w:val="a"/>
    <w:link w:val="Char2"/>
    <w:semiHidden/>
    <w:pPr>
      <w:shd w:val="clear" w:color="auto" w:fill="000080"/>
    </w:pPr>
    <w:rPr>
      <w:lang w:val="x-none" w:eastAsia="x-none"/>
    </w:rPr>
  </w:style>
  <w:style w:type="character" w:customStyle="1" w:styleId="Char2">
    <w:name w:val="文档结构图 Char"/>
    <w:link w:val="a6"/>
    <w:semiHidden/>
    <w:rsid w:val="002E692A"/>
    <w:rPr>
      <w:kern w:val="2"/>
      <w:sz w:val="21"/>
      <w:szCs w:val="24"/>
      <w:shd w:val="clear" w:color="auto" w:fill="000080"/>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CharChar1Char">
    <w:name w:val="Char Char1 Char"/>
    <w:basedOn w:val="a"/>
    <w:pPr>
      <w:tabs>
        <w:tab w:val="left" w:pos="420"/>
      </w:tabs>
      <w:ind w:left="420" w:hanging="420"/>
    </w:pPr>
    <w:rPr>
      <w:szCs w:val="20"/>
    </w:rPr>
  </w:style>
  <w:style w:type="paragraph" w:customStyle="1" w:styleId="style1">
    <w:name w:val="style1"/>
    <w:basedOn w:val="a"/>
    <w:qFormat/>
    <w:pPr>
      <w:widowControl/>
      <w:spacing w:before="100" w:beforeAutospacing="1" w:after="100" w:afterAutospacing="1"/>
      <w:jc w:val="left"/>
    </w:pPr>
    <w:rPr>
      <w:rFonts w:ascii="宋体" w:hAnsi="宋体" w:cs="宋体"/>
      <w:kern w:val="0"/>
      <w:sz w:val="24"/>
    </w:rPr>
  </w:style>
  <w:style w:type="paragraph" w:styleId="a7">
    <w:name w:val="Balloon Text"/>
    <w:basedOn w:val="a"/>
    <w:link w:val="Char3"/>
    <w:uiPriority w:val="99"/>
    <w:rsid w:val="00681D51"/>
    <w:rPr>
      <w:sz w:val="18"/>
      <w:szCs w:val="18"/>
      <w:lang w:val="x-none" w:eastAsia="x-none"/>
    </w:rPr>
  </w:style>
  <w:style w:type="character" w:customStyle="1" w:styleId="Char3">
    <w:name w:val="批注框文本 Char"/>
    <w:link w:val="a7"/>
    <w:uiPriority w:val="99"/>
    <w:rsid w:val="00681D51"/>
    <w:rPr>
      <w:kern w:val="2"/>
      <w:sz w:val="18"/>
      <w:szCs w:val="18"/>
    </w:rPr>
  </w:style>
  <w:style w:type="paragraph" w:styleId="TOC">
    <w:name w:val="TOC Heading"/>
    <w:basedOn w:val="1"/>
    <w:next w:val="a"/>
    <w:uiPriority w:val="39"/>
    <w:semiHidden/>
    <w:unhideWhenUsed/>
    <w:qFormat/>
    <w:rsid w:val="00843229"/>
    <w:pPr>
      <w:widowControl/>
      <w:spacing w:before="480" w:after="0" w:line="276" w:lineRule="auto"/>
      <w:jc w:val="left"/>
      <w:outlineLvl w:val="9"/>
    </w:pPr>
    <w:rPr>
      <w:rFonts w:ascii="Cambria" w:eastAsia="宋体" w:hAnsi="Cambria"/>
      <w:color w:val="365F91"/>
      <w:kern w:val="0"/>
      <w:sz w:val="28"/>
      <w:szCs w:val="28"/>
    </w:rPr>
  </w:style>
  <w:style w:type="paragraph" w:styleId="10">
    <w:name w:val="toc 1"/>
    <w:basedOn w:val="a"/>
    <w:next w:val="a"/>
    <w:autoRedefine/>
    <w:uiPriority w:val="39"/>
    <w:rsid w:val="005301F8"/>
    <w:pPr>
      <w:tabs>
        <w:tab w:val="right" w:leader="dot" w:pos="8296"/>
      </w:tabs>
      <w:spacing w:line="360" w:lineRule="auto"/>
    </w:pPr>
  </w:style>
  <w:style w:type="paragraph" w:styleId="20">
    <w:name w:val="toc 2"/>
    <w:basedOn w:val="a"/>
    <w:next w:val="a"/>
    <w:autoRedefine/>
    <w:uiPriority w:val="39"/>
    <w:rsid w:val="00843229"/>
    <w:pPr>
      <w:ind w:leftChars="200" w:left="420"/>
    </w:pPr>
  </w:style>
  <w:style w:type="character" w:styleId="a8">
    <w:name w:val="Hyperlink"/>
    <w:uiPriority w:val="99"/>
    <w:unhideWhenUsed/>
    <w:rsid w:val="00843229"/>
    <w:rPr>
      <w:color w:val="0000FF"/>
      <w:u w:val="single"/>
    </w:rPr>
  </w:style>
  <w:style w:type="character" w:customStyle="1" w:styleId="Char4">
    <w:name w:val="正文文本缩进 Char"/>
    <w:link w:val="a9"/>
    <w:uiPriority w:val="99"/>
    <w:locked/>
    <w:rsid w:val="00231112"/>
    <w:rPr>
      <w:rFonts w:ascii="宋体" w:hAnsi="宋体"/>
      <w:sz w:val="24"/>
    </w:rPr>
  </w:style>
  <w:style w:type="paragraph" w:styleId="a9">
    <w:name w:val="Body Text Indent"/>
    <w:basedOn w:val="a"/>
    <w:link w:val="Char4"/>
    <w:uiPriority w:val="99"/>
    <w:rsid w:val="00231112"/>
    <w:pPr>
      <w:spacing w:before="100" w:after="240"/>
      <w:ind w:firstLine="442"/>
    </w:pPr>
    <w:rPr>
      <w:rFonts w:ascii="宋体" w:hAnsi="宋体"/>
      <w:kern w:val="0"/>
      <w:sz w:val="24"/>
      <w:szCs w:val="20"/>
      <w:lang w:val="x-none" w:eastAsia="x-none"/>
    </w:rPr>
  </w:style>
  <w:style w:type="character" w:customStyle="1" w:styleId="Char10">
    <w:name w:val="正文文本缩进 Char1"/>
    <w:rsid w:val="00231112"/>
    <w:rPr>
      <w:kern w:val="2"/>
      <w:sz w:val="21"/>
      <w:szCs w:val="24"/>
    </w:rPr>
  </w:style>
  <w:style w:type="paragraph" w:customStyle="1" w:styleId="322">
    <w:name w:val="标题 3 + 右侧:  2 字符 + 右侧:  2..."/>
    <w:basedOn w:val="a"/>
    <w:next w:val="a9"/>
    <w:link w:val="322CharChar"/>
    <w:uiPriority w:val="99"/>
    <w:rsid w:val="00231112"/>
    <w:pPr>
      <w:keepNext/>
      <w:keepLines/>
      <w:numPr>
        <w:ilvl w:val="2"/>
        <w:numId w:val="1"/>
      </w:numPr>
      <w:spacing w:before="240" w:after="240"/>
      <w:ind w:rightChars="200" w:right="420"/>
      <w:outlineLvl w:val="2"/>
    </w:pPr>
    <w:rPr>
      <w:sz w:val="24"/>
      <w:szCs w:val="20"/>
      <w:lang w:val="x-none" w:eastAsia="x-none"/>
    </w:rPr>
  </w:style>
  <w:style w:type="character" w:customStyle="1" w:styleId="322CharChar">
    <w:name w:val="标题 3 + 右侧:  2 字符 + 右侧:  2... Char Char"/>
    <w:link w:val="322"/>
    <w:uiPriority w:val="99"/>
    <w:locked/>
    <w:rsid w:val="00231112"/>
    <w:rPr>
      <w:kern w:val="2"/>
      <w:sz w:val="24"/>
    </w:rPr>
  </w:style>
  <w:style w:type="character" w:styleId="aa">
    <w:name w:val="annotation reference"/>
    <w:uiPriority w:val="99"/>
    <w:rsid w:val="008E1A00"/>
    <w:rPr>
      <w:sz w:val="21"/>
      <w:szCs w:val="21"/>
    </w:rPr>
  </w:style>
  <w:style w:type="paragraph" w:styleId="ab">
    <w:name w:val="annotation text"/>
    <w:basedOn w:val="a"/>
    <w:link w:val="Char5"/>
    <w:uiPriority w:val="99"/>
    <w:rsid w:val="008E1A00"/>
    <w:pPr>
      <w:jc w:val="left"/>
    </w:pPr>
    <w:rPr>
      <w:lang w:val="x-none" w:eastAsia="x-none"/>
    </w:rPr>
  </w:style>
  <w:style w:type="character" w:customStyle="1" w:styleId="Char5">
    <w:name w:val="批注文字 Char"/>
    <w:link w:val="ab"/>
    <w:uiPriority w:val="99"/>
    <w:rsid w:val="008E1A00"/>
    <w:rPr>
      <w:kern w:val="2"/>
      <w:sz w:val="21"/>
      <w:szCs w:val="24"/>
    </w:rPr>
  </w:style>
  <w:style w:type="paragraph" w:styleId="ac">
    <w:name w:val="annotation subject"/>
    <w:basedOn w:val="ab"/>
    <w:next w:val="ab"/>
    <w:link w:val="Char6"/>
    <w:uiPriority w:val="99"/>
    <w:rsid w:val="008E1A00"/>
    <w:rPr>
      <w:b/>
      <w:bCs/>
    </w:rPr>
  </w:style>
  <w:style w:type="character" w:customStyle="1" w:styleId="Char6">
    <w:name w:val="批注主题 Char"/>
    <w:link w:val="ac"/>
    <w:uiPriority w:val="99"/>
    <w:rsid w:val="008E1A00"/>
    <w:rPr>
      <w:b/>
      <w:bCs/>
      <w:kern w:val="2"/>
      <w:sz w:val="21"/>
      <w:szCs w:val="24"/>
    </w:rPr>
  </w:style>
  <w:style w:type="character" w:customStyle="1" w:styleId="apple-converted-space">
    <w:name w:val="apple-converted-space"/>
    <w:rsid w:val="00AF0E6A"/>
  </w:style>
  <w:style w:type="character" w:styleId="ad">
    <w:name w:val="Strong"/>
    <w:uiPriority w:val="22"/>
    <w:qFormat/>
    <w:rsid w:val="00AF0E6A"/>
    <w:rPr>
      <w:b/>
      <w:bCs/>
    </w:rPr>
  </w:style>
  <w:style w:type="character" w:styleId="ae">
    <w:name w:val="FollowedHyperlink"/>
    <w:uiPriority w:val="99"/>
    <w:unhideWhenUsed/>
    <w:rsid w:val="008A5428"/>
    <w:rPr>
      <w:color w:val="800080"/>
      <w:u w:val="single"/>
    </w:rPr>
  </w:style>
  <w:style w:type="paragraph" w:customStyle="1" w:styleId="font5">
    <w:name w:val="font5"/>
    <w:basedOn w:val="a"/>
    <w:rsid w:val="008A5428"/>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8A5428"/>
    <w:pPr>
      <w:widowControl/>
      <w:spacing w:before="100" w:beforeAutospacing="1" w:after="100" w:afterAutospacing="1"/>
      <w:jc w:val="center"/>
    </w:pPr>
    <w:rPr>
      <w:rFonts w:ascii="宋体" w:hAnsi="宋体" w:cs="宋体"/>
      <w:kern w:val="0"/>
      <w:sz w:val="24"/>
    </w:rPr>
  </w:style>
  <w:style w:type="paragraph" w:customStyle="1" w:styleId="xl67">
    <w:name w:val="xl67"/>
    <w:basedOn w:val="a"/>
    <w:rsid w:val="008A54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68">
    <w:name w:val="xl68"/>
    <w:basedOn w:val="a"/>
    <w:rsid w:val="008A54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9">
    <w:name w:val="xl69"/>
    <w:basedOn w:val="a"/>
    <w:rsid w:val="008A54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70">
    <w:name w:val="xl70"/>
    <w:basedOn w:val="a"/>
    <w:rsid w:val="008A54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character" w:customStyle="1" w:styleId="5Char">
    <w:name w:val="标题 5 Char"/>
    <w:basedOn w:val="a0"/>
    <w:link w:val="5"/>
    <w:uiPriority w:val="9"/>
    <w:semiHidden/>
    <w:rsid w:val="002A16A1"/>
    <w:rPr>
      <w:rFonts w:eastAsia="仿宋_GB2312" w:cstheme="minorBidi"/>
      <w:b/>
      <w:bCs/>
      <w:sz w:val="28"/>
      <w:szCs w:val="28"/>
      <w:lang w:eastAsia="en-US"/>
    </w:rPr>
  </w:style>
  <w:style w:type="paragraph" w:styleId="af">
    <w:name w:val="No Spacing"/>
    <w:uiPriority w:val="1"/>
    <w:qFormat/>
    <w:rsid w:val="002A16A1"/>
    <w:pPr>
      <w:widowControl w:val="0"/>
      <w:ind w:firstLineChars="200" w:firstLine="200"/>
    </w:pPr>
    <w:rPr>
      <w:rFonts w:eastAsia="仿宋_GB2312" w:cstheme="minorBidi"/>
      <w:sz w:val="28"/>
      <w:szCs w:val="22"/>
      <w:lang w:eastAsia="en-US"/>
    </w:rPr>
  </w:style>
  <w:style w:type="paragraph" w:styleId="af0">
    <w:name w:val="List Paragraph"/>
    <w:basedOn w:val="a"/>
    <w:uiPriority w:val="34"/>
    <w:qFormat/>
    <w:rsid w:val="002A16A1"/>
    <w:pPr>
      <w:spacing w:line="360" w:lineRule="auto"/>
      <w:ind w:firstLineChars="200" w:firstLine="420"/>
    </w:pPr>
    <w:rPr>
      <w:rFonts w:eastAsia="仿宋_GB2312" w:cstheme="minorBidi"/>
      <w:kern w:val="0"/>
      <w:sz w:val="28"/>
      <w:szCs w:val="22"/>
      <w:lang w:eastAsia="en-US"/>
    </w:rPr>
  </w:style>
  <w:style w:type="paragraph" w:styleId="30">
    <w:name w:val="toc 3"/>
    <w:basedOn w:val="a"/>
    <w:next w:val="a"/>
    <w:autoRedefine/>
    <w:uiPriority w:val="39"/>
    <w:unhideWhenUsed/>
    <w:rsid w:val="002A16A1"/>
    <w:pPr>
      <w:spacing w:line="360" w:lineRule="auto"/>
      <w:ind w:left="560" w:firstLineChars="200" w:firstLine="200"/>
      <w:jc w:val="left"/>
    </w:pPr>
    <w:rPr>
      <w:rFonts w:asciiTheme="minorHAnsi" w:eastAsia="仿宋_GB2312" w:hAnsiTheme="minorHAnsi" w:cstheme="minorHAnsi"/>
      <w:iCs/>
      <w:kern w:val="0"/>
      <w:sz w:val="20"/>
      <w:szCs w:val="20"/>
      <w:lang w:eastAsia="en-US"/>
    </w:rPr>
  </w:style>
  <w:style w:type="paragraph" w:customStyle="1" w:styleId="50">
    <w:name w:val="标题5"/>
    <w:basedOn w:val="a"/>
    <w:qFormat/>
    <w:rsid w:val="002A16A1"/>
    <w:pPr>
      <w:spacing w:line="360" w:lineRule="auto"/>
      <w:ind w:firstLineChars="200" w:firstLine="200"/>
      <w:outlineLvl w:val="4"/>
    </w:pPr>
    <w:rPr>
      <w:rFonts w:eastAsia="仿宋_GB2312"/>
      <w:b/>
      <w:kern w:val="0"/>
      <w:sz w:val="28"/>
      <w:szCs w:val="22"/>
    </w:rPr>
  </w:style>
  <w:style w:type="paragraph" w:customStyle="1" w:styleId="40">
    <w:name w:val="标题4"/>
    <w:basedOn w:val="4"/>
    <w:qFormat/>
    <w:rsid w:val="002A16A1"/>
    <w:pPr>
      <w:spacing w:before="0" w:after="0" w:line="360" w:lineRule="auto"/>
    </w:pPr>
    <w:rPr>
      <w:rFonts w:ascii="Times New Roman" w:eastAsia="仿宋_GB2312" w:hAnsi="Times New Roman"/>
      <w:lang w:eastAsia="zh-CN"/>
    </w:rPr>
  </w:style>
  <w:style w:type="paragraph" w:customStyle="1" w:styleId="af1">
    <w:name w:val="表文"/>
    <w:basedOn w:val="a"/>
    <w:qFormat/>
    <w:rsid w:val="002A16A1"/>
    <w:pPr>
      <w:adjustRightInd w:val="0"/>
      <w:snapToGrid w:val="0"/>
      <w:jc w:val="center"/>
    </w:pPr>
    <w:rPr>
      <w:rFonts w:eastAsia="仿宋_GB2312"/>
      <w:kern w:val="0"/>
      <w:position w:val="-1"/>
      <w:szCs w:val="21"/>
      <w:lang w:eastAsia="en-US"/>
    </w:rPr>
  </w:style>
  <w:style w:type="paragraph" w:customStyle="1" w:styleId="af2">
    <w:name w:val="图标标题"/>
    <w:basedOn w:val="a"/>
    <w:qFormat/>
    <w:rsid w:val="002A16A1"/>
    <w:pPr>
      <w:spacing w:line="360" w:lineRule="auto"/>
      <w:jc w:val="center"/>
      <w:outlineLvl w:val="4"/>
    </w:pPr>
    <w:rPr>
      <w:rFonts w:eastAsia="仿宋_GB2312"/>
      <w:b/>
      <w:kern w:val="0"/>
      <w:position w:val="-2"/>
      <w:sz w:val="24"/>
    </w:rPr>
  </w:style>
  <w:style w:type="paragraph" w:customStyle="1" w:styleId="21">
    <w:name w:val="表文2"/>
    <w:basedOn w:val="a"/>
    <w:qFormat/>
    <w:rsid w:val="002A16A1"/>
    <w:pPr>
      <w:adjustRightInd w:val="0"/>
      <w:snapToGrid w:val="0"/>
      <w:jc w:val="center"/>
    </w:pPr>
    <w:rPr>
      <w:rFonts w:eastAsia="仿宋_GB2312"/>
      <w:kern w:val="0"/>
      <w:szCs w:val="21"/>
      <w:lang w:eastAsia="en-US"/>
    </w:rPr>
  </w:style>
  <w:style w:type="paragraph" w:styleId="af3">
    <w:name w:val="Normal Indent"/>
    <w:basedOn w:val="a"/>
    <w:rsid w:val="002A16A1"/>
    <w:pPr>
      <w:ind w:firstLineChars="200" w:firstLine="420"/>
    </w:pPr>
  </w:style>
  <w:style w:type="paragraph" w:customStyle="1" w:styleId="0">
    <w:name w:val="0"/>
    <w:basedOn w:val="a"/>
    <w:rsid w:val="002A16A1"/>
    <w:pPr>
      <w:widowControl/>
      <w:spacing w:line="365" w:lineRule="atLeast"/>
      <w:ind w:left="1"/>
      <w:textAlignment w:val="bottom"/>
    </w:pPr>
    <w:rPr>
      <w:kern w:val="0"/>
      <w:sz w:val="20"/>
      <w:szCs w:val="20"/>
    </w:rPr>
  </w:style>
  <w:style w:type="paragraph" w:customStyle="1" w:styleId="af4">
    <w:name w:val="注释"/>
    <w:basedOn w:val="a"/>
    <w:qFormat/>
    <w:rsid w:val="002A16A1"/>
    <w:rPr>
      <w:rFonts w:eastAsia="仿宋_GB2312"/>
      <w:kern w:val="0"/>
      <w:sz w:val="18"/>
      <w:szCs w:val="18"/>
    </w:rPr>
  </w:style>
  <w:style w:type="paragraph" w:styleId="af5">
    <w:name w:val="footnote text"/>
    <w:basedOn w:val="a"/>
    <w:link w:val="Char7"/>
    <w:uiPriority w:val="99"/>
    <w:unhideWhenUsed/>
    <w:rsid w:val="002A16A1"/>
    <w:pPr>
      <w:snapToGrid w:val="0"/>
      <w:spacing w:line="360" w:lineRule="auto"/>
      <w:ind w:firstLineChars="200" w:firstLine="200"/>
      <w:jc w:val="left"/>
    </w:pPr>
    <w:rPr>
      <w:rFonts w:eastAsia="仿宋_GB2312"/>
      <w:sz w:val="18"/>
      <w:szCs w:val="18"/>
    </w:rPr>
  </w:style>
  <w:style w:type="character" w:customStyle="1" w:styleId="Char7">
    <w:name w:val="脚注文本 Char"/>
    <w:basedOn w:val="a0"/>
    <w:link w:val="af5"/>
    <w:uiPriority w:val="99"/>
    <w:rsid w:val="002A16A1"/>
    <w:rPr>
      <w:rFonts w:eastAsia="仿宋_GB2312"/>
      <w:kern w:val="2"/>
      <w:sz w:val="18"/>
      <w:szCs w:val="18"/>
    </w:rPr>
  </w:style>
  <w:style w:type="character" w:styleId="af6">
    <w:name w:val="footnote reference"/>
    <w:uiPriority w:val="99"/>
    <w:unhideWhenUsed/>
    <w:rsid w:val="002A16A1"/>
    <w:rPr>
      <w:vertAlign w:val="superscript"/>
    </w:rPr>
  </w:style>
  <w:style w:type="paragraph" w:styleId="af7">
    <w:name w:val="caption"/>
    <w:basedOn w:val="a"/>
    <w:next w:val="a"/>
    <w:qFormat/>
    <w:rsid w:val="002A16A1"/>
    <w:pPr>
      <w:spacing w:line="560" w:lineRule="exact"/>
    </w:pPr>
    <w:rPr>
      <w:rFonts w:ascii="Arial" w:eastAsia="黑体" w:hAnsi="Arial" w:cs="Arial"/>
      <w:sz w:val="20"/>
      <w:szCs w:val="20"/>
    </w:rPr>
  </w:style>
  <w:style w:type="paragraph" w:styleId="af8">
    <w:name w:val="Normal (Web)"/>
    <w:basedOn w:val="a"/>
    <w:uiPriority w:val="99"/>
    <w:rsid w:val="002A16A1"/>
    <w:pPr>
      <w:widowControl/>
      <w:spacing w:before="100" w:beforeAutospacing="1" w:after="100" w:afterAutospacing="1" w:line="312" w:lineRule="auto"/>
      <w:ind w:firstLineChars="200" w:firstLine="560"/>
      <w:jc w:val="left"/>
    </w:pPr>
    <w:rPr>
      <w:rFonts w:ascii="宋体" w:eastAsia="仿宋_GB2312" w:hAnsi="宋体" w:cs="宋体"/>
      <w:kern w:val="0"/>
      <w:sz w:val="24"/>
    </w:rPr>
  </w:style>
  <w:style w:type="paragraph" w:customStyle="1" w:styleId="31">
    <w:name w:val="标题3"/>
    <w:basedOn w:val="3"/>
    <w:link w:val="3Char0"/>
    <w:qFormat/>
    <w:rsid w:val="002A16A1"/>
    <w:pPr>
      <w:spacing w:before="260" w:after="260" w:line="416" w:lineRule="auto"/>
      <w:ind w:firstLine="560"/>
      <w:jc w:val="left"/>
    </w:pPr>
    <w:rPr>
      <w:rFonts w:eastAsia="仿宋_GB2312" w:cs="Times New Roman"/>
      <w:kern w:val="2"/>
      <w:szCs w:val="28"/>
      <w:lang w:val="x-none" w:eastAsia="x-none"/>
    </w:rPr>
  </w:style>
  <w:style w:type="character" w:customStyle="1" w:styleId="3Char0">
    <w:name w:val="标题3 Char"/>
    <w:link w:val="31"/>
    <w:rsid w:val="002A16A1"/>
    <w:rPr>
      <w:rFonts w:eastAsia="仿宋_GB2312"/>
      <w:b/>
      <w:bCs/>
      <w:kern w:val="2"/>
      <w:sz w:val="28"/>
      <w:szCs w:val="28"/>
      <w:lang w:val="x-none" w:eastAsia="x-none"/>
    </w:rPr>
  </w:style>
  <w:style w:type="paragraph" w:styleId="af9">
    <w:name w:val="endnote text"/>
    <w:basedOn w:val="a"/>
    <w:link w:val="Char8"/>
    <w:uiPriority w:val="99"/>
    <w:unhideWhenUsed/>
    <w:rsid w:val="002A16A1"/>
    <w:pPr>
      <w:snapToGrid w:val="0"/>
      <w:spacing w:line="360" w:lineRule="auto"/>
      <w:ind w:firstLineChars="200" w:firstLine="200"/>
      <w:jc w:val="left"/>
    </w:pPr>
    <w:rPr>
      <w:rFonts w:eastAsia="仿宋_GB2312" w:cstheme="minorBidi"/>
      <w:kern w:val="0"/>
      <w:sz w:val="28"/>
      <w:szCs w:val="22"/>
      <w:lang w:eastAsia="en-US"/>
    </w:rPr>
  </w:style>
  <w:style w:type="character" w:customStyle="1" w:styleId="Char8">
    <w:name w:val="尾注文本 Char"/>
    <w:basedOn w:val="a0"/>
    <w:link w:val="af9"/>
    <w:uiPriority w:val="99"/>
    <w:rsid w:val="002A16A1"/>
    <w:rPr>
      <w:rFonts w:eastAsia="仿宋_GB2312" w:cstheme="minorBidi"/>
      <w:sz w:val="28"/>
      <w:szCs w:val="22"/>
      <w:lang w:eastAsia="en-US"/>
    </w:rPr>
  </w:style>
  <w:style w:type="character" w:styleId="afa">
    <w:name w:val="endnote reference"/>
    <w:basedOn w:val="a0"/>
    <w:uiPriority w:val="99"/>
    <w:unhideWhenUsed/>
    <w:rsid w:val="002A16A1"/>
    <w:rPr>
      <w:vertAlign w:val="superscript"/>
    </w:rPr>
  </w:style>
  <w:style w:type="paragraph" w:customStyle="1" w:styleId="afb">
    <w:name w:val="附表"/>
    <w:basedOn w:val="a"/>
    <w:qFormat/>
    <w:rsid w:val="002A16A1"/>
    <w:pPr>
      <w:spacing w:line="360" w:lineRule="auto"/>
      <w:jc w:val="center"/>
      <w:outlineLvl w:val="1"/>
    </w:pPr>
    <w:rPr>
      <w:rFonts w:eastAsia="仿宋_GB2312"/>
      <w:b/>
      <w:snapToGrid w:val="0"/>
      <w:kern w:val="0"/>
      <w:sz w:val="28"/>
      <w:szCs w:val="22"/>
    </w:rPr>
  </w:style>
  <w:style w:type="character" w:customStyle="1" w:styleId="NewNew">
    <w:name w:val="要点 New New"/>
    <w:basedOn w:val="a0"/>
    <w:rsid w:val="002A16A1"/>
    <w:rPr>
      <w:b/>
      <w:bCs/>
    </w:rPr>
  </w:style>
  <w:style w:type="paragraph" w:customStyle="1" w:styleId="CharChar">
    <w:name w:val="Char Char"/>
    <w:basedOn w:val="a"/>
    <w:rsid w:val="002A16A1"/>
  </w:style>
  <w:style w:type="paragraph" w:customStyle="1" w:styleId="CharCharCharCharCharCharCharCharCharChar">
    <w:name w:val="Char Char Char Char Char Char Char Char Char Char"/>
    <w:basedOn w:val="a"/>
    <w:rsid w:val="002A16A1"/>
  </w:style>
  <w:style w:type="paragraph" w:customStyle="1" w:styleId="22">
    <w:name w:val="定2"/>
    <w:basedOn w:val="a"/>
    <w:link w:val="2Char0"/>
    <w:qFormat/>
    <w:rsid w:val="002A16A1"/>
    <w:pPr>
      <w:keepNext/>
      <w:keepLines/>
      <w:adjustRightInd w:val="0"/>
      <w:snapToGrid w:val="0"/>
      <w:spacing w:before="100" w:beforeAutospacing="1" w:after="100" w:afterAutospacing="1" w:line="312" w:lineRule="auto"/>
      <w:ind w:firstLineChars="200" w:firstLine="643"/>
      <w:jc w:val="left"/>
      <w:outlineLvl w:val="1"/>
    </w:pPr>
    <w:rPr>
      <w:rFonts w:eastAsia="黑体"/>
      <w:b/>
      <w:bCs/>
      <w:sz w:val="32"/>
      <w:szCs w:val="32"/>
    </w:rPr>
  </w:style>
  <w:style w:type="character" w:customStyle="1" w:styleId="2Char0">
    <w:name w:val="定2 Char"/>
    <w:link w:val="22"/>
    <w:rsid w:val="002A16A1"/>
    <w:rPr>
      <w:rFonts w:eastAsia="黑体"/>
      <w:b/>
      <w:bCs/>
      <w:kern w:val="2"/>
      <w:sz w:val="32"/>
      <w:szCs w:val="32"/>
    </w:rPr>
  </w:style>
  <w:style w:type="paragraph" w:styleId="41">
    <w:name w:val="toc 4"/>
    <w:basedOn w:val="a"/>
    <w:next w:val="a"/>
    <w:autoRedefine/>
    <w:uiPriority w:val="39"/>
    <w:unhideWhenUsed/>
    <w:rsid w:val="002A16A1"/>
    <w:pPr>
      <w:spacing w:line="360" w:lineRule="auto"/>
      <w:ind w:left="840" w:firstLineChars="200" w:firstLine="200"/>
      <w:jc w:val="left"/>
    </w:pPr>
    <w:rPr>
      <w:rFonts w:asciiTheme="minorHAnsi" w:eastAsia="仿宋_GB2312" w:hAnsiTheme="minorHAnsi" w:cstheme="minorHAnsi"/>
      <w:kern w:val="0"/>
      <w:sz w:val="18"/>
      <w:szCs w:val="18"/>
      <w:lang w:eastAsia="en-US"/>
    </w:rPr>
  </w:style>
  <w:style w:type="paragraph" w:styleId="51">
    <w:name w:val="toc 5"/>
    <w:basedOn w:val="a"/>
    <w:next w:val="a"/>
    <w:autoRedefine/>
    <w:uiPriority w:val="39"/>
    <w:unhideWhenUsed/>
    <w:rsid w:val="002A16A1"/>
    <w:pPr>
      <w:spacing w:line="360" w:lineRule="auto"/>
      <w:ind w:left="1120" w:firstLineChars="200" w:firstLine="200"/>
      <w:jc w:val="left"/>
    </w:pPr>
    <w:rPr>
      <w:rFonts w:asciiTheme="minorHAnsi" w:eastAsia="仿宋_GB2312" w:hAnsiTheme="minorHAnsi" w:cstheme="minorHAnsi"/>
      <w:kern w:val="0"/>
      <w:sz w:val="18"/>
      <w:szCs w:val="18"/>
      <w:lang w:eastAsia="en-US"/>
    </w:rPr>
  </w:style>
  <w:style w:type="paragraph" w:styleId="6">
    <w:name w:val="toc 6"/>
    <w:basedOn w:val="a"/>
    <w:next w:val="a"/>
    <w:autoRedefine/>
    <w:uiPriority w:val="39"/>
    <w:unhideWhenUsed/>
    <w:rsid w:val="002A16A1"/>
    <w:pPr>
      <w:spacing w:line="360" w:lineRule="auto"/>
      <w:ind w:left="1400" w:firstLineChars="200" w:firstLine="200"/>
      <w:jc w:val="left"/>
    </w:pPr>
    <w:rPr>
      <w:rFonts w:asciiTheme="minorHAnsi" w:eastAsia="仿宋_GB2312" w:hAnsiTheme="minorHAnsi" w:cstheme="minorHAnsi"/>
      <w:kern w:val="0"/>
      <w:sz w:val="18"/>
      <w:szCs w:val="18"/>
      <w:lang w:eastAsia="en-US"/>
    </w:rPr>
  </w:style>
  <w:style w:type="paragraph" w:styleId="7">
    <w:name w:val="toc 7"/>
    <w:basedOn w:val="a"/>
    <w:next w:val="a"/>
    <w:autoRedefine/>
    <w:uiPriority w:val="39"/>
    <w:unhideWhenUsed/>
    <w:rsid w:val="002A16A1"/>
    <w:pPr>
      <w:spacing w:line="360" w:lineRule="auto"/>
      <w:ind w:left="1680" w:firstLineChars="200" w:firstLine="200"/>
      <w:jc w:val="left"/>
    </w:pPr>
    <w:rPr>
      <w:rFonts w:asciiTheme="minorHAnsi" w:eastAsia="仿宋_GB2312" w:hAnsiTheme="minorHAnsi" w:cstheme="minorHAnsi"/>
      <w:kern w:val="0"/>
      <w:sz w:val="18"/>
      <w:szCs w:val="18"/>
      <w:lang w:eastAsia="en-US"/>
    </w:rPr>
  </w:style>
  <w:style w:type="paragraph" w:styleId="8">
    <w:name w:val="toc 8"/>
    <w:basedOn w:val="a"/>
    <w:next w:val="a"/>
    <w:autoRedefine/>
    <w:uiPriority w:val="39"/>
    <w:unhideWhenUsed/>
    <w:rsid w:val="002A16A1"/>
    <w:pPr>
      <w:spacing w:line="360" w:lineRule="auto"/>
      <w:ind w:left="1960" w:firstLineChars="200" w:firstLine="200"/>
      <w:jc w:val="left"/>
    </w:pPr>
    <w:rPr>
      <w:rFonts w:asciiTheme="minorHAnsi" w:eastAsia="仿宋_GB2312" w:hAnsiTheme="minorHAnsi" w:cstheme="minorHAnsi"/>
      <w:kern w:val="0"/>
      <w:sz w:val="18"/>
      <w:szCs w:val="18"/>
      <w:lang w:eastAsia="en-US"/>
    </w:rPr>
  </w:style>
  <w:style w:type="paragraph" w:styleId="9">
    <w:name w:val="toc 9"/>
    <w:basedOn w:val="a"/>
    <w:next w:val="a"/>
    <w:autoRedefine/>
    <w:uiPriority w:val="39"/>
    <w:unhideWhenUsed/>
    <w:rsid w:val="002A16A1"/>
    <w:pPr>
      <w:spacing w:line="360" w:lineRule="auto"/>
      <w:ind w:left="2240" w:firstLineChars="200" w:firstLine="200"/>
      <w:jc w:val="left"/>
    </w:pPr>
    <w:rPr>
      <w:rFonts w:asciiTheme="minorHAnsi" w:eastAsia="仿宋_GB2312" w:hAnsiTheme="minorHAnsi" w:cstheme="minorHAnsi"/>
      <w:kern w:val="0"/>
      <w:sz w:val="18"/>
      <w:szCs w:val="18"/>
      <w:lang w:eastAsia="en-US"/>
    </w:rPr>
  </w:style>
  <w:style w:type="character" w:customStyle="1" w:styleId="New">
    <w:name w:val="要点 New"/>
    <w:basedOn w:val="a0"/>
    <w:rsid w:val="002A16A1"/>
    <w:rPr>
      <w:b/>
      <w:bCs/>
    </w:rPr>
  </w:style>
  <w:style w:type="paragraph" w:customStyle="1" w:styleId="CharChar1">
    <w:name w:val="Char Char1"/>
    <w:basedOn w:val="a"/>
    <w:rsid w:val="002A16A1"/>
  </w:style>
  <w:style w:type="paragraph" w:customStyle="1" w:styleId="PINK3">
    <w:name w:val="PINK 标题 3"/>
    <w:basedOn w:val="3"/>
    <w:rsid w:val="002A16A1"/>
    <w:pPr>
      <w:adjustRightInd w:val="0"/>
      <w:snapToGrid w:val="0"/>
      <w:ind w:firstLineChars="0" w:firstLine="0"/>
    </w:pPr>
    <w:rPr>
      <w:rFonts w:ascii="黑体" w:hAnsi="黑体" w:cs="宋体"/>
      <w:bCs w:val="0"/>
      <w:szCs w:val="20"/>
      <w:lang w:eastAsia="zh-CN"/>
    </w:rPr>
  </w:style>
  <w:style w:type="paragraph" w:customStyle="1" w:styleId="PINK">
    <w:name w:val="PINK 正文"/>
    <w:basedOn w:val="a"/>
    <w:rsid w:val="002A16A1"/>
    <w:pPr>
      <w:snapToGrid w:val="0"/>
      <w:spacing w:line="360" w:lineRule="auto"/>
      <w:ind w:firstLineChars="200" w:firstLine="560"/>
    </w:pPr>
    <w:rPr>
      <w:rFonts w:ascii="仿宋" w:eastAsia="仿宋" w:hAnsi="仿宋"/>
      <w:kern w:val="0"/>
      <w:sz w:val="28"/>
    </w:rPr>
  </w:style>
  <w:style w:type="paragraph" w:customStyle="1" w:styleId="PINK4">
    <w:name w:val="PINK 标题 4"/>
    <w:basedOn w:val="PINK3"/>
    <w:qFormat/>
    <w:rsid w:val="002A16A1"/>
    <w:pPr>
      <w:outlineLvl w:val="3"/>
    </w:pPr>
    <w:rPr>
      <w:rFonts w:ascii="仿宋" w:eastAsia="仿宋" w:hAnsi="仿宋"/>
    </w:rPr>
  </w:style>
  <w:style w:type="character" w:styleId="afc">
    <w:name w:val="Placeholder Text"/>
    <w:basedOn w:val="a0"/>
    <w:uiPriority w:val="99"/>
    <w:semiHidden/>
    <w:rsid w:val="004C566F"/>
    <w:rPr>
      <w:color w:val="808080"/>
    </w:rPr>
  </w:style>
  <w:style w:type="character" w:styleId="afd">
    <w:name w:val="page number"/>
    <w:basedOn w:val="a0"/>
    <w:rsid w:val="00DF2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0325">
      <w:bodyDiv w:val="1"/>
      <w:marLeft w:val="0"/>
      <w:marRight w:val="0"/>
      <w:marTop w:val="0"/>
      <w:marBottom w:val="0"/>
      <w:divBdr>
        <w:top w:val="none" w:sz="0" w:space="0" w:color="auto"/>
        <w:left w:val="none" w:sz="0" w:space="0" w:color="auto"/>
        <w:bottom w:val="none" w:sz="0" w:space="0" w:color="auto"/>
        <w:right w:val="none" w:sz="0" w:space="0" w:color="auto"/>
      </w:divBdr>
    </w:div>
    <w:div w:id="160657209">
      <w:bodyDiv w:val="1"/>
      <w:marLeft w:val="0"/>
      <w:marRight w:val="0"/>
      <w:marTop w:val="0"/>
      <w:marBottom w:val="0"/>
      <w:divBdr>
        <w:top w:val="none" w:sz="0" w:space="0" w:color="auto"/>
        <w:left w:val="none" w:sz="0" w:space="0" w:color="auto"/>
        <w:bottom w:val="none" w:sz="0" w:space="0" w:color="auto"/>
        <w:right w:val="none" w:sz="0" w:space="0" w:color="auto"/>
      </w:divBdr>
    </w:div>
    <w:div w:id="240261442">
      <w:bodyDiv w:val="1"/>
      <w:marLeft w:val="0"/>
      <w:marRight w:val="0"/>
      <w:marTop w:val="0"/>
      <w:marBottom w:val="0"/>
      <w:divBdr>
        <w:top w:val="none" w:sz="0" w:space="0" w:color="auto"/>
        <w:left w:val="none" w:sz="0" w:space="0" w:color="auto"/>
        <w:bottom w:val="none" w:sz="0" w:space="0" w:color="auto"/>
        <w:right w:val="none" w:sz="0" w:space="0" w:color="auto"/>
      </w:divBdr>
    </w:div>
    <w:div w:id="383912938">
      <w:bodyDiv w:val="1"/>
      <w:marLeft w:val="0"/>
      <w:marRight w:val="0"/>
      <w:marTop w:val="0"/>
      <w:marBottom w:val="0"/>
      <w:divBdr>
        <w:top w:val="none" w:sz="0" w:space="0" w:color="auto"/>
        <w:left w:val="none" w:sz="0" w:space="0" w:color="auto"/>
        <w:bottom w:val="none" w:sz="0" w:space="0" w:color="auto"/>
        <w:right w:val="none" w:sz="0" w:space="0" w:color="auto"/>
      </w:divBdr>
    </w:div>
    <w:div w:id="594945275">
      <w:bodyDiv w:val="1"/>
      <w:marLeft w:val="0"/>
      <w:marRight w:val="0"/>
      <w:marTop w:val="0"/>
      <w:marBottom w:val="0"/>
      <w:divBdr>
        <w:top w:val="none" w:sz="0" w:space="0" w:color="auto"/>
        <w:left w:val="none" w:sz="0" w:space="0" w:color="auto"/>
        <w:bottom w:val="none" w:sz="0" w:space="0" w:color="auto"/>
        <w:right w:val="none" w:sz="0" w:space="0" w:color="auto"/>
      </w:divBdr>
      <w:divsChild>
        <w:div w:id="1014458439">
          <w:marLeft w:val="0"/>
          <w:marRight w:val="0"/>
          <w:marTop w:val="0"/>
          <w:marBottom w:val="0"/>
          <w:divBdr>
            <w:top w:val="none" w:sz="0" w:space="0" w:color="auto"/>
            <w:left w:val="none" w:sz="0" w:space="0" w:color="auto"/>
            <w:bottom w:val="none" w:sz="0" w:space="0" w:color="auto"/>
            <w:right w:val="none" w:sz="0" w:space="0" w:color="auto"/>
          </w:divBdr>
        </w:div>
      </w:divsChild>
    </w:div>
    <w:div w:id="717127147">
      <w:bodyDiv w:val="1"/>
      <w:marLeft w:val="0"/>
      <w:marRight w:val="0"/>
      <w:marTop w:val="0"/>
      <w:marBottom w:val="0"/>
      <w:divBdr>
        <w:top w:val="none" w:sz="0" w:space="0" w:color="auto"/>
        <w:left w:val="none" w:sz="0" w:space="0" w:color="auto"/>
        <w:bottom w:val="none" w:sz="0" w:space="0" w:color="auto"/>
        <w:right w:val="none" w:sz="0" w:space="0" w:color="auto"/>
      </w:divBdr>
    </w:div>
    <w:div w:id="833957091">
      <w:bodyDiv w:val="1"/>
      <w:marLeft w:val="0"/>
      <w:marRight w:val="0"/>
      <w:marTop w:val="0"/>
      <w:marBottom w:val="0"/>
      <w:divBdr>
        <w:top w:val="none" w:sz="0" w:space="0" w:color="auto"/>
        <w:left w:val="none" w:sz="0" w:space="0" w:color="auto"/>
        <w:bottom w:val="none" w:sz="0" w:space="0" w:color="auto"/>
        <w:right w:val="none" w:sz="0" w:space="0" w:color="auto"/>
      </w:divBdr>
    </w:div>
    <w:div w:id="889806731">
      <w:bodyDiv w:val="1"/>
      <w:marLeft w:val="0"/>
      <w:marRight w:val="0"/>
      <w:marTop w:val="0"/>
      <w:marBottom w:val="0"/>
      <w:divBdr>
        <w:top w:val="none" w:sz="0" w:space="0" w:color="auto"/>
        <w:left w:val="none" w:sz="0" w:space="0" w:color="auto"/>
        <w:bottom w:val="none" w:sz="0" w:space="0" w:color="auto"/>
        <w:right w:val="none" w:sz="0" w:space="0" w:color="auto"/>
      </w:divBdr>
    </w:div>
    <w:div w:id="1038505754">
      <w:bodyDiv w:val="1"/>
      <w:marLeft w:val="0"/>
      <w:marRight w:val="0"/>
      <w:marTop w:val="0"/>
      <w:marBottom w:val="0"/>
      <w:divBdr>
        <w:top w:val="none" w:sz="0" w:space="0" w:color="auto"/>
        <w:left w:val="none" w:sz="0" w:space="0" w:color="auto"/>
        <w:bottom w:val="none" w:sz="0" w:space="0" w:color="auto"/>
        <w:right w:val="none" w:sz="0" w:space="0" w:color="auto"/>
      </w:divBdr>
    </w:div>
    <w:div w:id="1307512570">
      <w:bodyDiv w:val="1"/>
      <w:marLeft w:val="0"/>
      <w:marRight w:val="0"/>
      <w:marTop w:val="0"/>
      <w:marBottom w:val="0"/>
      <w:divBdr>
        <w:top w:val="none" w:sz="0" w:space="0" w:color="auto"/>
        <w:left w:val="none" w:sz="0" w:space="0" w:color="auto"/>
        <w:bottom w:val="none" w:sz="0" w:space="0" w:color="auto"/>
        <w:right w:val="none" w:sz="0" w:space="0" w:color="auto"/>
      </w:divBdr>
    </w:div>
    <w:div w:id="1410032798">
      <w:bodyDiv w:val="1"/>
      <w:marLeft w:val="0"/>
      <w:marRight w:val="0"/>
      <w:marTop w:val="0"/>
      <w:marBottom w:val="0"/>
      <w:divBdr>
        <w:top w:val="none" w:sz="0" w:space="0" w:color="auto"/>
        <w:left w:val="none" w:sz="0" w:space="0" w:color="auto"/>
        <w:bottom w:val="none" w:sz="0" w:space="0" w:color="auto"/>
        <w:right w:val="none" w:sz="0" w:space="0" w:color="auto"/>
      </w:divBdr>
    </w:div>
    <w:div w:id="1499881501">
      <w:bodyDiv w:val="1"/>
      <w:marLeft w:val="0"/>
      <w:marRight w:val="0"/>
      <w:marTop w:val="0"/>
      <w:marBottom w:val="0"/>
      <w:divBdr>
        <w:top w:val="none" w:sz="0" w:space="0" w:color="auto"/>
        <w:left w:val="none" w:sz="0" w:space="0" w:color="auto"/>
        <w:bottom w:val="none" w:sz="0" w:space="0" w:color="auto"/>
        <w:right w:val="none" w:sz="0" w:space="0" w:color="auto"/>
      </w:divBdr>
    </w:div>
    <w:div w:id="1690789537">
      <w:bodyDiv w:val="1"/>
      <w:marLeft w:val="0"/>
      <w:marRight w:val="0"/>
      <w:marTop w:val="0"/>
      <w:marBottom w:val="0"/>
      <w:divBdr>
        <w:top w:val="none" w:sz="0" w:space="0" w:color="auto"/>
        <w:left w:val="none" w:sz="0" w:space="0" w:color="auto"/>
        <w:bottom w:val="none" w:sz="0" w:space="0" w:color="auto"/>
        <w:right w:val="none" w:sz="0" w:space="0" w:color="auto"/>
      </w:divBdr>
    </w:div>
    <w:div w:id="1865169622">
      <w:bodyDiv w:val="1"/>
      <w:marLeft w:val="0"/>
      <w:marRight w:val="0"/>
      <w:marTop w:val="0"/>
      <w:marBottom w:val="0"/>
      <w:divBdr>
        <w:top w:val="none" w:sz="0" w:space="0" w:color="auto"/>
        <w:left w:val="none" w:sz="0" w:space="0" w:color="auto"/>
        <w:bottom w:val="none" w:sz="0" w:space="0" w:color="auto"/>
        <w:right w:val="none" w:sz="0" w:space="0" w:color="auto"/>
      </w:divBdr>
    </w:div>
    <w:div w:id="1987198797">
      <w:bodyDiv w:val="1"/>
      <w:marLeft w:val="0"/>
      <w:marRight w:val="0"/>
      <w:marTop w:val="0"/>
      <w:marBottom w:val="0"/>
      <w:divBdr>
        <w:top w:val="none" w:sz="0" w:space="0" w:color="auto"/>
        <w:left w:val="none" w:sz="0" w:space="0" w:color="auto"/>
        <w:bottom w:val="none" w:sz="0" w:space="0" w:color="auto"/>
        <w:right w:val="none" w:sz="0" w:space="0" w:color="auto"/>
      </w:divBdr>
    </w:div>
    <w:div w:id="2044985502">
      <w:bodyDiv w:val="1"/>
      <w:marLeft w:val="0"/>
      <w:marRight w:val="0"/>
      <w:marTop w:val="0"/>
      <w:marBottom w:val="0"/>
      <w:divBdr>
        <w:top w:val="none" w:sz="0" w:space="0" w:color="auto"/>
        <w:left w:val="none" w:sz="0" w:space="0" w:color="auto"/>
        <w:bottom w:val="none" w:sz="0" w:space="0" w:color="auto"/>
        <w:right w:val="none" w:sz="0" w:space="0" w:color="auto"/>
      </w:divBdr>
    </w:div>
    <w:div w:id="2080664159">
      <w:bodyDiv w:val="1"/>
      <w:marLeft w:val="0"/>
      <w:marRight w:val="0"/>
      <w:marTop w:val="0"/>
      <w:marBottom w:val="0"/>
      <w:divBdr>
        <w:top w:val="none" w:sz="0" w:space="0" w:color="auto"/>
        <w:left w:val="none" w:sz="0" w:space="0" w:color="auto"/>
        <w:bottom w:val="none" w:sz="0" w:space="0" w:color="auto"/>
        <w:right w:val="none" w:sz="0" w:space="0" w:color="auto"/>
      </w:divBdr>
    </w:div>
    <w:div w:id="213903377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0072B-460C-4F80-952F-D7278974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2823</Words>
  <Characters>16097</Characters>
  <Application>Microsoft Office Word</Application>
  <DocSecurity>0</DocSecurity>
  <PresentationFormat/>
  <Lines>134</Lines>
  <Paragraphs>37</Paragraphs>
  <Slides>0</Slides>
  <Notes>0</Notes>
  <HiddenSlides>0</HiddenSlides>
  <MMClips>0</MMClips>
  <ScaleCrop>false</ScaleCrop>
  <Company>dk</Company>
  <LinksUpToDate>false</LinksUpToDate>
  <CharactersWithSpaces>18883</CharactersWithSpaces>
  <SharedDoc>false</SharedDoc>
  <HLinks>
    <vt:vector size="174" baseType="variant">
      <vt:variant>
        <vt:i4>1572921</vt:i4>
      </vt:variant>
      <vt:variant>
        <vt:i4>170</vt:i4>
      </vt:variant>
      <vt:variant>
        <vt:i4>0</vt:i4>
      </vt:variant>
      <vt:variant>
        <vt:i4>5</vt:i4>
      </vt:variant>
      <vt:variant>
        <vt:lpwstr/>
      </vt:variant>
      <vt:variant>
        <vt:lpwstr>_Toc490497450</vt:lpwstr>
      </vt:variant>
      <vt:variant>
        <vt:i4>1638457</vt:i4>
      </vt:variant>
      <vt:variant>
        <vt:i4>164</vt:i4>
      </vt:variant>
      <vt:variant>
        <vt:i4>0</vt:i4>
      </vt:variant>
      <vt:variant>
        <vt:i4>5</vt:i4>
      </vt:variant>
      <vt:variant>
        <vt:lpwstr/>
      </vt:variant>
      <vt:variant>
        <vt:lpwstr>_Toc490497449</vt:lpwstr>
      </vt:variant>
      <vt:variant>
        <vt:i4>1638457</vt:i4>
      </vt:variant>
      <vt:variant>
        <vt:i4>158</vt:i4>
      </vt:variant>
      <vt:variant>
        <vt:i4>0</vt:i4>
      </vt:variant>
      <vt:variant>
        <vt:i4>5</vt:i4>
      </vt:variant>
      <vt:variant>
        <vt:lpwstr/>
      </vt:variant>
      <vt:variant>
        <vt:lpwstr>_Toc490497448</vt:lpwstr>
      </vt:variant>
      <vt:variant>
        <vt:i4>1638457</vt:i4>
      </vt:variant>
      <vt:variant>
        <vt:i4>152</vt:i4>
      </vt:variant>
      <vt:variant>
        <vt:i4>0</vt:i4>
      </vt:variant>
      <vt:variant>
        <vt:i4>5</vt:i4>
      </vt:variant>
      <vt:variant>
        <vt:lpwstr/>
      </vt:variant>
      <vt:variant>
        <vt:lpwstr>_Toc490497447</vt:lpwstr>
      </vt:variant>
      <vt:variant>
        <vt:i4>1638457</vt:i4>
      </vt:variant>
      <vt:variant>
        <vt:i4>146</vt:i4>
      </vt:variant>
      <vt:variant>
        <vt:i4>0</vt:i4>
      </vt:variant>
      <vt:variant>
        <vt:i4>5</vt:i4>
      </vt:variant>
      <vt:variant>
        <vt:lpwstr/>
      </vt:variant>
      <vt:variant>
        <vt:lpwstr>_Toc490497446</vt:lpwstr>
      </vt:variant>
      <vt:variant>
        <vt:i4>1638457</vt:i4>
      </vt:variant>
      <vt:variant>
        <vt:i4>140</vt:i4>
      </vt:variant>
      <vt:variant>
        <vt:i4>0</vt:i4>
      </vt:variant>
      <vt:variant>
        <vt:i4>5</vt:i4>
      </vt:variant>
      <vt:variant>
        <vt:lpwstr/>
      </vt:variant>
      <vt:variant>
        <vt:lpwstr>_Toc490497445</vt:lpwstr>
      </vt:variant>
      <vt:variant>
        <vt:i4>1638457</vt:i4>
      </vt:variant>
      <vt:variant>
        <vt:i4>134</vt:i4>
      </vt:variant>
      <vt:variant>
        <vt:i4>0</vt:i4>
      </vt:variant>
      <vt:variant>
        <vt:i4>5</vt:i4>
      </vt:variant>
      <vt:variant>
        <vt:lpwstr/>
      </vt:variant>
      <vt:variant>
        <vt:lpwstr>_Toc490497444</vt:lpwstr>
      </vt:variant>
      <vt:variant>
        <vt:i4>1638457</vt:i4>
      </vt:variant>
      <vt:variant>
        <vt:i4>128</vt:i4>
      </vt:variant>
      <vt:variant>
        <vt:i4>0</vt:i4>
      </vt:variant>
      <vt:variant>
        <vt:i4>5</vt:i4>
      </vt:variant>
      <vt:variant>
        <vt:lpwstr/>
      </vt:variant>
      <vt:variant>
        <vt:lpwstr>_Toc490497443</vt:lpwstr>
      </vt:variant>
      <vt:variant>
        <vt:i4>1638457</vt:i4>
      </vt:variant>
      <vt:variant>
        <vt:i4>122</vt:i4>
      </vt:variant>
      <vt:variant>
        <vt:i4>0</vt:i4>
      </vt:variant>
      <vt:variant>
        <vt:i4>5</vt:i4>
      </vt:variant>
      <vt:variant>
        <vt:lpwstr/>
      </vt:variant>
      <vt:variant>
        <vt:lpwstr>_Toc490497442</vt:lpwstr>
      </vt:variant>
      <vt:variant>
        <vt:i4>1638457</vt:i4>
      </vt:variant>
      <vt:variant>
        <vt:i4>116</vt:i4>
      </vt:variant>
      <vt:variant>
        <vt:i4>0</vt:i4>
      </vt:variant>
      <vt:variant>
        <vt:i4>5</vt:i4>
      </vt:variant>
      <vt:variant>
        <vt:lpwstr/>
      </vt:variant>
      <vt:variant>
        <vt:lpwstr>_Toc490497441</vt:lpwstr>
      </vt:variant>
      <vt:variant>
        <vt:i4>1638457</vt:i4>
      </vt:variant>
      <vt:variant>
        <vt:i4>110</vt:i4>
      </vt:variant>
      <vt:variant>
        <vt:i4>0</vt:i4>
      </vt:variant>
      <vt:variant>
        <vt:i4>5</vt:i4>
      </vt:variant>
      <vt:variant>
        <vt:lpwstr/>
      </vt:variant>
      <vt:variant>
        <vt:lpwstr>_Toc490497440</vt:lpwstr>
      </vt:variant>
      <vt:variant>
        <vt:i4>1966137</vt:i4>
      </vt:variant>
      <vt:variant>
        <vt:i4>104</vt:i4>
      </vt:variant>
      <vt:variant>
        <vt:i4>0</vt:i4>
      </vt:variant>
      <vt:variant>
        <vt:i4>5</vt:i4>
      </vt:variant>
      <vt:variant>
        <vt:lpwstr/>
      </vt:variant>
      <vt:variant>
        <vt:lpwstr>_Toc490497439</vt:lpwstr>
      </vt:variant>
      <vt:variant>
        <vt:i4>1966137</vt:i4>
      </vt:variant>
      <vt:variant>
        <vt:i4>98</vt:i4>
      </vt:variant>
      <vt:variant>
        <vt:i4>0</vt:i4>
      </vt:variant>
      <vt:variant>
        <vt:i4>5</vt:i4>
      </vt:variant>
      <vt:variant>
        <vt:lpwstr/>
      </vt:variant>
      <vt:variant>
        <vt:lpwstr>_Toc490497438</vt:lpwstr>
      </vt:variant>
      <vt:variant>
        <vt:i4>1966137</vt:i4>
      </vt:variant>
      <vt:variant>
        <vt:i4>92</vt:i4>
      </vt:variant>
      <vt:variant>
        <vt:i4>0</vt:i4>
      </vt:variant>
      <vt:variant>
        <vt:i4>5</vt:i4>
      </vt:variant>
      <vt:variant>
        <vt:lpwstr/>
      </vt:variant>
      <vt:variant>
        <vt:lpwstr>_Toc490497437</vt:lpwstr>
      </vt:variant>
      <vt:variant>
        <vt:i4>1966137</vt:i4>
      </vt:variant>
      <vt:variant>
        <vt:i4>86</vt:i4>
      </vt:variant>
      <vt:variant>
        <vt:i4>0</vt:i4>
      </vt:variant>
      <vt:variant>
        <vt:i4>5</vt:i4>
      </vt:variant>
      <vt:variant>
        <vt:lpwstr/>
      </vt:variant>
      <vt:variant>
        <vt:lpwstr>_Toc490497436</vt:lpwstr>
      </vt:variant>
      <vt:variant>
        <vt:i4>1966137</vt:i4>
      </vt:variant>
      <vt:variant>
        <vt:i4>80</vt:i4>
      </vt:variant>
      <vt:variant>
        <vt:i4>0</vt:i4>
      </vt:variant>
      <vt:variant>
        <vt:i4>5</vt:i4>
      </vt:variant>
      <vt:variant>
        <vt:lpwstr/>
      </vt:variant>
      <vt:variant>
        <vt:lpwstr>_Toc490497435</vt:lpwstr>
      </vt:variant>
      <vt:variant>
        <vt:i4>1966137</vt:i4>
      </vt:variant>
      <vt:variant>
        <vt:i4>74</vt:i4>
      </vt:variant>
      <vt:variant>
        <vt:i4>0</vt:i4>
      </vt:variant>
      <vt:variant>
        <vt:i4>5</vt:i4>
      </vt:variant>
      <vt:variant>
        <vt:lpwstr/>
      </vt:variant>
      <vt:variant>
        <vt:lpwstr>_Toc490497434</vt:lpwstr>
      </vt:variant>
      <vt:variant>
        <vt:i4>1966137</vt:i4>
      </vt:variant>
      <vt:variant>
        <vt:i4>68</vt:i4>
      </vt:variant>
      <vt:variant>
        <vt:i4>0</vt:i4>
      </vt:variant>
      <vt:variant>
        <vt:i4>5</vt:i4>
      </vt:variant>
      <vt:variant>
        <vt:lpwstr/>
      </vt:variant>
      <vt:variant>
        <vt:lpwstr>_Toc490497433</vt:lpwstr>
      </vt:variant>
      <vt:variant>
        <vt:i4>1966137</vt:i4>
      </vt:variant>
      <vt:variant>
        <vt:i4>62</vt:i4>
      </vt:variant>
      <vt:variant>
        <vt:i4>0</vt:i4>
      </vt:variant>
      <vt:variant>
        <vt:i4>5</vt:i4>
      </vt:variant>
      <vt:variant>
        <vt:lpwstr/>
      </vt:variant>
      <vt:variant>
        <vt:lpwstr>_Toc490497432</vt:lpwstr>
      </vt:variant>
      <vt:variant>
        <vt:i4>1966137</vt:i4>
      </vt:variant>
      <vt:variant>
        <vt:i4>56</vt:i4>
      </vt:variant>
      <vt:variant>
        <vt:i4>0</vt:i4>
      </vt:variant>
      <vt:variant>
        <vt:i4>5</vt:i4>
      </vt:variant>
      <vt:variant>
        <vt:lpwstr/>
      </vt:variant>
      <vt:variant>
        <vt:lpwstr>_Toc490497431</vt:lpwstr>
      </vt:variant>
      <vt:variant>
        <vt:i4>1966137</vt:i4>
      </vt:variant>
      <vt:variant>
        <vt:i4>50</vt:i4>
      </vt:variant>
      <vt:variant>
        <vt:i4>0</vt:i4>
      </vt:variant>
      <vt:variant>
        <vt:i4>5</vt:i4>
      </vt:variant>
      <vt:variant>
        <vt:lpwstr/>
      </vt:variant>
      <vt:variant>
        <vt:lpwstr>_Toc490497430</vt:lpwstr>
      </vt:variant>
      <vt:variant>
        <vt:i4>2031673</vt:i4>
      </vt:variant>
      <vt:variant>
        <vt:i4>44</vt:i4>
      </vt:variant>
      <vt:variant>
        <vt:i4>0</vt:i4>
      </vt:variant>
      <vt:variant>
        <vt:i4>5</vt:i4>
      </vt:variant>
      <vt:variant>
        <vt:lpwstr/>
      </vt:variant>
      <vt:variant>
        <vt:lpwstr>_Toc490497429</vt:lpwstr>
      </vt:variant>
      <vt:variant>
        <vt:i4>2031673</vt:i4>
      </vt:variant>
      <vt:variant>
        <vt:i4>38</vt:i4>
      </vt:variant>
      <vt:variant>
        <vt:i4>0</vt:i4>
      </vt:variant>
      <vt:variant>
        <vt:i4>5</vt:i4>
      </vt:variant>
      <vt:variant>
        <vt:lpwstr/>
      </vt:variant>
      <vt:variant>
        <vt:lpwstr>_Toc490497428</vt:lpwstr>
      </vt:variant>
      <vt:variant>
        <vt:i4>2031673</vt:i4>
      </vt:variant>
      <vt:variant>
        <vt:i4>32</vt:i4>
      </vt:variant>
      <vt:variant>
        <vt:i4>0</vt:i4>
      </vt:variant>
      <vt:variant>
        <vt:i4>5</vt:i4>
      </vt:variant>
      <vt:variant>
        <vt:lpwstr/>
      </vt:variant>
      <vt:variant>
        <vt:lpwstr>_Toc490497427</vt:lpwstr>
      </vt:variant>
      <vt:variant>
        <vt:i4>2031673</vt:i4>
      </vt:variant>
      <vt:variant>
        <vt:i4>26</vt:i4>
      </vt:variant>
      <vt:variant>
        <vt:i4>0</vt:i4>
      </vt:variant>
      <vt:variant>
        <vt:i4>5</vt:i4>
      </vt:variant>
      <vt:variant>
        <vt:lpwstr/>
      </vt:variant>
      <vt:variant>
        <vt:lpwstr>_Toc490497426</vt:lpwstr>
      </vt:variant>
      <vt:variant>
        <vt:i4>2031673</vt:i4>
      </vt:variant>
      <vt:variant>
        <vt:i4>20</vt:i4>
      </vt:variant>
      <vt:variant>
        <vt:i4>0</vt:i4>
      </vt:variant>
      <vt:variant>
        <vt:i4>5</vt:i4>
      </vt:variant>
      <vt:variant>
        <vt:lpwstr/>
      </vt:variant>
      <vt:variant>
        <vt:lpwstr>_Toc490497425</vt:lpwstr>
      </vt:variant>
      <vt:variant>
        <vt:i4>2031673</vt:i4>
      </vt:variant>
      <vt:variant>
        <vt:i4>14</vt:i4>
      </vt:variant>
      <vt:variant>
        <vt:i4>0</vt:i4>
      </vt:variant>
      <vt:variant>
        <vt:i4>5</vt:i4>
      </vt:variant>
      <vt:variant>
        <vt:lpwstr/>
      </vt:variant>
      <vt:variant>
        <vt:lpwstr>_Toc490497424</vt:lpwstr>
      </vt:variant>
      <vt:variant>
        <vt:i4>2031673</vt:i4>
      </vt:variant>
      <vt:variant>
        <vt:i4>8</vt:i4>
      </vt:variant>
      <vt:variant>
        <vt:i4>0</vt:i4>
      </vt:variant>
      <vt:variant>
        <vt:i4>5</vt:i4>
      </vt:variant>
      <vt:variant>
        <vt:lpwstr/>
      </vt:variant>
      <vt:variant>
        <vt:lpwstr>_Toc490497423</vt:lpwstr>
      </vt:variant>
      <vt:variant>
        <vt:i4>2031673</vt:i4>
      </vt:variant>
      <vt:variant>
        <vt:i4>2</vt:i4>
      </vt:variant>
      <vt:variant>
        <vt:i4>0</vt:i4>
      </vt:variant>
      <vt:variant>
        <vt:i4>5</vt:i4>
      </vt:variant>
      <vt:variant>
        <vt:lpwstr/>
      </vt:variant>
      <vt:variant>
        <vt:lpwstr>_Toc490497422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PinkMoon</cp:lastModifiedBy>
  <cp:revision>68</cp:revision>
  <cp:lastPrinted>2017-12-06T03:26:00Z</cp:lastPrinted>
  <dcterms:created xsi:type="dcterms:W3CDTF">2017-11-06T08:18:00Z</dcterms:created>
  <dcterms:modified xsi:type="dcterms:W3CDTF">2018-05-22T07:32:00Z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