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Style w:val="11"/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snapToGrid w:val="0"/>
        <w:spacing w:line="240" w:lineRule="auto"/>
        <w:jc w:val="left"/>
        <w:rPr>
          <w:rStyle w:val="11"/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240" w:lineRule="auto"/>
        <w:jc w:val="center"/>
        <w:rPr>
          <w:rStyle w:val="11"/>
          <w:rFonts w:ascii="方正小标宋简体" w:hAnsi="黑体" w:eastAsia="方正小标宋简体"/>
          <w:bCs/>
          <w:sz w:val="36"/>
          <w:szCs w:val="36"/>
        </w:rPr>
      </w:pPr>
      <w:r>
        <w:rPr>
          <w:rStyle w:val="11"/>
          <w:rFonts w:ascii="方正小标宋简体" w:hAnsi="黑体" w:eastAsia="方正小标宋简体"/>
          <w:bCs/>
          <w:sz w:val="36"/>
          <w:szCs w:val="36"/>
        </w:rPr>
        <w:t>中央少数民族发展任务资金和省级少数民族发展任务资金（经济发展）项目库汇总表</w:t>
      </w:r>
    </w:p>
    <w:p>
      <w:pPr>
        <w:snapToGrid w:val="0"/>
        <w:spacing w:line="240" w:lineRule="auto"/>
        <w:jc w:val="center"/>
        <w:rPr>
          <w:rStyle w:val="11"/>
          <w:rFonts w:ascii="Times New Roman" w:hAnsi="Times New Roman" w:eastAsia="宋体"/>
          <w:b/>
          <w:sz w:val="24"/>
        </w:rPr>
      </w:pPr>
    </w:p>
    <w:tbl>
      <w:tblPr>
        <w:tblStyle w:val="5"/>
        <w:tblpPr w:leftFromText="180" w:rightFromText="180" w:vertAnchor="text" w:horzAnchor="page" w:tblpX="1222" w:tblpY="380"/>
        <w:tblOverlap w:val="never"/>
        <w:tblW w:w="151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28"/>
        <w:gridCol w:w="2077"/>
        <w:gridCol w:w="1154"/>
        <w:gridCol w:w="1679"/>
        <w:gridCol w:w="944"/>
        <w:gridCol w:w="1364"/>
        <w:gridCol w:w="839"/>
        <w:gridCol w:w="944"/>
        <w:gridCol w:w="1227"/>
        <w:gridCol w:w="1432"/>
        <w:gridCol w:w="909"/>
        <w:gridCol w:w="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序号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项目类型（产业发展、基础设施、民族村寨、乡村振兴试点培育、扶持人口较少民族发展）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项目预期效益（绩效目标）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带贫减贫情况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资金规模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拟申请补助资金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中央少数民族发展任务资金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省级少数民族发展任务资金（经济发展）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洋山畲族村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饮用水水源头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设施提升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改造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主要建设拦河坝、初沥池、蓄水池、出水管道等。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洋山平溪瀑布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基础设施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保障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饮用水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质安全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中村乡白水畲族村太阳能光伏发电项目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村委会办公楼屋顶安装支架及太阳能光伏板等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白水畲族村委会办公楼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产业发展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项目建成预计每年可增加村财收入4万元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碧溪村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池下小组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灌溉水渠修复工程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水渠长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米400*400 C15砼水渠、壁厚12CM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碧溪村池下小组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基础设施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解决周边约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50亩农田灌溉问题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洋山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畲族村台湾黄花萱草种植项目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流转土地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购买萱草种苗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种植、养护、运输、制干等。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洋山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畲族村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产业发展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增加村财、村民收入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sz w:val="24"/>
              </w:rPr>
            </w:pPr>
          </w:p>
        </w:tc>
      </w:tr>
    </w:tbl>
    <w:p>
      <w:pPr>
        <w:snapToGrid w:val="0"/>
        <w:spacing w:line="240" w:lineRule="auto"/>
        <w:jc w:val="center"/>
        <w:rPr>
          <w:rStyle w:val="11"/>
          <w:rFonts w:ascii="Times New Roman" w:hAnsi="Times New Roman" w:eastAsia="宋体"/>
          <w:b/>
          <w:bCs/>
          <w:szCs w:val="32"/>
        </w:rPr>
      </w:pPr>
      <w:r>
        <w:rPr>
          <w:rStyle w:val="11"/>
          <w:rFonts w:ascii="Times New Roman" w:hAnsi="Times New Roman" w:eastAsia="宋体"/>
          <w:b/>
          <w:sz w:val="24"/>
        </w:rPr>
        <w:t>填报单位：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三元区民族与宗教事务局</w:t>
      </w:r>
      <w:r>
        <w:rPr>
          <w:rStyle w:val="11"/>
          <w:rFonts w:ascii="Times New Roman" w:hAnsi="Times New Roman" w:eastAsia="宋体"/>
          <w:b/>
          <w:sz w:val="24"/>
        </w:rPr>
        <w:t xml:space="preserve">                                               填报时间：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2022</w:t>
      </w:r>
      <w:r>
        <w:rPr>
          <w:rStyle w:val="11"/>
          <w:rFonts w:ascii="Times New Roman" w:hAnsi="Times New Roman" w:eastAsia="宋体"/>
          <w:b/>
          <w:sz w:val="24"/>
        </w:rPr>
        <w:t xml:space="preserve"> 年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6</w:t>
      </w:r>
      <w:r>
        <w:rPr>
          <w:rStyle w:val="11"/>
          <w:rFonts w:ascii="Times New Roman" w:hAnsi="Times New Roman" w:eastAsia="宋体"/>
          <w:b/>
          <w:sz w:val="24"/>
        </w:rPr>
        <w:t>月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23</w:t>
      </w:r>
      <w:r>
        <w:rPr>
          <w:rStyle w:val="11"/>
          <w:rFonts w:ascii="Times New Roman" w:hAnsi="Times New Roman" w:eastAsia="宋体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267" w:tblpY="536"/>
        <w:tblOverlap w:val="never"/>
        <w:tblW w:w="15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612"/>
        <w:gridCol w:w="1993"/>
        <w:gridCol w:w="1154"/>
        <w:gridCol w:w="1679"/>
        <w:gridCol w:w="944"/>
        <w:gridCol w:w="1364"/>
        <w:gridCol w:w="839"/>
        <w:gridCol w:w="944"/>
        <w:gridCol w:w="1227"/>
        <w:gridCol w:w="1432"/>
        <w:gridCol w:w="909"/>
        <w:gridCol w:w="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项目名称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项目类型（产业发展、基础设施、民族村寨、乡村振兴试点培育、扶持人口较少民族发展）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项目预期效益（绩效目标）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带贫减贫情况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资金规模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拟申请补助资金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中央少数民族发展任务资金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省级少数民族发展任务资金（经济发展）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中村乡白水畲族村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整村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房屋立面提升改造工程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整村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房屋立面提升改造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白水畲族村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基础设施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提升村容村貌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提高村民获得感、幸福感。促进乡村旅游业发展，增加存村财收入。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中村乡白水畲族村台湾黄花萱草种植项目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流转土地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购买萱草种苗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种植、养护、运输、制干等。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白水畲族村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产业发展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增加村财、村民收入。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ascii="Times New Roman" w:hAnsi="Times New Roman" w:eastAsia="宋体"/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/>
                <w:sz w:val="24"/>
                <w:lang w:val="en-US" w:eastAsia="zh-CN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后洋村后洋小组道路硬化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后洋村后洋小组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户间道路进行硬化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后洋村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后洋小组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基础设施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改善人居生活环境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提高村民出行安全，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提高村民获得感、幸福感。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240" w:lineRule="auto"/>
        <w:jc w:val="center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  <w:r>
        <w:rPr>
          <w:rStyle w:val="11"/>
          <w:rFonts w:ascii="方正小标宋简体" w:hAnsi="Times New Roman" w:eastAsia="方正小标宋简体"/>
          <w:bCs/>
          <w:sz w:val="36"/>
          <w:szCs w:val="36"/>
        </w:rPr>
        <w:t>福建省级少数民族发展任务资金（社会事业建设）项目库汇总表</w:t>
      </w:r>
    </w:p>
    <w:p>
      <w:pPr>
        <w:snapToGrid w:val="0"/>
        <w:spacing w:line="240" w:lineRule="auto"/>
        <w:ind w:firstLine="1205" w:firstLineChars="500"/>
        <w:rPr>
          <w:rStyle w:val="11"/>
          <w:rFonts w:ascii="Times New Roman" w:hAnsi="Times New Roman" w:eastAsia="宋体"/>
          <w:b/>
          <w:bCs/>
          <w:sz w:val="24"/>
        </w:rPr>
      </w:pPr>
    </w:p>
    <w:p>
      <w:pPr>
        <w:snapToGrid w:val="0"/>
        <w:spacing w:line="240" w:lineRule="auto"/>
        <w:ind w:firstLine="1205" w:firstLineChars="500"/>
        <w:rPr>
          <w:rStyle w:val="11"/>
          <w:rFonts w:ascii="Times New Roman" w:hAnsi="Times New Roman" w:eastAsia="宋体"/>
          <w:sz w:val="24"/>
        </w:rPr>
      </w:pPr>
      <w:r>
        <w:rPr>
          <w:rStyle w:val="11"/>
          <w:rFonts w:ascii="Times New Roman" w:hAnsi="Times New Roman" w:eastAsia="宋体"/>
          <w:b/>
          <w:bCs/>
          <w:sz w:val="24"/>
        </w:rPr>
        <w:t xml:space="preserve">填报单位：                                                           </w:t>
      </w:r>
      <w:r>
        <w:rPr>
          <w:rStyle w:val="11"/>
          <w:rFonts w:ascii="Times New Roman" w:hAnsi="Times New Roman" w:eastAsia="宋体"/>
          <w:b/>
          <w:sz w:val="24"/>
        </w:rPr>
        <w:t>填报时间：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2022</w:t>
      </w:r>
      <w:r>
        <w:rPr>
          <w:rStyle w:val="11"/>
          <w:rFonts w:ascii="Times New Roman" w:hAnsi="Times New Roman" w:eastAsia="宋体"/>
          <w:b/>
          <w:sz w:val="24"/>
        </w:rPr>
        <w:t xml:space="preserve"> 年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6</w:t>
      </w:r>
      <w:r>
        <w:rPr>
          <w:rStyle w:val="11"/>
          <w:rFonts w:ascii="Times New Roman" w:hAnsi="Times New Roman" w:eastAsia="宋体"/>
          <w:b/>
          <w:sz w:val="24"/>
        </w:rPr>
        <w:t>月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23</w:t>
      </w:r>
      <w:r>
        <w:rPr>
          <w:rStyle w:val="11"/>
          <w:rFonts w:ascii="Times New Roman" w:hAnsi="Times New Roman" w:eastAsia="宋体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952" w:tblpY="231"/>
        <w:tblOverlap w:val="never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24"/>
        <w:gridCol w:w="1679"/>
        <w:gridCol w:w="1154"/>
        <w:gridCol w:w="1679"/>
        <w:gridCol w:w="944"/>
        <w:gridCol w:w="1364"/>
        <w:gridCol w:w="1399"/>
        <w:gridCol w:w="1399"/>
        <w:gridCol w:w="1399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序号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项目名称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项目类型（文化、教育、卫生、体育）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项目预期效益（绩效目标）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资金规模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拟申请补助资金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洋山畲族村“农家书屋”建设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场所装修、购买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书桌、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椅子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、电脑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书架、书本、空调等。配置空调、LED宣传屏。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洋山畲族村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文化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提高乡村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精神文明建设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水平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推动乡村旅游业发展。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南坑村竹园坑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自然村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畲族文化交流中心建设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配置文化馆设施、器材、购买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畲族服装器材等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南坑村竹园坑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自然村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文化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促进各民族文化交流</w:t>
            </w:r>
            <w:r>
              <w:rPr>
                <w:rStyle w:val="11"/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line="240" w:lineRule="auto"/>
        <w:jc w:val="both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</w:p>
    <w:p>
      <w:pPr>
        <w:snapToGrid w:val="0"/>
        <w:spacing w:line="240" w:lineRule="auto"/>
        <w:jc w:val="both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</w:p>
    <w:p>
      <w:pPr>
        <w:snapToGrid w:val="0"/>
        <w:spacing w:line="240" w:lineRule="auto"/>
        <w:jc w:val="both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</w:p>
    <w:p>
      <w:pPr>
        <w:snapToGrid w:val="0"/>
        <w:spacing w:line="240" w:lineRule="auto"/>
        <w:jc w:val="center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  <w:r>
        <w:rPr>
          <w:rStyle w:val="11"/>
          <w:rFonts w:ascii="方正小标宋简体" w:hAnsi="Times New Roman" w:eastAsia="方正小标宋简体"/>
          <w:bCs/>
          <w:sz w:val="36"/>
          <w:szCs w:val="36"/>
        </w:rPr>
        <w:t>福建省级少数民族发展任务资金（民族团结进步创建）项目库汇总表</w:t>
      </w:r>
    </w:p>
    <w:p>
      <w:pPr>
        <w:snapToGrid w:val="0"/>
        <w:spacing w:line="240" w:lineRule="auto"/>
        <w:jc w:val="center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</w:p>
    <w:p>
      <w:pPr>
        <w:snapToGrid w:val="0"/>
        <w:spacing w:line="240" w:lineRule="auto"/>
        <w:ind w:firstLine="1205" w:firstLineChars="500"/>
        <w:rPr>
          <w:rStyle w:val="11"/>
          <w:rFonts w:ascii="Times New Roman" w:hAnsi="Times New Roman" w:eastAsia="宋体"/>
          <w:sz w:val="24"/>
        </w:rPr>
      </w:pPr>
      <w:r>
        <w:rPr>
          <w:rStyle w:val="11"/>
          <w:rFonts w:ascii="Times New Roman" w:hAnsi="Times New Roman" w:eastAsia="宋体"/>
          <w:b/>
          <w:bCs/>
          <w:sz w:val="24"/>
        </w:rPr>
        <w:t xml:space="preserve">填报单位：                                                          </w:t>
      </w:r>
      <w:r>
        <w:rPr>
          <w:rStyle w:val="11"/>
          <w:rFonts w:ascii="Times New Roman" w:hAnsi="Times New Roman" w:eastAsia="宋体"/>
          <w:b/>
          <w:sz w:val="24"/>
        </w:rPr>
        <w:t>填报时间：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2022</w:t>
      </w:r>
      <w:r>
        <w:rPr>
          <w:rStyle w:val="11"/>
          <w:rFonts w:ascii="Times New Roman" w:hAnsi="Times New Roman" w:eastAsia="宋体"/>
          <w:b/>
          <w:sz w:val="24"/>
        </w:rPr>
        <w:t xml:space="preserve"> 年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6</w:t>
      </w:r>
      <w:r>
        <w:rPr>
          <w:rStyle w:val="11"/>
          <w:rFonts w:ascii="Times New Roman" w:hAnsi="Times New Roman" w:eastAsia="宋体"/>
          <w:b/>
          <w:sz w:val="24"/>
        </w:rPr>
        <w:t>月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23</w:t>
      </w:r>
      <w:r>
        <w:rPr>
          <w:rStyle w:val="11"/>
          <w:rFonts w:ascii="Times New Roman" w:hAnsi="Times New Roman" w:eastAsia="宋体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518" w:tblpY="89"/>
        <w:tblOverlap w:val="never"/>
        <w:tblW w:w="13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91"/>
        <w:gridCol w:w="1800"/>
        <w:gridCol w:w="1022"/>
        <w:gridCol w:w="1882"/>
        <w:gridCol w:w="600"/>
        <w:gridCol w:w="2577"/>
        <w:gridCol w:w="682"/>
        <w:gridCol w:w="832"/>
        <w:gridCol w:w="1099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1"/>
                <w:szCs w:val="21"/>
              </w:rPr>
              <w:t>项目类型（宣传教育、少数民族流动人口服务管理、群众性交流活动、示范单位（区）建设）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项目预期效益（绩效目标）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规模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省级少数民族补助资金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三元区铸牢中华民族共同体意识系列宣传教育活动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以“六进”抓手，在全区开展铸牢中华民族共同体意识系列宣传教育活动。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三元区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宣传教育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2023年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推动我区民族团结进步事业再上新台阶，营造良好的民族团结进步氛围，努力把三元区建设成为中华民族团结进步的重要窗口。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Times New Roman" w:hAnsi="Times New Roman" w:eastAsia="宋体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高岩社区民族团结进步示范单位（区）建设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开展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“金秋助学”圆少数民族学子读书梦活动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汉藏趣味运动会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“民族团结一家亲”联谊活动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“浓浓粽香端午情民族团结一家亲”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等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系列活动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高岩社区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示范单位（区）建设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2023年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巩固高岩社区“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全省民族团结进步模范集体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创建成果，争创全国民族团结进步模范集体。促进各民族交流、交往、交融。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</w:tbl>
    <w:p>
      <w:pPr>
        <w:snapToGrid w:val="0"/>
        <w:spacing w:line="240" w:lineRule="auto"/>
        <w:jc w:val="center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  <w:r>
        <w:rPr>
          <w:rStyle w:val="11"/>
          <w:rFonts w:ascii="方正小标宋简体" w:hAnsi="Times New Roman" w:eastAsia="方正小标宋简体"/>
          <w:bCs/>
          <w:sz w:val="36"/>
          <w:szCs w:val="36"/>
        </w:rPr>
        <w:t>福建省级少数民族发展任务资金（民族团结进步创建）项目库汇总表</w:t>
      </w:r>
    </w:p>
    <w:p>
      <w:pPr>
        <w:snapToGrid w:val="0"/>
        <w:spacing w:line="240" w:lineRule="auto"/>
        <w:jc w:val="center"/>
        <w:rPr>
          <w:rStyle w:val="11"/>
          <w:rFonts w:ascii="方正小标宋简体" w:hAnsi="Times New Roman" w:eastAsia="方正小标宋简体"/>
          <w:bCs/>
          <w:sz w:val="36"/>
          <w:szCs w:val="36"/>
        </w:rPr>
      </w:pPr>
    </w:p>
    <w:p>
      <w:pPr>
        <w:snapToGrid w:val="0"/>
        <w:spacing w:line="240" w:lineRule="auto"/>
        <w:ind w:firstLine="1205" w:firstLineChars="500"/>
        <w:rPr>
          <w:rStyle w:val="11"/>
          <w:rFonts w:ascii="Times New Roman" w:hAnsi="Times New Roman" w:eastAsia="宋体"/>
          <w:sz w:val="24"/>
        </w:rPr>
      </w:pPr>
      <w:r>
        <w:rPr>
          <w:rStyle w:val="11"/>
          <w:rFonts w:ascii="Times New Roman" w:hAnsi="Times New Roman" w:eastAsia="宋体"/>
          <w:b/>
          <w:bCs/>
          <w:sz w:val="24"/>
        </w:rPr>
        <w:t xml:space="preserve">填报单位：                                                           </w:t>
      </w:r>
      <w:r>
        <w:rPr>
          <w:rStyle w:val="11"/>
          <w:rFonts w:ascii="Times New Roman" w:hAnsi="Times New Roman" w:eastAsia="宋体"/>
          <w:b/>
          <w:sz w:val="24"/>
        </w:rPr>
        <w:t>填报时间：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2022</w:t>
      </w:r>
      <w:r>
        <w:rPr>
          <w:rStyle w:val="11"/>
          <w:rFonts w:ascii="Times New Roman" w:hAnsi="Times New Roman" w:eastAsia="宋体"/>
          <w:b/>
          <w:sz w:val="24"/>
        </w:rPr>
        <w:t xml:space="preserve"> 年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6</w:t>
      </w:r>
      <w:r>
        <w:rPr>
          <w:rStyle w:val="11"/>
          <w:rFonts w:ascii="Times New Roman" w:hAnsi="Times New Roman" w:eastAsia="宋体"/>
          <w:b/>
          <w:sz w:val="24"/>
        </w:rPr>
        <w:t>月</w:t>
      </w:r>
      <w:r>
        <w:rPr>
          <w:rStyle w:val="11"/>
          <w:rFonts w:hint="eastAsia" w:ascii="Times New Roman" w:hAnsi="Times New Roman" w:eastAsia="宋体"/>
          <w:b/>
          <w:sz w:val="24"/>
          <w:lang w:val="en-US" w:eastAsia="zh-CN"/>
        </w:rPr>
        <w:t>23</w:t>
      </w:r>
      <w:r>
        <w:rPr>
          <w:rStyle w:val="11"/>
          <w:rFonts w:ascii="Times New Roman" w:hAnsi="Times New Roman" w:eastAsia="宋体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518" w:tblpY="89"/>
        <w:tblOverlap w:val="never"/>
        <w:tblW w:w="13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91"/>
        <w:gridCol w:w="2086"/>
        <w:gridCol w:w="736"/>
        <w:gridCol w:w="1882"/>
        <w:gridCol w:w="600"/>
        <w:gridCol w:w="2577"/>
        <w:gridCol w:w="682"/>
        <w:gridCol w:w="832"/>
        <w:gridCol w:w="1099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序号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项目名称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1"/>
                <w:szCs w:val="21"/>
              </w:rPr>
              <w:t>项目类型（宣传教育、少数民族流动人口服务管理、群众性交流活动、示范单位（区）建设）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项目预期效益（绩效目标）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规模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资金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Style w:val="11"/>
                <w:rFonts w:ascii="Times New Roman" w:hAnsi="Times New Roman" w:eastAsia="宋体"/>
                <w:b/>
                <w:bCs/>
                <w:sz w:val="24"/>
              </w:rPr>
              <w:t>省级少数民族补助资金</w:t>
            </w: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荆东社区少数民族流动人口服务管理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完善少数民族流动人口服务规章制度、更换服务窗口办公设施设施设备；开展民族团结进步宣传活动。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荆东社区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少数民族流动人口服务管理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2023年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进一步发挥省级少数民族流动人口服务管理联系点的作用，全面服务三明学院及我区少数民族群众。促进各民族交流、交往、交融。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hint="eastAsia" w:ascii="Times New Roman" w:hAnsi="Times New Roman" w:eastAsia="宋体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</w:pP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列东中学民族团结进步示范单位（区）建设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汉藏学生交往交流交融系列活动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三元区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示范单位（区）建设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2023年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巩固“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</w:rPr>
              <w:t>全省民族团结进步模范集体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创建成果，促进促进汉藏民族交流、交往、交融。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Times New Roman" w:hAnsi="Times New Roman" w:eastAsia="宋体"/>
                <w:sz w:val="21"/>
                <w:szCs w:val="20"/>
              </w:rPr>
            </w:pPr>
          </w:p>
        </w:tc>
      </w:tr>
    </w:tbl>
    <w:p>
      <w:pPr>
        <w:snapToGrid w:val="0"/>
        <w:spacing w:line="240" w:lineRule="auto"/>
        <w:jc w:val="left"/>
        <w:rPr>
          <w:rStyle w:val="11"/>
          <w:rFonts w:ascii="仿宋_GB2312" w:hAnsi="Calibri"/>
          <w:b/>
          <w:bCs/>
          <w:szCs w:val="32"/>
        </w:rPr>
      </w:pPr>
    </w:p>
    <w:p>
      <w:pPr>
        <w:snapToGrid w:val="0"/>
        <w:spacing w:line="240" w:lineRule="auto"/>
        <w:jc w:val="left"/>
        <w:rPr>
          <w:rStyle w:val="11"/>
          <w:rFonts w:ascii="仿宋_GB2312" w:hAnsi="Calibri"/>
          <w:b/>
          <w:bCs/>
          <w:szCs w:val="32"/>
        </w:rPr>
      </w:pPr>
    </w:p>
    <w:tbl>
      <w:tblPr>
        <w:tblStyle w:val="5"/>
        <w:tblpPr w:leftFromText="180" w:rightFromText="180" w:vertAnchor="text" w:horzAnchor="margin" w:tblpXSpec="center" w:tblpY="939"/>
        <w:tblOverlap w:val="never"/>
        <w:tblW w:w="14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59"/>
        <w:gridCol w:w="1945"/>
        <w:gridCol w:w="1154"/>
        <w:gridCol w:w="1169"/>
        <w:gridCol w:w="2330"/>
        <w:gridCol w:w="1276"/>
        <w:gridCol w:w="1275"/>
        <w:gridCol w:w="127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序号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项目建设内容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项目实施地点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项目实施年度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项目预期效益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（绩效目标）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资金投入（万元）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资金规模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自筹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拟申请</w:t>
            </w:r>
          </w:p>
          <w:p>
            <w:pPr>
              <w:snapToGrid w:val="0"/>
              <w:spacing w:line="240" w:lineRule="auto"/>
              <w:jc w:val="center"/>
              <w:rPr>
                <w:rStyle w:val="11"/>
                <w:rFonts w:ascii="Calibri" w:hAnsi="Calibri" w:eastAsia="宋体"/>
                <w:b/>
                <w:bCs/>
                <w:sz w:val="24"/>
              </w:rPr>
            </w:pPr>
            <w:r>
              <w:rPr>
                <w:rStyle w:val="11"/>
                <w:rFonts w:ascii="Calibri" w:hAnsi="Calibri" w:eastAsia="宋体"/>
                <w:b/>
                <w:bCs/>
                <w:sz w:val="24"/>
              </w:rPr>
              <w:t>补助资金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rPr>
                <w:rStyle w:val="11"/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洋山畲族村人居环境卫生整治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及管护项目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开展乡村路面卫生整治、水源清洁等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洋山畲族村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2023年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改善村民生活环境，为村民建设干净、卫生的生活家园，让村民群众过上文明、舒适、便捷的生活。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三元区城市民族工作经费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走访慰问在元务工少数民族困难群众，开展民族团结进系列活活动，购买民族团结进步宣传用品、设置宣传展板等。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三元区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2023年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提升我区城市民族工作水平，促进各民族团结，推动各民族深度交融。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20" w:firstLineChars="200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cs="仿宋_GB2312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2"/>
                <w:lang w:val="en-US"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叶坑畲族文化亭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拟于白叶坑本点主路口旁建设1处畲族文化亭，占地约10平方米</w:t>
            </w:r>
            <w:r>
              <w:rPr>
                <w:rFonts w:hint="eastAsia" w:ascii="仿宋_GB2312" w:hAnsi="仿宋_GB2312" w:cs="仿宋_GB2312"/>
                <w:sz w:val="21"/>
                <w:szCs w:val="22"/>
                <w:lang w:val="en-US" w:eastAsia="zh-CN"/>
              </w:rPr>
              <w:t>。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白叶坑本点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</w:rPr>
              <w:t>2023年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传承畲族文化、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促进各民族团结。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Style w:val="11"/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</w:pPr>
          </w:p>
        </w:tc>
      </w:tr>
    </w:tbl>
    <w:p>
      <w:pPr>
        <w:snapToGrid w:val="0"/>
        <w:spacing w:line="240" w:lineRule="auto"/>
        <w:jc w:val="center"/>
        <w:rPr>
          <w:rStyle w:val="11"/>
          <w:rFonts w:ascii="Times New Roman" w:hAnsi="Times New Roman" w:eastAsia="宋体"/>
          <w:sz w:val="24"/>
        </w:rPr>
      </w:pPr>
      <w:r>
        <w:rPr>
          <w:rStyle w:val="11"/>
          <w:rFonts w:ascii="方正小标宋简体" w:hAnsi="Calibri" w:eastAsia="方正小标宋简体"/>
          <w:bCs/>
          <w:sz w:val="36"/>
          <w:szCs w:val="36"/>
        </w:rPr>
        <w:t>市级少数民族专项资金项目库汇总表</w:t>
      </w:r>
    </w:p>
    <w:sectPr>
      <w:headerReference r:id="rId5" w:type="default"/>
      <w:footerReference r:id="rId6" w:type="default"/>
      <w:pgSz w:w="16840" w:h="11907"/>
      <w:pgMar w:top="1474" w:right="1474" w:bottom="1474" w:left="1474" w:header="851" w:footer="1418" w:gutter="0"/>
      <w:pgNumType w:fmt="decimal"/>
      <w:cols w:space="720" w:num="1"/>
      <w:docGrid w:linePitch="592" w:charSpace="4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rPr>
        <w:rStyle w:val="11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Style w:val="11"/>
      </w:rPr>
      <w:pict>
        <v:shape id="_x0000_s4097" o:spid="_x0000_s4097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>
            <w:txbxContent>
              <w:p>
                <w:pPr>
                  <w:pStyle w:val="13"/>
                  <w:ind w:left="320" w:leftChars="100" w:right="320" w:rightChars="100"/>
                  <w:rPr>
                    <w:rStyle w:val="16"/>
                    <w:sz w:val="28"/>
                    <w:szCs w:val="28"/>
                  </w:rPr>
                </w:pPr>
              </w:p>
              <w:p>
                <w:pPr>
                  <w:rPr>
                    <w:rStyle w:val="11"/>
                  </w:rPr>
                </w:pPr>
              </w:p>
              <w:p>
                <w:pPr>
                  <w:rPr>
                    <w:rStyle w:val="1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jExYmFiNjhmNmUzMjQxNWE3ZWRkMDNjZDY3MjFiN2MifQ=="/>
  </w:docVars>
  <w:rsids>
    <w:rsidRoot w:val="005B4746"/>
    <w:rsid w:val="000732C1"/>
    <w:rsid w:val="001766F8"/>
    <w:rsid w:val="001B0FE3"/>
    <w:rsid w:val="00227243"/>
    <w:rsid w:val="0024466E"/>
    <w:rsid w:val="00336DA4"/>
    <w:rsid w:val="003A0510"/>
    <w:rsid w:val="003D2953"/>
    <w:rsid w:val="00441705"/>
    <w:rsid w:val="00445392"/>
    <w:rsid w:val="00445E17"/>
    <w:rsid w:val="00453F71"/>
    <w:rsid w:val="00466B25"/>
    <w:rsid w:val="004B0726"/>
    <w:rsid w:val="00531618"/>
    <w:rsid w:val="00545085"/>
    <w:rsid w:val="00567746"/>
    <w:rsid w:val="005B4746"/>
    <w:rsid w:val="00602FCD"/>
    <w:rsid w:val="006274BC"/>
    <w:rsid w:val="006461FE"/>
    <w:rsid w:val="00671AA1"/>
    <w:rsid w:val="006D73B0"/>
    <w:rsid w:val="006E0935"/>
    <w:rsid w:val="006F40CD"/>
    <w:rsid w:val="00700928"/>
    <w:rsid w:val="00716145"/>
    <w:rsid w:val="00716EB8"/>
    <w:rsid w:val="00747035"/>
    <w:rsid w:val="00761E68"/>
    <w:rsid w:val="007A197F"/>
    <w:rsid w:val="0082483B"/>
    <w:rsid w:val="00835BF8"/>
    <w:rsid w:val="008F6B4F"/>
    <w:rsid w:val="00A579A3"/>
    <w:rsid w:val="00A9735F"/>
    <w:rsid w:val="00AE1C5C"/>
    <w:rsid w:val="00B005A8"/>
    <w:rsid w:val="00BB6F17"/>
    <w:rsid w:val="00CA4DEB"/>
    <w:rsid w:val="00CB052C"/>
    <w:rsid w:val="00CE6584"/>
    <w:rsid w:val="00DD6045"/>
    <w:rsid w:val="00E13B4B"/>
    <w:rsid w:val="00F67D79"/>
    <w:rsid w:val="00F81347"/>
    <w:rsid w:val="00F86E0F"/>
    <w:rsid w:val="00F87CBF"/>
    <w:rsid w:val="00FC0CA0"/>
    <w:rsid w:val="00FD529F"/>
    <w:rsid w:val="01E01D0E"/>
    <w:rsid w:val="04AE5EB0"/>
    <w:rsid w:val="05654685"/>
    <w:rsid w:val="064B4055"/>
    <w:rsid w:val="17BF158E"/>
    <w:rsid w:val="1BAF1D5E"/>
    <w:rsid w:val="1D921938"/>
    <w:rsid w:val="21361BE1"/>
    <w:rsid w:val="334C0FF1"/>
    <w:rsid w:val="342D20B9"/>
    <w:rsid w:val="41FA1162"/>
    <w:rsid w:val="41FC7D58"/>
    <w:rsid w:val="46DE193F"/>
    <w:rsid w:val="48033445"/>
    <w:rsid w:val="4A430317"/>
    <w:rsid w:val="603D24EC"/>
    <w:rsid w:val="62B341DC"/>
    <w:rsid w:val="7D334F2E"/>
    <w:rsid w:val="7E4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560" w:lineRule="exact"/>
      <w:jc w:val="both"/>
      <w:textAlignment w:val="baseline"/>
    </w:pPr>
    <w:rPr>
      <w:rFonts w:ascii="Arial Narrow" w:hAnsi="Arial Narrow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qFormat/>
    <w:uiPriority w:val="0"/>
    <w:pPr>
      <w:ind w:left="100" w:leftChars="2500"/>
    </w:pPr>
  </w:style>
  <w:style w:type="paragraph" w:styleId="3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Heading1"/>
    <w:basedOn w:val="1"/>
    <w:next w:val="8"/>
    <w:qFormat/>
    <w:uiPriority w:val="0"/>
    <w:pPr>
      <w:keepNext/>
      <w:keepLines/>
      <w:jc w:val="center"/>
    </w:pPr>
    <w:rPr>
      <w:rFonts w:ascii="方正小标宋简体" w:eastAsia="方正小标宋简体"/>
      <w:bCs/>
      <w:kern w:val="44"/>
      <w:sz w:val="36"/>
      <w:szCs w:val="44"/>
    </w:rPr>
  </w:style>
  <w:style w:type="paragraph" w:customStyle="1" w:styleId="8">
    <w:name w:val="NormalIndent"/>
    <w:basedOn w:val="1"/>
    <w:qFormat/>
    <w:uiPriority w:val="0"/>
    <w:pPr>
      <w:ind w:firstLine="420" w:firstLineChars="200"/>
    </w:p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10"/>
      <w:jc w:val="center"/>
    </w:pPr>
    <w:rPr>
      <w:rFonts w:ascii="Arial" w:hAnsi="Arial" w:eastAsia="黑体"/>
      <w:bCs/>
      <w:sz w:val="36"/>
      <w:szCs w:val="32"/>
      <w:lang w:bidi="ar-AE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</w:pPr>
    <w:rPr>
      <w:rFonts w:ascii="楷体_GB2312" w:eastAsia="楷体_GB2312"/>
      <w:bCs/>
      <w:szCs w:val="32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5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/>
      <w:kern w:val="0"/>
      <w:sz w:val="24"/>
    </w:rPr>
  </w:style>
  <w:style w:type="character" w:customStyle="1" w:styleId="16">
    <w:name w:val="PageNumber"/>
    <w:qFormat/>
    <w:uiPriority w:val="0"/>
  </w:style>
  <w:style w:type="paragraph" w:customStyle="1" w:styleId="17">
    <w:name w:val="UserStyle_0"/>
    <w:basedOn w:val="18"/>
    <w:qFormat/>
    <w:uiPriority w:val="0"/>
  </w:style>
  <w:style w:type="paragraph" w:customStyle="1" w:styleId="18">
    <w:name w:val="UserStyle_1"/>
    <w:basedOn w:val="1"/>
    <w:qFormat/>
    <w:uiPriority w:val="0"/>
    <w:pPr>
      <w:spacing w:line="420" w:lineRule="exact"/>
      <w:jc w:val="center"/>
    </w:pPr>
    <w:rPr>
      <w:rFonts w:ascii="方正小标宋简体" w:hAnsi="Times New Roman" w:eastAsia="方正小标宋简体"/>
      <w:szCs w:val="32"/>
    </w:rPr>
  </w:style>
  <w:style w:type="paragraph" w:customStyle="1" w:styleId="19">
    <w:name w:val="UserStyle_2"/>
    <w:basedOn w:val="1"/>
    <w:qFormat/>
    <w:uiPriority w:val="0"/>
    <w:pPr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0">
    <w:name w:val="UserStyle_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1"/>
    </w:rPr>
  </w:style>
  <w:style w:type="character" w:customStyle="1" w:styleId="21">
    <w:name w:val="日期 Char"/>
    <w:link w:val="2"/>
    <w:qFormat/>
    <w:uiPriority w:val="0"/>
    <w:rPr>
      <w:rFonts w:ascii="Arial Narrow" w:hAnsi="Arial Narrow" w:eastAsia="仿宋_GB2312"/>
      <w:kern w:val="2"/>
      <w:sz w:val="32"/>
      <w:szCs w:val="24"/>
    </w:rPr>
  </w:style>
  <w:style w:type="character" w:customStyle="1" w:styleId="22">
    <w:name w:val="页眉 Char"/>
    <w:basedOn w:val="6"/>
    <w:link w:val="4"/>
    <w:semiHidden/>
    <w:qFormat/>
    <w:uiPriority w:val="99"/>
    <w:rPr>
      <w:rFonts w:ascii="Arial Narrow" w:hAnsi="Arial Narrow" w:eastAsia="仿宋_GB2312"/>
      <w:kern w:val="2"/>
      <w:sz w:val="18"/>
      <w:szCs w:val="18"/>
    </w:rPr>
  </w:style>
  <w:style w:type="character" w:customStyle="1" w:styleId="23">
    <w:name w:val="页脚 Char"/>
    <w:basedOn w:val="6"/>
    <w:link w:val="3"/>
    <w:semiHidden/>
    <w:qFormat/>
    <w:uiPriority w:val="99"/>
    <w:rPr>
      <w:rFonts w:ascii="Arial Narrow" w:hAnsi="Arial Narrow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2251</Words>
  <Characters>2359</Characters>
  <Lines>24</Lines>
  <Paragraphs>6</Paragraphs>
  <TotalTime>0</TotalTime>
  <ScaleCrop>false</ScaleCrop>
  <LinksUpToDate>false</LinksUpToDate>
  <CharactersWithSpaces>2588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2022-07-21T03:34:00Z</dcterms:created>
  <dc:creator>Administrator</dc:creator>
  <cp:lastModifiedBy>小詹</cp:lastModifiedBy>
  <cp:lastPrinted>2022-07-25T04:52:00Z</cp:lastPrinted>
  <dcterms:modified xsi:type="dcterms:W3CDTF">2022-07-28T03:27:26Z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8C384C7EB83C45F0956E2AA2E7F9B76B</vt:lpwstr>
  </property>
</Properties>
</file>