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381" w:rsidRDefault="00DB2381" w:rsidP="00DB2381">
      <w:pPr>
        <w:spacing w:line="576" w:lineRule="exact"/>
        <w:ind w:right="320"/>
        <w:jc w:val="left"/>
        <w:rPr>
          <w:rFonts w:ascii="仿宋_GB2312" w:eastAsia="仿宋_GB2312" w:hAnsi="Times New Roman" w:hint="eastAsia"/>
          <w:kern w:val="0"/>
          <w:sz w:val="32"/>
          <w:szCs w:val="32"/>
        </w:rPr>
      </w:pPr>
      <w:r w:rsidRPr="00DB2381">
        <w:rPr>
          <w:rFonts w:ascii="仿宋_GB2312" w:eastAsia="仿宋_GB2312" w:hAnsi="Times New Roman" w:hint="eastAsia"/>
          <w:kern w:val="0"/>
          <w:sz w:val="32"/>
          <w:szCs w:val="32"/>
        </w:rPr>
        <w:t>附件6</w:t>
      </w:r>
    </w:p>
    <w:p w:rsidR="00DB2381" w:rsidRPr="00DB2381" w:rsidRDefault="00DB2381" w:rsidP="00DB2381">
      <w:pPr>
        <w:spacing w:line="576" w:lineRule="exact"/>
        <w:ind w:right="320"/>
        <w:jc w:val="left"/>
        <w:rPr>
          <w:rFonts w:ascii="仿宋_GB2312" w:eastAsia="仿宋_GB2312" w:hAnsi="Times New Roman" w:hint="eastAsia"/>
          <w:kern w:val="0"/>
          <w:sz w:val="32"/>
          <w:szCs w:val="32"/>
        </w:rPr>
      </w:pPr>
    </w:p>
    <w:p w:rsidR="004627D7" w:rsidRPr="008D2B04" w:rsidRDefault="00C055EC" w:rsidP="00DB2381">
      <w:pPr>
        <w:spacing w:line="576" w:lineRule="exact"/>
        <w:ind w:right="320"/>
        <w:jc w:val="right"/>
        <w:rPr>
          <w:rFonts w:ascii="仿宋_GB2312" w:eastAsia="仿宋_GB2312"/>
          <w:b/>
          <w:sz w:val="32"/>
          <w:szCs w:val="32"/>
        </w:rPr>
      </w:pPr>
      <w:r w:rsidRPr="008D2B04">
        <w:rPr>
          <w:rFonts w:ascii="方正小标宋简体" w:eastAsia="方正小标宋简体" w:hAnsi="Times New Roman" w:hint="eastAsia"/>
          <w:b/>
          <w:color w:val="000000"/>
          <w:sz w:val="44"/>
          <w:szCs w:val="44"/>
        </w:rPr>
        <w:t>三元区</w:t>
      </w:r>
      <w:r w:rsidR="004627D7" w:rsidRPr="008D2B04">
        <w:rPr>
          <w:rFonts w:ascii="Times New Roman" w:eastAsia="方正小标宋简体" w:hAnsi="Times New Roman"/>
          <w:b/>
          <w:color w:val="000000"/>
          <w:sz w:val="44"/>
          <w:szCs w:val="44"/>
        </w:rPr>
        <w:t>生产经营单位</w:t>
      </w:r>
      <w:r w:rsidR="004627D7" w:rsidRPr="008D2B04">
        <w:rPr>
          <w:rFonts w:ascii="方正小标宋简体" w:eastAsia="方正小标宋简体" w:hAnsi="Times New Roman" w:hint="eastAsia"/>
          <w:b/>
          <w:color w:val="000000"/>
          <w:sz w:val="44"/>
          <w:szCs w:val="44"/>
        </w:rPr>
        <w:t>安全隐患分色治理</w:t>
      </w:r>
      <w:r w:rsidR="00DB2381" w:rsidRPr="008D2B04">
        <w:rPr>
          <w:rFonts w:ascii="方正小标宋简体" w:eastAsia="方正小标宋简体" w:hAnsi="Times New Roman" w:hint="eastAsia"/>
          <w:b/>
          <w:color w:val="000000"/>
          <w:sz w:val="44"/>
          <w:szCs w:val="44"/>
        </w:rPr>
        <w:t>标准</w:t>
      </w:r>
    </w:p>
    <w:p w:rsidR="00C044AA" w:rsidRPr="00BC2C3B" w:rsidRDefault="00C044AA" w:rsidP="00DB2381">
      <w:pPr>
        <w:spacing w:line="576" w:lineRule="exact"/>
        <w:ind w:firstLineChars="196" w:firstLine="627"/>
        <w:rPr>
          <w:rFonts w:ascii="黑体" w:eastAsia="黑体" w:hAnsi="宋体" w:cs="宋体"/>
          <w:bCs/>
          <w:sz w:val="32"/>
          <w:szCs w:val="32"/>
        </w:rPr>
      </w:pPr>
    </w:p>
    <w:p w:rsidR="00C044AA" w:rsidRPr="00540B6F" w:rsidRDefault="00C044AA" w:rsidP="00DB2381">
      <w:pPr>
        <w:spacing w:line="576" w:lineRule="exact"/>
        <w:ind w:firstLine="640"/>
        <w:rPr>
          <w:rFonts w:ascii="仿宋_GB2312"/>
        </w:rPr>
      </w:pPr>
      <w:r w:rsidRPr="00D458F4">
        <w:rPr>
          <w:rFonts w:ascii="仿宋_GB2312" w:eastAsia="仿宋_GB2312" w:hAnsi="仿宋" w:cs="仿宋_GB2312" w:hint="eastAsia"/>
          <w:sz w:val="32"/>
          <w:szCs w:val="32"/>
        </w:rPr>
        <w:t>根据</w:t>
      </w:r>
      <w:r w:rsidR="00A97090">
        <w:rPr>
          <w:rFonts w:ascii="仿宋_GB2312" w:eastAsia="仿宋_GB2312" w:hAnsi="仿宋" w:cs="仿宋_GB2312" w:hint="eastAsia"/>
          <w:sz w:val="32"/>
          <w:szCs w:val="32"/>
        </w:rPr>
        <w:t>安全</w:t>
      </w:r>
      <w:r w:rsidRPr="00D458F4">
        <w:rPr>
          <w:rFonts w:ascii="仿宋_GB2312" w:eastAsia="仿宋_GB2312" w:hAnsi="仿宋" w:cs="仿宋_GB2312" w:hint="eastAsia"/>
          <w:sz w:val="32"/>
          <w:szCs w:val="32"/>
        </w:rPr>
        <w:t>隐患的危险程度及事故发生的可能性和严重性，将安全隐患分为红</w:t>
      </w:r>
      <w:r w:rsidR="007330B7">
        <w:rPr>
          <w:rFonts w:ascii="仿宋_GB2312" w:eastAsia="仿宋_GB2312" w:hAnsi="仿宋" w:cs="仿宋_GB2312" w:hint="eastAsia"/>
          <w:sz w:val="32"/>
          <w:szCs w:val="32"/>
        </w:rPr>
        <w:t>、橙、黄、蓝四种颜色</w:t>
      </w:r>
      <w:r w:rsidRPr="00540B6F">
        <w:rPr>
          <w:rFonts w:ascii="仿宋_GB2312" w:eastAsia="仿宋_GB2312" w:hAnsi="仿宋" w:cs="仿宋_GB2312" w:hint="eastAsia"/>
          <w:sz w:val="32"/>
          <w:szCs w:val="32"/>
        </w:rPr>
        <w:t>。</w:t>
      </w:r>
    </w:p>
    <w:p w:rsidR="00C044AA" w:rsidRPr="00F84DC1" w:rsidRDefault="00150099" w:rsidP="00DB2381">
      <w:pPr>
        <w:autoSpaceDE w:val="0"/>
        <w:spacing w:line="576" w:lineRule="exact"/>
        <w:ind w:rightChars="26" w:right="55" w:firstLineChars="200" w:firstLine="640"/>
        <w:rPr>
          <w:rFonts w:ascii="Times New Roman" w:eastAsia="仿宋_GB2312" w:hAnsi="Times New Roman"/>
          <w:kern w:val="0"/>
          <w:sz w:val="32"/>
          <w:szCs w:val="20"/>
        </w:rPr>
      </w:pPr>
      <w:r>
        <w:rPr>
          <w:rFonts w:ascii="楷体_GB2312" w:eastAsia="楷体_GB2312" w:hAnsi="仿宋" w:cs="仿宋_GB2312" w:hint="eastAsia"/>
          <w:sz w:val="32"/>
          <w:szCs w:val="32"/>
        </w:rPr>
        <w:t>（一）</w:t>
      </w:r>
      <w:r w:rsidR="007330B7">
        <w:rPr>
          <w:rFonts w:ascii="楷体_GB2312" w:eastAsia="楷体_GB2312" w:hAnsi="仿宋" w:cs="仿宋_GB2312" w:hint="eastAsia"/>
          <w:sz w:val="32"/>
          <w:szCs w:val="32"/>
        </w:rPr>
        <w:t>红色</w:t>
      </w:r>
      <w:r w:rsidR="00C044AA" w:rsidRPr="001C5403">
        <w:rPr>
          <w:rFonts w:ascii="楷体_GB2312" w:eastAsia="楷体_GB2312" w:hAnsi="仿宋" w:cs="仿宋_GB2312" w:hint="eastAsia"/>
          <w:sz w:val="32"/>
          <w:szCs w:val="32"/>
        </w:rPr>
        <w:t>隐患：</w:t>
      </w:r>
      <w:r w:rsidR="00C044AA" w:rsidRPr="001C5403">
        <w:rPr>
          <w:rFonts w:ascii="仿宋_GB2312" w:eastAsia="仿宋_GB2312" w:hAnsi="仿宋" w:cs="仿宋_GB2312" w:hint="eastAsia"/>
          <w:sz w:val="32"/>
          <w:szCs w:val="32"/>
        </w:rPr>
        <w:t>属重大安全隐患，危险程度极高，</w:t>
      </w:r>
      <w:r w:rsidR="00C044AA" w:rsidRPr="001C5403">
        <w:rPr>
          <w:rFonts w:ascii="仿宋_GB2312" w:eastAsia="仿宋_GB2312" w:hAnsi="Times New Roman" w:hint="eastAsia"/>
          <w:kern w:val="0"/>
          <w:sz w:val="32"/>
          <w:szCs w:val="32"/>
        </w:rPr>
        <w:t>危害和整改难度大，</w:t>
      </w:r>
      <w:r w:rsidR="00C044AA" w:rsidRPr="001C5403">
        <w:rPr>
          <w:rFonts w:ascii="仿宋_GB2312" w:eastAsia="仿宋_GB2312" w:hAnsi="仿宋" w:cs="仿宋_GB2312" w:hint="eastAsia"/>
          <w:sz w:val="32"/>
          <w:szCs w:val="32"/>
        </w:rPr>
        <w:t>极容易直接导致人员伤亡引发较大及以上安全生产事故，</w:t>
      </w:r>
      <w:r w:rsidR="00C044AA" w:rsidRPr="001C5403">
        <w:rPr>
          <w:rFonts w:ascii="仿宋_GB2312" w:eastAsia="仿宋_GB2312" w:hAnsi="Times New Roman" w:hint="eastAsia"/>
          <w:kern w:val="0"/>
          <w:sz w:val="32"/>
          <w:szCs w:val="32"/>
        </w:rPr>
        <w:t>应当全部或者局部停产停业</w:t>
      </w:r>
      <w:r w:rsidR="00DB4902">
        <w:rPr>
          <w:rFonts w:ascii="仿宋_GB2312" w:eastAsia="仿宋_GB2312" w:hAnsi="Times New Roman" w:hint="eastAsia"/>
          <w:kern w:val="0"/>
          <w:sz w:val="32"/>
          <w:szCs w:val="32"/>
        </w:rPr>
        <w:t>立即着手整改</w:t>
      </w:r>
      <w:r w:rsidR="00C044AA" w:rsidRPr="001C5403">
        <w:rPr>
          <w:rFonts w:ascii="仿宋_GB2312" w:eastAsia="仿宋_GB2312" w:hAnsi="Times New Roman" w:hint="eastAsia"/>
          <w:kern w:val="0"/>
          <w:sz w:val="32"/>
          <w:szCs w:val="32"/>
        </w:rPr>
        <w:t>，并经过一定时间整改治理方能排除的隐患。</w:t>
      </w:r>
    </w:p>
    <w:p w:rsidR="00C044AA" w:rsidRPr="002E3A5E" w:rsidRDefault="00150099" w:rsidP="00DB2381">
      <w:pPr>
        <w:spacing w:line="576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楷体_GB2312" w:eastAsia="楷体_GB2312" w:hAnsi="仿宋" w:cs="仿宋_GB2312" w:hint="eastAsia"/>
          <w:sz w:val="32"/>
          <w:szCs w:val="32"/>
        </w:rPr>
        <w:t>（二）</w:t>
      </w:r>
      <w:r w:rsidR="007330B7">
        <w:rPr>
          <w:rFonts w:ascii="楷体_GB2312" w:eastAsia="楷体_GB2312" w:hAnsi="仿宋" w:cs="仿宋_GB2312" w:hint="eastAsia"/>
          <w:sz w:val="32"/>
          <w:szCs w:val="32"/>
        </w:rPr>
        <w:t>橙色</w:t>
      </w:r>
      <w:r w:rsidR="00C044AA" w:rsidRPr="002E3A5E">
        <w:rPr>
          <w:rFonts w:ascii="楷体_GB2312" w:eastAsia="楷体_GB2312" w:hAnsi="仿宋" w:cs="仿宋_GB2312" w:hint="eastAsia"/>
          <w:sz w:val="32"/>
          <w:szCs w:val="32"/>
        </w:rPr>
        <w:t>隐患：</w:t>
      </w:r>
      <w:r w:rsidR="00C044AA" w:rsidRPr="002E3A5E">
        <w:rPr>
          <w:rFonts w:ascii="仿宋_GB2312" w:eastAsia="仿宋_GB2312" w:hAnsi="仿宋" w:cs="仿宋_GB2312" w:hint="eastAsia"/>
          <w:sz w:val="32"/>
          <w:szCs w:val="32"/>
        </w:rPr>
        <w:t>可以是重大安全隐患，危险程度较高，危害和整改的难度较大，有可能导致人员伤亡和安全生产事故</w:t>
      </w:r>
      <w:r w:rsidR="00C044AA">
        <w:rPr>
          <w:rFonts w:ascii="仿宋_GB2312" w:eastAsia="仿宋_GB2312" w:hAnsi="仿宋" w:cs="仿宋_GB2312" w:hint="eastAsia"/>
          <w:sz w:val="32"/>
          <w:szCs w:val="32"/>
        </w:rPr>
        <w:t>，</w:t>
      </w:r>
      <w:r w:rsidR="00C044AA">
        <w:rPr>
          <w:rFonts w:ascii="Times New Roman" w:eastAsia="仿宋_GB2312" w:hAnsi="Times New Roman"/>
          <w:kern w:val="0"/>
          <w:sz w:val="32"/>
          <w:szCs w:val="20"/>
        </w:rPr>
        <w:t>应当立即整改或限期整改到位的隐患</w:t>
      </w:r>
      <w:r w:rsidR="00C044AA">
        <w:rPr>
          <w:rFonts w:ascii="Times New Roman" w:eastAsia="仿宋_GB2312" w:hAnsi="Times New Roman" w:hint="eastAsia"/>
          <w:kern w:val="0"/>
          <w:sz w:val="32"/>
          <w:szCs w:val="20"/>
        </w:rPr>
        <w:t>。</w:t>
      </w:r>
    </w:p>
    <w:p w:rsidR="00C044AA" w:rsidRPr="00C573C4" w:rsidRDefault="00150099" w:rsidP="00DB2381">
      <w:pPr>
        <w:spacing w:line="576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楷体_GB2312" w:eastAsia="楷体_GB2312" w:hAnsi="仿宋" w:cs="仿宋_GB2312" w:hint="eastAsia"/>
          <w:sz w:val="32"/>
          <w:szCs w:val="32"/>
        </w:rPr>
        <w:t>（三）</w:t>
      </w:r>
      <w:r w:rsidR="007330B7">
        <w:rPr>
          <w:rFonts w:ascii="楷体_GB2312" w:eastAsia="楷体_GB2312" w:hAnsi="仿宋" w:cs="仿宋_GB2312" w:hint="eastAsia"/>
          <w:sz w:val="32"/>
          <w:szCs w:val="32"/>
        </w:rPr>
        <w:t>黄色</w:t>
      </w:r>
      <w:r w:rsidR="00C044AA" w:rsidRPr="00C573C4">
        <w:rPr>
          <w:rFonts w:ascii="楷体_GB2312" w:eastAsia="楷体_GB2312" w:hAnsi="仿宋" w:cs="仿宋_GB2312" w:hint="eastAsia"/>
          <w:sz w:val="32"/>
          <w:szCs w:val="32"/>
        </w:rPr>
        <w:t>隐患：</w:t>
      </w:r>
      <w:r w:rsidR="00C044AA" w:rsidRPr="00C573C4">
        <w:rPr>
          <w:rFonts w:ascii="仿宋_GB2312" w:eastAsia="仿宋_GB2312" w:hAnsi="仿宋" w:cs="仿宋_GB2312" w:hint="eastAsia"/>
          <w:sz w:val="32"/>
          <w:szCs w:val="32"/>
        </w:rPr>
        <w:t>有一定危险程度，有可能引发事故或造成人员伤亡，整改的难度不大或可以马上整改的隐患。</w:t>
      </w:r>
    </w:p>
    <w:p w:rsidR="00796848" w:rsidRDefault="00150099" w:rsidP="008D2B04">
      <w:pPr>
        <w:spacing w:line="576" w:lineRule="exact"/>
        <w:ind w:firstLineChars="200" w:firstLine="640"/>
        <w:rPr>
          <w:rFonts w:ascii="仿宋_GB2312" w:eastAsia="仿宋_GB2312"/>
          <w:kern w:val="0"/>
          <w:sz w:val="28"/>
          <w:szCs w:val="28"/>
        </w:rPr>
      </w:pPr>
      <w:r>
        <w:rPr>
          <w:rFonts w:ascii="楷体_GB2312" w:eastAsia="楷体_GB2312" w:hAnsi="仿宋" w:cs="仿宋_GB2312" w:hint="eastAsia"/>
          <w:sz w:val="32"/>
          <w:szCs w:val="32"/>
        </w:rPr>
        <w:t>（四）</w:t>
      </w:r>
      <w:r w:rsidR="007330B7">
        <w:rPr>
          <w:rFonts w:ascii="楷体_GB2312" w:eastAsia="楷体_GB2312" w:hAnsi="仿宋" w:cs="仿宋_GB2312" w:hint="eastAsia"/>
          <w:sz w:val="32"/>
          <w:szCs w:val="32"/>
        </w:rPr>
        <w:t>蓝色</w:t>
      </w:r>
      <w:r w:rsidR="00C044AA" w:rsidRPr="00C573C4">
        <w:rPr>
          <w:rFonts w:ascii="楷体_GB2312" w:eastAsia="楷体_GB2312" w:hAnsi="仿宋" w:cs="仿宋_GB2312" w:hint="eastAsia"/>
          <w:sz w:val="32"/>
          <w:szCs w:val="32"/>
        </w:rPr>
        <w:t>隐患：</w:t>
      </w:r>
      <w:r w:rsidR="00C044AA" w:rsidRPr="00C573C4">
        <w:rPr>
          <w:rFonts w:ascii="仿宋_GB2312" w:eastAsia="仿宋_GB2312" w:hAnsi="仿宋" w:cs="仿宋_GB2312" w:hint="eastAsia"/>
          <w:sz w:val="32"/>
          <w:szCs w:val="32"/>
        </w:rPr>
        <w:t>危险程度不高，不会马上或者直接引发事故或造成人员受伤，可以马上整改的一般隐患。</w:t>
      </w:r>
      <w:bookmarkStart w:id="0" w:name="sm"/>
    </w:p>
    <w:bookmarkEnd w:id="0"/>
    <w:p w:rsidR="00796848" w:rsidRDefault="00796848" w:rsidP="00DB2381">
      <w:pPr>
        <w:spacing w:line="576" w:lineRule="exact"/>
        <w:ind w:firstLineChars="200" w:firstLine="560"/>
        <w:rPr>
          <w:rFonts w:ascii="仿宋_GB2312" w:eastAsia="仿宋_GB2312"/>
          <w:kern w:val="0"/>
          <w:sz w:val="28"/>
          <w:szCs w:val="28"/>
        </w:rPr>
      </w:pPr>
    </w:p>
    <w:sectPr w:rsidR="00796848" w:rsidSect="00C044AA">
      <w:footerReference w:type="default" r:id="rId6"/>
      <w:pgSz w:w="11906" w:h="16838"/>
      <w:pgMar w:top="2098" w:right="1531" w:bottom="1985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08B2" w:rsidRDefault="007E08B2" w:rsidP="0026775B">
      <w:r>
        <w:separator/>
      </w:r>
    </w:p>
  </w:endnote>
  <w:endnote w:type="continuationSeparator" w:id="0">
    <w:p w:rsidR="007E08B2" w:rsidRDefault="007E08B2" w:rsidP="002677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2FC" w:rsidRDefault="002125E0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1025" type="#_x0000_t202" style="position:absolute;margin-left:0;margin-top:0;width:2in;height:2in;z-index:251660288;mso-wrap-style:none;mso-position-horizontal:center;mso-position-horizontal-relative:margin" filled="f" stroked="f">
          <v:fill o:detectmouseclick="t"/>
          <v:textbox style="mso-next-textbox:#文本框 1;mso-fit-shape-to-text:t" inset="0,0,0,0">
            <w:txbxContent>
              <w:p w:rsidR="004662FC" w:rsidRDefault="007E08B2">
                <w:pPr>
                  <w:pStyle w:val="a3"/>
                </w:pP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08B2" w:rsidRDefault="007E08B2" w:rsidP="0026775B">
      <w:r>
        <w:separator/>
      </w:r>
    </w:p>
  </w:footnote>
  <w:footnote w:type="continuationSeparator" w:id="0">
    <w:p w:rsidR="007E08B2" w:rsidRDefault="007E08B2" w:rsidP="002677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44AA"/>
    <w:rsid w:val="00002FD8"/>
    <w:rsid w:val="000205D2"/>
    <w:rsid w:val="00036AF1"/>
    <w:rsid w:val="000E4D6E"/>
    <w:rsid w:val="00150099"/>
    <w:rsid w:val="001A247B"/>
    <w:rsid w:val="001C7641"/>
    <w:rsid w:val="001D4780"/>
    <w:rsid w:val="002125E0"/>
    <w:rsid w:val="002168BE"/>
    <w:rsid w:val="00255F94"/>
    <w:rsid w:val="0026775B"/>
    <w:rsid w:val="00272AD6"/>
    <w:rsid w:val="002810F3"/>
    <w:rsid w:val="00290BFE"/>
    <w:rsid w:val="002B1B0A"/>
    <w:rsid w:val="002E4E72"/>
    <w:rsid w:val="003113C3"/>
    <w:rsid w:val="003221D8"/>
    <w:rsid w:val="003303FA"/>
    <w:rsid w:val="00393C81"/>
    <w:rsid w:val="003B4D94"/>
    <w:rsid w:val="003C5C96"/>
    <w:rsid w:val="004627D7"/>
    <w:rsid w:val="004842C4"/>
    <w:rsid w:val="004F095A"/>
    <w:rsid w:val="00522384"/>
    <w:rsid w:val="00540B6F"/>
    <w:rsid w:val="00632CEB"/>
    <w:rsid w:val="006416D6"/>
    <w:rsid w:val="00654C45"/>
    <w:rsid w:val="006F00E3"/>
    <w:rsid w:val="0070132C"/>
    <w:rsid w:val="00717D87"/>
    <w:rsid w:val="007241E7"/>
    <w:rsid w:val="007330B7"/>
    <w:rsid w:val="00796848"/>
    <w:rsid w:val="007E08B2"/>
    <w:rsid w:val="007E7017"/>
    <w:rsid w:val="008022A4"/>
    <w:rsid w:val="008049C8"/>
    <w:rsid w:val="008D2B04"/>
    <w:rsid w:val="0099248D"/>
    <w:rsid w:val="009A5AC3"/>
    <w:rsid w:val="009C44D8"/>
    <w:rsid w:val="00A31E35"/>
    <w:rsid w:val="00A37F55"/>
    <w:rsid w:val="00A97090"/>
    <w:rsid w:val="00B74BE6"/>
    <w:rsid w:val="00B811C1"/>
    <w:rsid w:val="00BC2C3B"/>
    <w:rsid w:val="00C044AA"/>
    <w:rsid w:val="00C055EC"/>
    <w:rsid w:val="00C12B8A"/>
    <w:rsid w:val="00C832B4"/>
    <w:rsid w:val="00CB1A8D"/>
    <w:rsid w:val="00D47572"/>
    <w:rsid w:val="00DB2381"/>
    <w:rsid w:val="00DB4902"/>
    <w:rsid w:val="00DD33A7"/>
    <w:rsid w:val="00E67901"/>
    <w:rsid w:val="00E8292E"/>
    <w:rsid w:val="00F57683"/>
    <w:rsid w:val="00F84BFD"/>
    <w:rsid w:val="00FC3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4AA"/>
    <w:pPr>
      <w:widowControl w:val="0"/>
      <w:spacing w:line="240" w:lineRule="auto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44A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C044AA"/>
    <w:rPr>
      <w:rFonts w:ascii="Calibri" w:eastAsia="宋体" w:hAnsi="Calibri" w:cs="Times New Roman"/>
      <w:sz w:val="18"/>
      <w:szCs w:val="24"/>
    </w:rPr>
  </w:style>
  <w:style w:type="paragraph" w:styleId="a4">
    <w:name w:val="header"/>
    <w:basedOn w:val="a"/>
    <w:link w:val="Char0"/>
    <w:uiPriority w:val="99"/>
    <w:semiHidden/>
    <w:unhideWhenUsed/>
    <w:rsid w:val="007330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330B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1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50</Words>
  <Characters>287</Characters>
  <Application>Microsoft Office Word</Application>
  <DocSecurity>0</DocSecurity>
  <Lines>2</Lines>
  <Paragraphs>1</Paragraphs>
  <ScaleCrop>false</ScaleCrop>
  <Company>Sky123.Org</Company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Administrator</cp:lastModifiedBy>
  <cp:revision>14</cp:revision>
  <cp:lastPrinted>2020-03-31T02:20:00Z</cp:lastPrinted>
  <dcterms:created xsi:type="dcterms:W3CDTF">2020-04-01T00:50:00Z</dcterms:created>
  <dcterms:modified xsi:type="dcterms:W3CDTF">2022-02-10T03:41:00Z</dcterms:modified>
</cp:coreProperties>
</file>