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hint="eastAsia" w:ascii="黑体" w:hAnsi="黑体" w:eastAsia="黑体" w:cs="黑体"/>
        </w:rPr>
      </w:pPr>
      <w:bookmarkStart w:id="0" w:name="_GoBack"/>
      <w:bookmarkEnd w:id="0"/>
      <w:r>
        <w:rPr>
          <w:rFonts w:hint="eastAsia" w:ascii="黑体" w:hAnsi="黑体" w:eastAsia="黑体" w:cs="黑体"/>
        </w:rPr>
        <w:t>附件1</w:t>
      </w:r>
    </w:p>
    <w:p>
      <w:pPr>
        <w:adjustRightInd w:val="0"/>
        <w:jc w:val="center"/>
        <w:rPr>
          <w:rFonts w:hint="eastAsia" w:ascii="方正小标宋简体" w:eastAsia="方正小标宋简体"/>
          <w:sz w:val="40"/>
          <w:szCs w:val="40"/>
        </w:rPr>
      </w:pPr>
      <w:r>
        <w:rPr>
          <w:rFonts w:hint="eastAsia" w:ascii="方正小标宋简体" w:eastAsia="方正小标宋简体"/>
          <w:sz w:val="40"/>
          <w:szCs w:val="40"/>
        </w:rPr>
        <w:t>“道路交通百日攻坚”整治进展情况</w:t>
      </w:r>
    </w:p>
    <w:p>
      <w:pPr>
        <w:adjustRightInd w:val="0"/>
        <w:spacing w:line="590" w:lineRule="exact"/>
        <w:rPr>
          <w:rFonts w:hint="eastAsia" w:ascii="方正小标宋简体" w:hAnsi="方正小标宋简体" w:eastAsia="方正小标宋简体" w:cs="方正小标宋简体"/>
          <w:sz w:val="40"/>
          <w:szCs w:val="40"/>
        </w:rPr>
      </w:pPr>
      <w:r>
        <w:rPr>
          <w:rFonts w:hint="eastAsia" w:ascii="楷体" w:eastAsia="楷体"/>
        </w:rPr>
        <w:t>填报单位</w:t>
      </w:r>
      <w:r>
        <w:rPr>
          <w:rFonts w:hint="eastAsia" w:ascii="楷体" w:eastAsia="楷体"/>
          <w:spacing w:val="-6"/>
        </w:rPr>
        <w:t>：</w:t>
      </w:r>
      <w:r>
        <w:rPr>
          <w:rFonts w:hint="eastAsia" w:ascii="楷体" w:eastAsia="楷体"/>
          <w:spacing w:val="-6"/>
          <w:u w:val="single"/>
        </w:rPr>
        <w:t xml:space="preserve">                                         </w:t>
      </w:r>
      <w:r>
        <w:rPr>
          <w:rFonts w:hint="eastAsia" w:ascii="楷体" w:eastAsia="楷体"/>
          <w:spacing w:val="-6"/>
          <w:u w:val="single"/>
        </w:rPr>
        <w:tab/>
      </w:r>
      <w:r>
        <w:rPr>
          <w:rFonts w:hint="eastAsia" w:ascii="楷体" w:eastAsia="楷体"/>
          <w:spacing w:val="-6"/>
        </w:rPr>
        <w:tab/>
      </w:r>
      <w:r>
        <w:rPr>
          <w:rFonts w:hint="eastAsia" w:ascii="楷体" w:eastAsia="楷体"/>
        </w:rPr>
        <w:t>填报日期</w:t>
      </w:r>
      <w:r>
        <w:rPr>
          <w:rFonts w:hint="eastAsia" w:ascii="楷体" w:eastAsia="楷体"/>
          <w:spacing w:val="-5"/>
        </w:rPr>
        <w:t>：</w:t>
      </w:r>
      <w:r>
        <w:rPr>
          <w:rFonts w:hint="eastAsia" w:ascii="楷体" w:eastAsia="楷体"/>
          <w:spacing w:val="-5"/>
          <w:u w:val="single"/>
        </w:rPr>
        <w:t xml:space="preserve"> </w:t>
      </w:r>
      <w:r>
        <w:rPr>
          <w:rFonts w:hint="eastAsia" w:ascii="楷体" w:eastAsia="楷体"/>
          <w:spacing w:val="-5"/>
          <w:u w:val="single"/>
        </w:rPr>
        <w:tab/>
      </w:r>
      <w:r>
        <w:rPr>
          <w:rFonts w:hint="eastAsia" w:ascii="楷体" w:eastAsia="楷体"/>
          <w:spacing w:val="-5"/>
          <w:u w:val="single"/>
        </w:rPr>
        <w:t xml:space="preserve">  </w:t>
      </w:r>
      <w:r>
        <w:rPr>
          <w:rFonts w:hint="eastAsia" w:ascii="楷体" w:eastAsia="楷体"/>
        </w:rPr>
        <w:t>年</w:t>
      </w:r>
      <w:r>
        <w:rPr>
          <w:rFonts w:hint="eastAsia" w:ascii="楷体" w:eastAsia="楷体"/>
          <w:u w:val="single"/>
        </w:rPr>
        <w:t xml:space="preserve"> </w:t>
      </w:r>
      <w:r>
        <w:rPr>
          <w:rFonts w:hint="eastAsia" w:ascii="楷体" w:eastAsia="楷体"/>
          <w:u w:val="single"/>
        </w:rPr>
        <w:tab/>
      </w:r>
      <w:r>
        <w:rPr>
          <w:rFonts w:hint="eastAsia" w:ascii="楷体" w:eastAsia="楷体"/>
          <w:u w:val="single"/>
        </w:rPr>
        <w:t xml:space="preserve">  </w:t>
      </w:r>
      <w:r>
        <w:rPr>
          <w:rFonts w:hint="eastAsia" w:ascii="楷体" w:eastAsia="楷体"/>
        </w:rPr>
        <w:t>月</w:t>
      </w:r>
      <w:r>
        <w:rPr>
          <w:rFonts w:hint="eastAsia" w:ascii="楷体" w:eastAsia="楷体"/>
          <w:u w:val="single"/>
        </w:rPr>
        <w:t xml:space="preserve">   </w:t>
      </w:r>
      <w:r>
        <w:rPr>
          <w:rFonts w:hint="eastAsia" w:ascii="楷体" w:eastAsia="楷体"/>
          <w:u w:val="single"/>
        </w:rPr>
        <w:tab/>
      </w:r>
      <w:r>
        <w:rPr>
          <w:rFonts w:hint="eastAsia" w:ascii="楷体" w:eastAsia="楷体"/>
        </w:rPr>
        <w:t>日</w:t>
      </w:r>
    </w:p>
    <w:tbl>
      <w:tblPr>
        <w:tblStyle w:val="5"/>
        <w:tblW w:w="141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417"/>
        <w:gridCol w:w="5954"/>
        <w:gridCol w:w="2409"/>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jc w:val="center"/>
              <w:rPr>
                <w:rFonts w:hint="eastAsia" w:ascii="仿宋" w:hAnsi="仿宋" w:eastAsia="仿宋"/>
                <w:sz w:val="28"/>
                <w:szCs w:val="28"/>
              </w:rPr>
            </w:pPr>
            <w:r>
              <w:rPr>
                <w:rFonts w:hint="eastAsia" w:ascii="仿宋" w:hAnsi="仿宋" w:eastAsia="仿宋"/>
                <w:sz w:val="28"/>
                <w:szCs w:val="28"/>
              </w:rPr>
              <w:t>序号</w:t>
            </w:r>
          </w:p>
        </w:tc>
        <w:tc>
          <w:tcPr>
            <w:tcW w:w="1417" w:type="dxa"/>
            <w:noWrap w:val="0"/>
            <w:vAlign w:val="top"/>
          </w:tcPr>
          <w:p>
            <w:pPr>
              <w:jc w:val="center"/>
              <w:rPr>
                <w:rFonts w:hint="eastAsia" w:ascii="仿宋" w:hAnsi="仿宋" w:eastAsia="仿宋"/>
                <w:sz w:val="28"/>
                <w:szCs w:val="28"/>
              </w:rPr>
            </w:pPr>
            <w:r>
              <w:rPr>
                <w:rFonts w:hint="eastAsia" w:ascii="仿宋" w:hAnsi="仿宋" w:eastAsia="仿宋"/>
                <w:sz w:val="28"/>
                <w:szCs w:val="28"/>
              </w:rPr>
              <w:t>任务事项</w:t>
            </w:r>
          </w:p>
        </w:tc>
        <w:tc>
          <w:tcPr>
            <w:tcW w:w="5954" w:type="dxa"/>
            <w:noWrap w:val="0"/>
            <w:vAlign w:val="top"/>
          </w:tcPr>
          <w:p>
            <w:pPr>
              <w:jc w:val="center"/>
              <w:rPr>
                <w:rFonts w:hint="eastAsia" w:ascii="仿宋" w:hAnsi="仿宋" w:eastAsia="仿宋"/>
                <w:sz w:val="28"/>
                <w:szCs w:val="28"/>
              </w:rPr>
            </w:pPr>
            <w:r>
              <w:rPr>
                <w:rFonts w:hint="eastAsia" w:ascii="仿宋" w:hAnsi="仿宋" w:eastAsia="仿宋"/>
                <w:sz w:val="28"/>
                <w:szCs w:val="28"/>
              </w:rPr>
              <w:t>工作重点</w:t>
            </w:r>
          </w:p>
        </w:tc>
        <w:tc>
          <w:tcPr>
            <w:tcW w:w="2409" w:type="dxa"/>
            <w:noWrap w:val="0"/>
            <w:vAlign w:val="top"/>
          </w:tcPr>
          <w:p>
            <w:pPr>
              <w:jc w:val="center"/>
              <w:rPr>
                <w:rFonts w:hint="eastAsia" w:ascii="仿宋" w:hAnsi="仿宋" w:eastAsia="仿宋"/>
                <w:sz w:val="28"/>
                <w:szCs w:val="28"/>
              </w:rPr>
            </w:pPr>
            <w:r>
              <w:rPr>
                <w:rFonts w:hint="eastAsia" w:ascii="仿宋" w:hAnsi="仿宋" w:eastAsia="仿宋"/>
                <w:sz w:val="28"/>
                <w:szCs w:val="28"/>
              </w:rPr>
              <w:t>落实情况</w:t>
            </w:r>
          </w:p>
        </w:tc>
        <w:tc>
          <w:tcPr>
            <w:tcW w:w="3261" w:type="dxa"/>
            <w:noWrap w:val="0"/>
            <w:vAlign w:val="top"/>
          </w:tcPr>
          <w:p>
            <w:pPr>
              <w:jc w:val="center"/>
              <w:rPr>
                <w:rFonts w:hint="eastAsia" w:ascii="仿宋" w:hAnsi="仿宋" w:eastAsia="仿宋"/>
                <w:sz w:val="28"/>
                <w:szCs w:val="28"/>
              </w:rPr>
            </w:pPr>
            <w:r>
              <w:rPr>
                <w:rFonts w:hint="eastAsia" w:ascii="仿宋" w:hAnsi="仿宋" w:eastAsia="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pPr>
              <w:jc w:val="center"/>
              <w:rPr>
                <w:rFonts w:hint="eastAsia"/>
                <w:sz w:val="28"/>
                <w:szCs w:val="28"/>
              </w:rPr>
            </w:pPr>
            <w:r>
              <w:rPr>
                <w:rFonts w:hint="eastAsia"/>
                <w:sz w:val="28"/>
                <w:szCs w:val="28"/>
              </w:rPr>
              <w:t>1</w:t>
            </w:r>
          </w:p>
        </w:tc>
        <w:tc>
          <w:tcPr>
            <w:tcW w:w="1417" w:type="dxa"/>
            <w:noWrap w:val="0"/>
            <w:vAlign w:val="center"/>
          </w:tcPr>
          <w:p>
            <w:pPr>
              <w:spacing w:line="240" w:lineRule="exact"/>
              <w:rPr>
                <w:rFonts w:hint="eastAsia"/>
                <w:sz w:val="18"/>
                <w:szCs w:val="18"/>
              </w:rPr>
            </w:pPr>
            <w:r>
              <w:rPr>
                <w:sz w:val="18"/>
                <w:szCs w:val="18"/>
              </w:rPr>
              <w:t>房建市政工地施工区域内工程机械（含建筑起 重机械、吊 车、推土机、挖掘机、装载机等）及车辆管理(含混凝土运输车、货运车辆等</w:t>
            </w:r>
          </w:p>
        </w:tc>
        <w:tc>
          <w:tcPr>
            <w:tcW w:w="5954" w:type="dxa"/>
            <w:noWrap w:val="0"/>
            <w:vAlign w:val="top"/>
          </w:tcPr>
          <w:p>
            <w:pPr>
              <w:spacing w:line="320" w:lineRule="exact"/>
              <w:rPr>
                <w:rFonts w:hint="eastAsia"/>
                <w:sz w:val="18"/>
                <w:szCs w:val="18"/>
              </w:rPr>
            </w:pPr>
            <w:r>
              <w:rPr>
                <w:sz w:val="18"/>
                <w:szCs w:val="18"/>
              </w:rPr>
              <w:t>是否建立健全施工现场工程机械（含吊车、推土机、挖掘机、装载机等）及车辆(含混凝土运输车、货运车辆等)安全使用管理制度，是否超过规定使用年限非施工车辆是否驶入现场施工作业区建筑起重机械管理设备安装、拆卸等是否按规定编制专项施工方案；首次安装或附着后是否经“四方”验收合格就投入使用，是否使用未进入省厅建机一体化平台设备，是否无安装（或拆卸）告知书或告知书未向主管部门告知就开始安装（或拆卸） c 在拆装、附着、加节或顶升过程中，施工单位是否指派专职设备管理人员、专职安全生产管理人员进行现场监督，是否按要求对建筑起重机械及其安全保护装置、吊具、索具进行经常性和定期的检查、维护和保养，并做好记录，是否按规定检测合格投入使用监理单位是否对设备安装、拆卸、使用等事项进行督促审核并做好相关记录。</w:t>
            </w:r>
          </w:p>
        </w:tc>
        <w:tc>
          <w:tcPr>
            <w:tcW w:w="2409" w:type="dxa"/>
            <w:noWrap w:val="0"/>
            <w:vAlign w:val="top"/>
          </w:tcPr>
          <w:p>
            <w:pPr>
              <w:rPr>
                <w:rFonts w:hint="eastAsia"/>
                <w:sz w:val="15"/>
                <w:szCs w:val="15"/>
              </w:rPr>
            </w:pPr>
          </w:p>
        </w:tc>
        <w:tc>
          <w:tcPr>
            <w:tcW w:w="3261" w:type="dxa"/>
            <w:noWrap w:val="0"/>
            <w:vAlign w:val="top"/>
          </w:tcPr>
          <w:p>
            <w:pPr>
              <w:spacing w:line="320" w:lineRule="exact"/>
              <w:rPr>
                <w:rFonts w:hint="eastAsia"/>
                <w:sz w:val="15"/>
                <w:szCs w:val="15"/>
              </w:rPr>
            </w:pPr>
            <w:r>
              <w:rPr>
                <w:spacing w:val="-2"/>
                <w:sz w:val="21"/>
              </w:rPr>
              <w:t>需填报查处设备管理不规范的工地数量（包含本周数及累计数）、专题宣传报道覆盖人群（万人）、曝光违法违规数量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pPr>
              <w:jc w:val="center"/>
              <w:rPr>
                <w:rFonts w:hint="eastAsia"/>
                <w:sz w:val="28"/>
                <w:szCs w:val="28"/>
              </w:rPr>
            </w:pPr>
            <w:r>
              <w:rPr>
                <w:rFonts w:hint="eastAsia"/>
                <w:sz w:val="28"/>
                <w:szCs w:val="28"/>
              </w:rPr>
              <w:t>2</w:t>
            </w:r>
          </w:p>
        </w:tc>
        <w:tc>
          <w:tcPr>
            <w:tcW w:w="1417" w:type="dxa"/>
            <w:noWrap w:val="0"/>
            <w:vAlign w:val="top"/>
          </w:tcPr>
          <w:p>
            <w:pPr>
              <w:spacing w:line="320" w:lineRule="exact"/>
              <w:rPr>
                <w:rFonts w:hint="eastAsia"/>
                <w:sz w:val="18"/>
                <w:szCs w:val="18"/>
              </w:rPr>
            </w:pPr>
            <w:r>
              <w:rPr>
                <w:sz w:val="18"/>
                <w:szCs w:val="18"/>
              </w:rPr>
              <w:t>房建市政工地人员管理</w:t>
            </w:r>
          </w:p>
        </w:tc>
        <w:tc>
          <w:tcPr>
            <w:tcW w:w="5954" w:type="dxa"/>
            <w:noWrap w:val="0"/>
            <w:vAlign w:val="top"/>
          </w:tcPr>
          <w:p>
            <w:pPr>
              <w:spacing w:line="320" w:lineRule="exact"/>
              <w:rPr>
                <w:sz w:val="18"/>
                <w:szCs w:val="18"/>
              </w:rPr>
            </w:pPr>
            <w:r>
              <w:rPr>
                <w:rFonts w:hint="eastAsia"/>
                <w:sz w:val="18"/>
                <w:szCs w:val="18"/>
              </w:rPr>
              <w:t>1、</w:t>
            </w:r>
            <w:r>
              <w:rPr>
                <w:sz w:val="18"/>
                <w:szCs w:val="18"/>
              </w:rPr>
              <w:t>进入施工现场工程机械（含吊车、推土机、挖掘机、装载机等）及车辆(含混凝土运输车、货运车辆等)是否安排专人指挥，</w:t>
            </w:r>
          </w:p>
          <w:p>
            <w:pPr>
              <w:spacing w:line="320" w:lineRule="exact"/>
              <w:rPr>
                <w:sz w:val="18"/>
                <w:szCs w:val="18"/>
              </w:rPr>
            </w:pPr>
            <w:r>
              <w:rPr>
                <w:rFonts w:hint="eastAsia"/>
                <w:sz w:val="18"/>
                <w:szCs w:val="18"/>
              </w:rPr>
              <w:t>2、</w:t>
            </w:r>
            <w:r>
              <w:rPr>
                <w:sz w:val="18"/>
                <w:szCs w:val="18"/>
              </w:rPr>
              <w:t>涉及特种作业的人员是否持证上岗，上岗前是否接受安全技术交底</w:t>
            </w:r>
          </w:p>
          <w:p>
            <w:pPr>
              <w:spacing w:line="320" w:lineRule="exact"/>
              <w:rPr>
                <w:rFonts w:hint="eastAsia"/>
                <w:sz w:val="15"/>
                <w:szCs w:val="15"/>
              </w:rPr>
            </w:pPr>
            <w:r>
              <w:rPr>
                <w:rFonts w:hint="eastAsia"/>
                <w:sz w:val="18"/>
                <w:szCs w:val="18"/>
              </w:rPr>
              <w:t>3、</w:t>
            </w:r>
            <w:r>
              <w:rPr>
                <w:sz w:val="18"/>
                <w:szCs w:val="18"/>
              </w:rPr>
              <w:t>车辆司机是否持证上岗。</w:t>
            </w:r>
          </w:p>
        </w:tc>
        <w:tc>
          <w:tcPr>
            <w:tcW w:w="2409" w:type="dxa"/>
            <w:noWrap w:val="0"/>
            <w:vAlign w:val="top"/>
          </w:tcPr>
          <w:p>
            <w:pPr>
              <w:rPr>
                <w:rFonts w:hint="eastAsia"/>
                <w:sz w:val="15"/>
                <w:szCs w:val="15"/>
              </w:rPr>
            </w:pPr>
          </w:p>
        </w:tc>
        <w:tc>
          <w:tcPr>
            <w:tcW w:w="3261" w:type="dxa"/>
            <w:noWrap w:val="0"/>
            <w:vAlign w:val="top"/>
          </w:tcPr>
          <w:p>
            <w:pPr>
              <w:spacing w:line="320" w:lineRule="exact"/>
              <w:rPr>
                <w:rFonts w:hint="eastAsia"/>
                <w:sz w:val="15"/>
                <w:szCs w:val="15"/>
              </w:rPr>
            </w:pPr>
            <w:r>
              <w:rPr>
                <w:spacing w:val="-2"/>
                <w:sz w:val="21"/>
              </w:rPr>
              <w:t>需填报查处人员管理不规范的工地数量</w:t>
            </w:r>
            <w:r>
              <w:rPr>
                <w:sz w:val="21"/>
              </w:rPr>
              <w:t>（</w:t>
            </w:r>
            <w:r>
              <w:rPr>
                <w:spacing w:val="-7"/>
                <w:sz w:val="21"/>
              </w:rPr>
              <w:t>包含</w:t>
            </w:r>
            <w:r>
              <w:rPr>
                <w:sz w:val="21"/>
              </w:rPr>
              <w:t>本周数及累计数）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pPr>
              <w:jc w:val="center"/>
              <w:rPr>
                <w:rFonts w:hint="eastAsia"/>
                <w:sz w:val="28"/>
                <w:szCs w:val="28"/>
              </w:rPr>
            </w:pPr>
            <w:r>
              <w:rPr>
                <w:rFonts w:hint="eastAsia"/>
                <w:sz w:val="28"/>
                <w:szCs w:val="28"/>
              </w:rPr>
              <w:t>3</w:t>
            </w:r>
          </w:p>
        </w:tc>
        <w:tc>
          <w:tcPr>
            <w:tcW w:w="1417" w:type="dxa"/>
            <w:noWrap w:val="0"/>
            <w:vAlign w:val="top"/>
          </w:tcPr>
          <w:p>
            <w:pPr>
              <w:spacing w:line="320" w:lineRule="exact"/>
              <w:rPr>
                <w:rFonts w:hint="eastAsia"/>
                <w:sz w:val="18"/>
                <w:szCs w:val="18"/>
              </w:rPr>
            </w:pPr>
            <w:r>
              <w:rPr>
                <w:sz w:val="18"/>
                <w:szCs w:val="18"/>
              </w:rPr>
              <w:t>渣土车管理</w:t>
            </w:r>
          </w:p>
        </w:tc>
        <w:tc>
          <w:tcPr>
            <w:tcW w:w="5954" w:type="dxa"/>
            <w:noWrap w:val="0"/>
            <w:vAlign w:val="top"/>
          </w:tcPr>
          <w:p>
            <w:pPr>
              <w:spacing w:line="320" w:lineRule="exact"/>
              <w:rPr>
                <w:rFonts w:hint="eastAsia"/>
                <w:sz w:val="15"/>
                <w:szCs w:val="15"/>
              </w:rPr>
            </w:pPr>
            <w:r>
              <w:rPr>
                <w:rFonts w:hint="eastAsia"/>
                <w:sz w:val="18"/>
                <w:szCs w:val="18"/>
              </w:rPr>
              <w:t>建立施工项目车辆管理制度，落实安全防范措施，对进入房建市政项目施工区域车辆建立管理台账，严禁超载车辆进出施工项目，落实车辆净出场。</w:t>
            </w:r>
          </w:p>
        </w:tc>
        <w:tc>
          <w:tcPr>
            <w:tcW w:w="2409" w:type="dxa"/>
            <w:noWrap w:val="0"/>
            <w:vAlign w:val="top"/>
          </w:tcPr>
          <w:p>
            <w:pPr>
              <w:rPr>
                <w:rFonts w:hint="eastAsia"/>
                <w:sz w:val="15"/>
                <w:szCs w:val="15"/>
              </w:rPr>
            </w:pPr>
          </w:p>
        </w:tc>
        <w:tc>
          <w:tcPr>
            <w:tcW w:w="3261" w:type="dxa"/>
            <w:noWrap w:val="0"/>
            <w:vAlign w:val="top"/>
          </w:tcPr>
          <w:p>
            <w:pPr>
              <w:spacing w:line="320" w:lineRule="exact"/>
              <w:rPr>
                <w:rFonts w:hint="eastAsia"/>
                <w:sz w:val="15"/>
                <w:szCs w:val="15"/>
              </w:rPr>
            </w:pPr>
            <w:r>
              <w:rPr>
                <w:spacing w:val="-2"/>
                <w:sz w:val="21"/>
              </w:rPr>
              <w:t>需填报查处人员管理不规范的工地数量</w:t>
            </w:r>
            <w:r>
              <w:rPr>
                <w:sz w:val="21"/>
              </w:rPr>
              <w:t>（</w:t>
            </w:r>
            <w:r>
              <w:rPr>
                <w:spacing w:val="-7"/>
                <w:sz w:val="21"/>
              </w:rPr>
              <w:t>包含</w:t>
            </w:r>
            <w:r>
              <w:rPr>
                <w:sz w:val="21"/>
              </w:rPr>
              <w:t>本周数及累计数）</w:t>
            </w:r>
          </w:p>
        </w:tc>
      </w:tr>
    </w:tbl>
    <w:p>
      <w:pPr>
        <w:adjustRightInd w:val="0"/>
        <w:rPr>
          <w:rFonts w:ascii="黑体" w:hAnsi="黑体" w:eastAsia="黑体" w:cs="黑体"/>
        </w:rPr>
        <w:sectPr>
          <w:footerReference r:id="rId3" w:type="default"/>
          <w:pgSz w:w="16838" w:h="11906" w:orient="landscape"/>
          <w:pgMar w:top="1531" w:right="1985" w:bottom="1531" w:left="1871" w:header="851" w:footer="1588" w:gutter="0"/>
          <w:cols w:space="720" w:num="1"/>
          <w:docGrid w:type="lines" w:linePitch="590" w:charSpace="-849"/>
        </w:sectPr>
      </w:pPr>
    </w:p>
    <w:p>
      <w:pPr>
        <w:adjustRightInd w:val="0"/>
        <w:rPr>
          <w:rFonts w:hint="eastAsia" w:ascii="黑体" w:hAnsi="黑体" w:eastAsia="黑体" w:cs="黑体"/>
        </w:rPr>
      </w:pPr>
      <w:r>
        <w:rPr>
          <w:rFonts w:hint="eastAsia" w:ascii="黑体" w:hAnsi="黑体" w:eastAsia="黑体" w:cs="黑体"/>
        </w:rPr>
        <w:t>附件2</w:t>
      </w:r>
    </w:p>
    <w:p>
      <w:pPr>
        <w:adjustRightInd w:val="0"/>
        <w:jc w:val="center"/>
        <w:rPr>
          <w:rFonts w:hint="eastAsia" w:ascii="方正小标宋简体" w:eastAsia="方正小标宋简体"/>
          <w:sz w:val="40"/>
          <w:szCs w:val="40"/>
        </w:rPr>
      </w:pPr>
      <w:r>
        <w:rPr>
          <w:rFonts w:hint="eastAsia" w:ascii="方正小标宋简体" w:eastAsia="方正小标宋简体"/>
          <w:sz w:val="40"/>
          <w:szCs w:val="40"/>
        </w:rPr>
        <w:t>项目统计表</w:t>
      </w:r>
    </w:p>
    <w:tbl>
      <w:tblPr>
        <w:tblStyle w:val="5"/>
        <w:tblW w:w="8040" w:type="dxa"/>
        <w:tblInd w:w="103" w:type="dxa"/>
        <w:tblLayout w:type="autofit"/>
        <w:tblCellMar>
          <w:top w:w="0" w:type="dxa"/>
          <w:left w:w="108" w:type="dxa"/>
          <w:bottom w:w="0" w:type="dxa"/>
          <w:right w:w="108" w:type="dxa"/>
        </w:tblCellMar>
      </w:tblPr>
      <w:tblGrid>
        <w:gridCol w:w="740"/>
        <w:gridCol w:w="235"/>
        <w:gridCol w:w="1157"/>
        <w:gridCol w:w="1428"/>
        <w:gridCol w:w="1540"/>
        <w:gridCol w:w="1600"/>
        <w:gridCol w:w="1340"/>
      </w:tblGrid>
      <w:tr>
        <w:tblPrEx>
          <w:tblCellMar>
            <w:top w:w="0" w:type="dxa"/>
            <w:left w:w="108" w:type="dxa"/>
            <w:bottom w:w="0" w:type="dxa"/>
            <w:right w:w="108" w:type="dxa"/>
          </w:tblCellMar>
        </w:tblPrEx>
        <w:trPr>
          <w:trHeight w:val="942" w:hRule="atLeast"/>
        </w:trPr>
        <w:tc>
          <w:tcPr>
            <w:tcW w:w="213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kern w:val="0"/>
                <w:sz w:val="24"/>
                <w:szCs w:val="24"/>
              </w:rPr>
            </w:pPr>
            <w:r>
              <w:rPr>
                <w:rFonts w:eastAsia="宋体"/>
                <w:kern w:val="0"/>
                <w:sz w:val="24"/>
                <w:szCs w:val="24"/>
              </w:rPr>
              <w:t>种类</w:t>
            </w:r>
          </w:p>
        </w:tc>
        <w:tc>
          <w:tcPr>
            <w:tcW w:w="14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r>
              <w:rPr>
                <w:rFonts w:eastAsia="宋体"/>
                <w:kern w:val="0"/>
                <w:sz w:val="24"/>
                <w:szCs w:val="24"/>
              </w:rPr>
              <w:t>项目数</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r>
              <w:rPr>
                <w:rFonts w:eastAsia="宋体"/>
                <w:kern w:val="0"/>
                <w:sz w:val="24"/>
                <w:szCs w:val="24"/>
              </w:rPr>
              <w:t>自有车辆数</w:t>
            </w:r>
          </w:p>
        </w:tc>
        <w:tc>
          <w:tcPr>
            <w:tcW w:w="16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r>
              <w:rPr>
                <w:rFonts w:eastAsia="宋体"/>
                <w:kern w:val="0"/>
                <w:sz w:val="24"/>
                <w:szCs w:val="24"/>
              </w:rPr>
              <w:t>租用数</w:t>
            </w:r>
          </w:p>
        </w:tc>
        <w:tc>
          <w:tcPr>
            <w:tcW w:w="13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r>
              <w:rPr>
                <w:rFonts w:eastAsia="宋体"/>
                <w:kern w:val="0"/>
                <w:sz w:val="24"/>
                <w:szCs w:val="24"/>
              </w:rPr>
              <w:t>备注</w:t>
            </w:r>
          </w:p>
        </w:tc>
      </w:tr>
      <w:tr>
        <w:tblPrEx>
          <w:tblCellMar>
            <w:top w:w="0" w:type="dxa"/>
            <w:left w:w="108" w:type="dxa"/>
            <w:bottom w:w="0" w:type="dxa"/>
            <w:right w:w="108" w:type="dxa"/>
          </w:tblCellMar>
        </w:tblPrEx>
        <w:trPr>
          <w:trHeight w:val="942" w:hRule="atLeast"/>
        </w:trPr>
        <w:tc>
          <w:tcPr>
            <w:tcW w:w="975"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eastAsia="宋体"/>
                <w:kern w:val="0"/>
                <w:sz w:val="24"/>
                <w:szCs w:val="24"/>
              </w:rPr>
            </w:pPr>
            <w:r>
              <w:rPr>
                <w:rFonts w:hint="eastAsia" w:eastAsia="宋体"/>
                <w:kern w:val="0"/>
                <w:sz w:val="24"/>
                <w:szCs w:val="24"/>
              </w:rPr>
              <w:t>货车</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eastAsia="宋体"/>
                <w:kern w:val="0"/>
                <w:sz w:val="24"/>
                <w:szCs w:val="24"/>
              </w:rPr>
            </w:pPr>
            <w:r>
              <w:rPr>
                <w:rFonts w:hint="eastAsia" w:eastAsia="宋体"/>
                <w:kern w:val="0"/>
                <w:sz w:val="24"/>
                <w:szCs w:val="24"/>
              </w:rPr>
              <w:t>营运</w:t>
            </w:r>
          </w:p>
        </w:tc>
        <w:tc>
          <w:tcPr>
            <w:tcW w:w="14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eastAsia="宋体"/>
                <w:kern w:val="0"/>
                <w:sz w:val="24"/>
                <w:szCs w:val="24"/>
              </w:rPr>
            </w:pP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eastAsia="宋体"/>
                <w:kern w:val="0"/>
                <w:sz w:val="24"/>
                <w:szCs w:val="24"/>
              </w:rPr>
            </w:pPr>
          </w:p>
        </w:tc>
        <w:tc>
          <w:tcPr>
            <w:tcW w:w="16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eastAsia="宋体"/>
                <w:kern w:val="0"/>
                <w:sz w:val="24"/>
                <w:szCs w:val="24"/>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eastAsia="宋体"/>
                <w:kern w:val="0"/>
                <w:sz w:val="24"/>
                <w:szCs w:val="24"/>
              </w:rPr>
            </w:pPr>
          </w:p>
        </w:tc>
      </w:tr>
      <w:tr>
        <w:tblPrEx>
          <w:tblCellMar>
            <w:top w:w="0" w:type="dxa"/>
            <w:left w:w="108" w:type="dxa"/>
            <w:bottom w:w="0" w:type="dxa"/>
            <w:right w:w="108" w:type="dxa"/>
          </w:tblCellMar>
        </w:tblPrEx>
        <w:trPr>
          <w:trHeight w:val="942" w:hRule="atLeast"/>
        </w:trPr>
        <w:tc>
          <w:tcPr>
            <w:tcW w:w="975"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eastAsia="宋体"/>
                <w:kern w:val="0"/>
                <w:sz w:val="24"/>
                <w:szCs w:val="24"/>
              </w:rPr>
            </w:pPr>
          </w:p>
        </w:tc>
        <w:tc>
          <w:tcPr>
            <w:tcW w:w="11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eastAsia="宋体"/>
                <w:kern w:val="0"/>
                <w:sz w:val="24"/>
                <w:szCs w:val="24"/>
              </w:rPr>
            </w:pPr>
            <w:r>
              <w:rPr>
                <w:rFonts w:hint="eastAsia" w:eastAsia="宋体"/>
                <w:kern w:val="0"/>
                <w:sz w:val="24"/>
                <w:szCs w:val="24"/>
              </w:rPr>
              <w:t>非营运</w:t>
            </w:r>
          </w:p>
        </w:tc>
        <w:tc>
          <w:tcPr>
            <w:tcW w:w="14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eastAsia="宋体"/>
                <w:kern w:val="0"/>
                <w:sz w:val="24"/>
                <w:szCs w:val="24"/>
              </w:rPr>
            </w:pP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eastAsia="宋体"/>
                <w:kern w:val="0"/>
                <w:sz w:val="24"/>
                <w:szCs w:val="24"/>
              </w:rPr>
            </w:pPr>
          </w:p>
        </w:tc>
        <w:tc>
          <w:tcPr>
            <w:tcW w:w="16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eastAsia="宋体"/>
                <w:kern w:val="0"/>
                <w:sz w:val="24"/>
                <w:szCs w:val="24"/>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eastAsia="宋体"/>
                <w:kern w:val="0"/>
                <w:sz w:val="24"/>
                <w:szCs w:val="24"/>
              </w:rPr>
            </w:pPr>
          </w:p>
        </w:tc>
      </w:tr>
      <w:tr>
        <w:tblPrEx>
          <w:tblCellMar>
            <w:top w:w="0" w:type="dxa"/>
            <w:left w:w="108" w:type="dxa"/>
            <w:bottom w:w="0" w:type="dxa"/>
            <w:right w:w="108" w:type="dxa"/>
          </w:tblCellMar>
        </w:tblPrEx>
        <w:trPr>
          <w:trHeight w:val="942" w:hRule="atLeast"/>
        </w:trPr>
        <w:tc>
          <w:tcPr>
            <w:tcW w:w="213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kern w:val="0"/>
                <w:sz w:val="24"/>
                <w:szCs w:val="24"/>
              </w:rPr>
            </w:pPr>
            <w:r>
              <w:rPr>
                <w:rFonts w:hint="eastAsia" w:eastAsia="宋体"/>
                <w:kern w:val="0"/>
                <w:sz w:val="24"/>
                <w:szCs w:val="24"/>
              </w:rPr>
              <w:t>渣土车</w:t>
            </w:r>
          </w:p>
        </w:tc>
        <w:tc>
          <w:tcPr>
            <w:tcW w:w="14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c>
          <w:tcPr>
            <w:tcW w:w="16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r>
      <w:tr>
        <w:tblPrEx>
          <w:tblCellMar>
            <w:top w:w="0" w:type="dxa"/>
            <w:left w:w="108" w:type="dxa"/>
            <w:bottom w:w="0" w:type="dxa"/>
            <w:right w:w="108" w:type="dxa"/>
          </w:tblCellMar>
        </w:tblPrEx>
        <w:trPr>
          <w:trHeight w:val="900" w:hRule="atLeast"/>
        </w:trPr>
        <w:tc>
          <w:tcPr>
            <w:tcW w:w="213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kern w:val="0"/>
                <w:sz w:val="24"/>
                <w:szCs w:val="24"/>
              </w:rPr>
            </w:pPr>
            <w:r>
              <w:rPr>
                <w:rFonts w:hint="eastAsia" w:eastAsia="宋体"/>
                <w:kern w:val="0"/>
                <w:sz w:val="24"/>
                <w:szCs w:val="24"/>
              </w:rPr>
              <w:t>混凝土搅拌车</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r>
      <w:tr>
        <w:tblPrEx>
          <w:tblCellMar>
            <w:top w:w="0" w:type="dxa"/>
            <w:left w:w="108" w:type="dxa"/>
            <w:bottom w:w="0" w:type="dxa"/>
            <w:right w:w="108" w:type="dxa"/>
          </w:tblCellMar>
        </w:tblPrEx>
        <w:trPr>
          <w:trHeight w:val="1099" w:hRule="atLeast"/>
        </w:trPr>
        <w:tc>
          <w:tcPr>
            <w:tcW w:w="74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kern w:val="0"/>
                <w:sz w:val="24"/>
                <w:szCs w:val="24"/>
              </w:rPr>
            </w:pPr>
            <w:r>
              <w:rPr>
                <w:rFonts w:hint="eastAsia" w:eastAsia="宋体"/>
                <w:kern w:val="0"/>
                <w:sz w:val="24"/>
                <w:szCs w:val="24"/>
              </w:rPr>
              <w:t>工</w:t>
            </w:r>
            <w:r>
              <w:rPr>
                <w:rFonts w:hint="eastAsia" w:eastAsia="宋体"/>
                <w:kern w:val="0"/>
                <w:sz w:val="24"/>
                <w:szCs w:val="24"/>
              </w:rPr>
              <w:br w:type="textWrapping"/>
            </w:r>
            <w:r>
              <w:rPr>
                <w:rFonts w:hint="eastAsia" w:eastAsia="宋体"/>
                <w:kern w:val="0"/>
                <w:sz w:val="24"/>
                <w:szCs w:val="24"/>
              </w:rPr>
              <w:t>程</w:t>
            </w:r>
            <w:r>
              <w:rPr>
                <w:rFonts w:hint="eastAsia" w:eastAsia="宋体"/>
                <w:kern w:val="0"/>
                <w:sz w:val="24"/>
                <w:szCs w:val="24"/>
              </w:rPr>
              <w:br w:type="textWrapping"/>
            </w:r>
            <w:r>
              <w:rPr>
                <w:rFonts w:hint="eastAsia" w:eastAsia="宋体"/>
                <w:kern w:val="0"/>
                <w:sz w:val="24"/>
                <w:szCs w:val="24"/>
              </w:rPr>
              <w:t>机</w:t>
            </w:r>
            <w:r>
              <w:rPr>
                <w:rFonts w:hint="eastAsia" w:eastAsia="宋体"/>
                <w:kern w:val="0"/>
                <w:sz w:val="24"/>
                <w:szCs w:val="24"/>
              </w:rPr>
              <w:br w:type="textWrapping"/>
            </w:r>
            <w:r>
              <w:rPr>
                <w:rFonts w:hint="eastAsia" w:eastAsia="宋体"/>
                <w:kern w:val="0"/>
                <w:sz w:val="24"/>
                <w:szCs w:val="24"/>
              </w:rPr>
              <w:t>械</w:t>
            </w:r>
          </w:p>
        </w:tc>
        <w:tc>
          <w:tcPr>
            <w:tcW w:w="1392"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eastAsia="宋体"/>
                <w:kern w:val="0"/>
                <w:sz w:val="24"/>
                <w:szCs w:val="24"/>
              </w:rPr>
            </w:pPr>
            <w:r>
              <w:rPr>
                <w:rFonts w:hint="eastAsia" w:eastAsia="宋体"/>
                <w:kern w:val="0"/>
                <w:sz w:val="24"/>
                <w:szCs w:val="24"/>
              </w:rPr>
              <w:t>建筑起重</w:t>
            </w:r>
            <w:r>
              <w:rPr>
                <w:rFonts w:hint="eastAsia" w:eastAsia="宋体"/>
                <w:kern w:val="0"/>
                <w:sz w:val="24"/>
                <w:szCs w:val="24"/>
              </w:rPr>
              <w:br w:type="textWrapping"/>
            </w:r>
            <w:r>
              <w:rPr>
                <w:rFonts w:hint="eastAsia" w:eastAsia="宋体"/>
                <w:kern w:val="0"/>
                <w:sz w:val="24"/>
                <w:szCs w:val="24"/>
              </w:rPr>
              <w:t>机械</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c>
          <w:tcPr>
            <w:tcW w:w="1540" w:type="dxa"/>
            <w:tcBorders>
              <w:top w:val="nil"/>
              <w:left w:val="nil"/>
              <w:bottom w:val="single" w:color="auto" w:sz="4" w:space="0"/>
              <w:right w:val="single" w:color="auto" w:sz="4" w:space="0"/>
            </w:tcBorders>
            <w:shd w:val="clear" w:color="auto" w:fill="auto"/>
            <w:noWrap w:val="0"/>
            <w:vAlign w:val="center"/>
          </w:tcPr>
          <w:p>
            <w:pPr>
              <w:widowControl/>
              <w:jc w:val="center"/>
              <w:rPr>
                <w:rFonts w:eastAsia="宋体"/>
                <w:kern w:val="0"/>
                <w:sz w:val="24"/>
                <w:szCs w:val="24"/>
              </w:rPr>
            </w:pP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r>
      <w:tr>
        <w:tblPrEx>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kern w:val="0"/>
                <w:sz w:val="24"/>
                <w:szCs w:val="24"/>
              </w:rPr>
            </w:pP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r>
              <w:rPr>
                <w:rFonts w:hint="eastAsia" w:eastAsia="宋体"/>
                <w:kern w:val="0"/>
                <w:sz w:val="24"/>
                <w:szCs w:val="24"/>
              </w:rPr>
              <w:t>吊车</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r>
      <w:tr>
        <w:tblPrEx>
          <w:tblCellMar>
            <w:top w:w="0" w:type="dxa"/>
            <w:left w:w="108" w:type="dxa"/>
            <w:bottom w:w="0" w:type="dxa"/>
            <w:right w:w="108" w:type="dxa"/>
          </w:tblCellMar>
        </w:tblPrEx>
        <w:trPr>
          <w:trHeight w:val="1182" w:hRule="atLeast"/>
        </w:trPr>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kern w:val="0"/>
                <w:sz w:val="24"/>
                <w:szCs w:val="24"/>
              </w:rPr>
            </w:pP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r>
              <w:rPr>
                <w:rFonts w:hint="eastAsia" w:eastAsia="宋体"/>
                <w:kern w:val="0"/>
                <w:sz w:val="24"/>
                <w:szCs w:val="24"/>
              </w:rPr>
              <w:t>推土机</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r>
      <w:tr>
        <w:tblPrEx>
          <w:tblCellMar>
            <w:top w:w="0" w:type="dxa"/>
            <w:left w:w="108" w:type="dxa"/>
            <w:bottom w:w="0" w:type="dxa"/>
            <w:right w:w="108" w:type="dxa"/>
          </w:tblCellMar>
        </w:tblPrEx>
        <w:trPr>
          <w:trHeight w:val="1320" w:hRule="atLeast"/>
        </w:trPr>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kern w:val="0"/>
                <w:sz w:val="24"/>
                <w:szCs w:val="24"/>
              </w:rPr>
            </w:pP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r>
              <w:rPr>
                <w:rFonts w:hint="eastAsia" w:eastAsia="宋体"/>
                <w:kern w:val="0"/>
                <w:sz w:val="24"/>
                <w:szCs w:val="24"/>
              </w:rPr>
              <w:t>挖掘机</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r>
      <w:tr>
        <w:tblPrEx>
          <w:tblCellMar>
            <w:top w:w="0" w:type="dxa"/>
            <w:left w:w="108" w:type="dxa"/>
            <w:bottom w:w="0" w:type="dxa"/>
            <w:right w:w="108" w:type="dxa"/>
          </w:tblCellMar>
        </w:tblPrEx>
        <w:trPr>
          <w:trHeight w:val="1320" w:hRule="atLeast"/>
        </w:trPr>
        <w:tc>
          <w:tcPr>
            <w:tcW w:w="7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宋体"/>
                <w:kern w:val="0"/>
                <w:sz w:val="24"/>
                <w:szCs w:val="24"/>
              </w:rPr>
            </w:pP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r>
              <w:rPr>
                <w:rFonts w:hint="eastAsia" w:eastAsia="宋体"/>
                <w:kern w:val="0"/>
                <w:sz w:val="24"/>
                <w:szCs w:val="24"/>
              </w:rPr>
              <w:t>装载机</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eastAsia="宋体"/>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adjustRightInd w:val="0"/>
      <w:snapToGrid/>
      <w:ind w:left="310" w:leftChars="100" w:right="310" w:rightChars="100"/>
      <w:rPr>
        <w:rStyle w:val="7"/>
        <w:rFonts w:hint="eastAsia" w:eastAsia="宋体"/>
        <w:sz w:val="28"/>
        <w:szCs w:val="28"/>
      </w:rPr>
    </w:pPr>
    <w:r>
      <w:rPr>
        <w:rStyle w:val="7"/>
        <w:rFonts w:hint="eastAsia" w:eastAsia="宋体"/>
        <w:sz w:val="28"/>
        <w:szCs w:val="28"/>
      </w:rPr>
      <w:t xml:space="preserve">— </w:t>
    </w:r>
    <w:r>
      <w:rPr>
        <w:rFonts w:eastAsia="宋体"/>
        <w:sz w:val="28"/>
        <w:szCs w:val="28"/>
      </w:rPr>
      <w:fldChar w:fldCharType="begin"/>
    </w:r>
    <w:r>
      <w:rPr>
        <w:rStyle w:val="7"/>
        <w:rFonts w:eastAsia="宋体"/>
        <w:sz w:val="28"/>
        <w:szCs w:val="28"/>
      </w:rPr>
      <w:instrText xml:space="preserve">PAGE  </w:instrText>
    </w:r>
    <w:r>
      <w:rPr>
        <w:rFonts w:eastAsia="宋体"/>
        <w:sz w:val="28"/>
        <w:szCs w:val="28"/>
      </w:rPr>
      <w:fldChar w:fldCharType="separate"/>
    </w:r>
    <w:r>
      <w:rPr>
        <w:rStyle w:val="7"/>
        <w:rFonts w:eastAsia="宋体"/>
        <w:sz w:val="28"/>
        <w:szCs w:val="28"/>
      </w:rPr>
      <w:t>1</w:t>
    </w:r>
    <w:r>
      <w:rPr>
        <w:rFonts w:eastAsia="宋体"/>
        <w:sz w:val="28"/>
        <w:szCs w:val="28"/>
      </w:rPr>
      <w:fldChar w:fldCharType="end"/>
    </w:r>
    <w:r>
      <w:rPr>
        <w:rStyle w:val="7"/>
        <w:rFonts w:hint="eastAsia" w:eastAsia="宋体"/>
        <w:sz w:val="28"/>
        <w:szCs w:val="28"/>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MmU1NjM1ZGRiNTJiZTFlMmYwYzE0NzIyZDNmMDYifQ=="/>
  </w:docVars>
  <w:rsids>
    <w:rsidRoot w:val="652665AE"/>
    <w:rsid w:val="2A856652"/>
    <w:rsid w:val="2B7D2631"/>
    <w:rsid w:val="61F03956"/>
    <w:rsid w:val="652665AE"/>
    <w:rsid w:val="69DA68E1"/>
    <w:rsid w:val="77A619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宋体"/>
      <w:kern w:val="2"/>
      <w:sz w:val="31"/>
      <w:szCs w:val="31"/>
      <w:lang w:val="en-US" w:eastAsia="zh-CN" w:bidi="ar-SA"/>
    </w:rPr>
  </w:style>
  <w:style w:type="paragraph" w:styleId="2">
    <w:name w:val="heading 3"/>
    <w:basedOn w:val="1"/>
    <w:next w:val="1"/>
    <w:qFormat/>
    <w:uiPriority w:val="0"/>
    <w:pPr>
      <w:widowControl/>
      <w:spacing w:before="100" w:beforeAutospacing="1" w:after="100" w:afterAutospacing="1"/>
      <w:ind w:left="0" w:right="0"/>
      <w:jc w:val="left"/>
      <w:outlineLvl w:val="2"/>
    </w:pPr>
    <w:rPr>
      <w:rFonts w:ascii="宋体" w:hAnsi="宋体" w:eastAsia="宋体" w:cs="宋体"/>
      <w:b/>
      <w:bCs/>
      <w:kern w:val="0"/>
      <w:sz w:val="27"/>
      <w:szCs w:val="27"/>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jc w:val="left"/>
    </w:pPr>
    <w:rPr>
      <w:rFonts w:ascii="仿宋_GB2312" w:hAnsi="仿宋_GB2312" w:cs="仿宋_GB2312"/>
      <w:kern w:val="0"/>
      <w:sz w:val="32"/>
      <w:szCs w:val="32"/>
      <w:lang w:val="zh-CN" w:bidi="zh-CN"/>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2892</Words>
  <Characters>2937</Characters>
  <Lines>0</Lines>
  <Paragraphs>0</Paragraphs>
  <TotalTime>1</TotalTime>
  <ScaleCrop>false</ScaleCrop>
  <LinksUpToDate>false</LinksUpToDate>
  <CharactersWithSpaces>3060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2022-09-13T02:12:00Z</dcterms:created>
  <dc:creator>飞翔的查理大叔</dc:creator>
  <cp:lastModifiedBy>Administrator</cp:lastModifiedBy>
  <cp:lastPrinted>2022-09-15T08:52:00Z</cp:lastPrinted>
  <dcterms:modified xsi:type="dcterms:W3CDTF">2022-09-16T03:35:51Z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733F5797AE8A4207925FA2314434D34E</vt:lpwstr>
  </property>
</Properties>
</file>